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46"/>
        <w:jc w:val="center"/>
        <w:rPr>
          <w:rFonts w:hint="default" w:ascii="Times New Roman" w:hAnsi="Times New Roman" w:cs="Times New Roman"/>
          <w:b/>
          <w:sz w:val="26"/>
          <w:szCs w:val="26"/>
          <w:highlight w:val="none"/>
        </w:rPr>
      </w:pPr>
      <w:r>
        <w:rPr>
          <w:highlight w:val="none"/>
        </w:rPr>
      </w:r>
      <w:bookmarkStart w:id="0" w:name="P439"/>
      <w:r>
        <w:rPr>
          <w:highlight w:val="none"/>
        </w:rPr>
      </w:r>
      <w:bookmarkEnd w:id="0"/>
      <w:r>
        <w:rPr>
          <w:rFonts w:hint="default" w:ascii="Times New Roman" w:hAnsi="Times New Roman" w:cs="Times New Roman"/>
          <w:b/>
          <w:sz w:val="26"/>
          <w:szCs w:val="26"/>
          <w:highlight w:val="none"/>
        </w:rPr>
        <w:t xml:space="preserve">Сводный отчет</w:t>
      </w:r>
      <w:r>
        <w:rPr>
          <w:highlight w:val="none"/>
        </w:rPr>
      </w:r>
      <w:r/>
    </w:p>
    <w:p>
      <w:pPr>
        <w:pStyle w:val="846"/>
        <w:jc w:val="center"/>
        <w:rPr>
          <w:rFonts w:hint="default" w:ascii="Times New Roman" w:hAnsi="Times New Roman" w:cs="Times New Roman"/>
          <w:b/>
          <w:sz w:val="26"/>
          <w:szCs w:val="26"/>
          <w:highlight w:val="none"/>
        </w:rPr>
      </w:pPr>
      <w:r>
        <w:rPr>
          <w:rFonts w:hint="default" w:ascii="Times New Roman" w:hAnsi="Times New Roman" w:cs="Times New Roman"/>
          <w:b/>
          <w:sz w:val="26"/>
          <w:szCs w:val="26"/>
          <w:highlight w:val="none"/>
        </w:rPr>
        <w:t xml:space="preserve">о результатах проведения оценки регулирующего воздействия</w:t>
      </w:r>
      <w:r>
        <w:rPr>
          <w:highlight w:val="none"/>
        </w:rPr>
      </w:r>
      <w:r/>
    </w:p>
    <w:p>
      <w:pPr>
        <w:pStyle w:val="846"/>
        <w:jc w:val="center"/>
        <w:rPr>
          <w:rFonts w:hint="default" w:ascii="Times New Roman" w:hAnsi="Times New Roman" w:cs="Times New Roman"/>
          <w:b/>
          <w:sz w:val="26"/>
          <w:szCs w:val="26"/>
          <w:highlight w:val="none"/>
        </w:rPr>
      </w:pPr>
      <w:r>
        <w:rPr>
          <w:rFonts w:hint="default" w:ascii="Times New Roman" w:hAnsi="Times New Roman" w:cs="Times New Roman"/>
          <w:b/>
          <w:sz w:val="26"/>
          <w:szCs w:val="26"/>
          <w:highlight w:val="none"/>
        </w:rPr>
        <w:t xml:space="preserve">проекта нормативного правового акта</w:t>
      </w:r>
      <w:r>
        <w:rPr>
          <w:highlight w:val="none"/>
        </w:rPr>
      </w:r>
      <w:r/>
    </w:p>
    <w:p>
      <w:pPr>
        <w:pStyle w:val="846"/>
        <w:jc w:val="center"/>
        <w:rPr>
          <w:rFonts w:hint="default" w:ascii="Times New Roman" w:hAnsi="Times New Roman" w:cs="Times New Roman"/>
          <w:b/>
          <w:sz w:val="26"/>
          <w:szCs w:val="26"/>
          <w:highlight w:val="none"/>
        </w:rPr>
      </w:pPr>
      <w:r>
        <w:rPr>
          <w:rFonts w:hint="default" w:ascii="Times New Roman" w:hAnsi="Times New Roman" w:cs="Times New Roman"/>
          <w:b/>
          <w:sz w:val="26"/>
          <w:szCs w:val="26"/>
          <w:highlight w:val="none"/>
        </w:rPr>
      </w:r>
      <w:r>
        <w:rPr>
          <w:highlight w:val="none"/>
        </w:rPr>
      </w:r>
      <w:r/>
    </w:p>
    <w:p>
      <w:pPr>
        <w:pStyle w:val="846"/>
        <w:jc w:val="center"/>
        <w:rPr>
          <w:rFonts w:hint="default" w:ascii="Times New Roman" w:hAnsi="Times New Roman" w:cs="Times New Roman"/>
          <w:b/>
          <w:sz w:val="26"/>
          <w:szCs w:val="26"/>
          <w:highlight w:val="none"/>
        </w:rPr>
      </w:pPr>
      <w:r>
        <w:rPr>
          <w:rFonts w:hint="default" w:ascii="Times New Roman" w:hAnsi="Times New Roman" w:cs="Times New Roman"/>
          <w:b/>
          <w:sz w:val="26"/>
          <w:szCs w:val="26"/>
          <w:highlight w:val="none"/>
        </w:rPr>
      </w:r>
      <w:r>
        <w:rPr>
          <w:highlight w:val="none"/>
        </w:rPr>
      </w:r>
      <w:r/>
    </w:p>
    <w:p>
      <w:pPr>
        <w:contextualSpacing/>
        <w:ind w:firstLine="709"/>
        <w:jc w:val="both"/>
        <w:spacing w:after="0" w:line="240" w:lineRule="auto"/>
        <w:rPr>
          <w:rFonts w:hint="default" w:ascii="Times New Roman" w:hAnsi="Times New Roman" w:eastAsia="Times New Roman" w:cs="Times New Roman"/>
          <w:bCs/>
          <w:sz w:val="26"/>
          <w:szCs w:val="26"/>
          <w:highlight w:val="none"/>
        </w:rPr>
      </w:pPr>
      <w:r>
        <w:rPr>
          <w:rFonts w:hint="default" w:ascii="Times New Roman" w:hAnsi="Times New Roman" w:eastAsia="Times New Roman" w:cs="Times New Roman"/>
          <w:bCs/>
          <w:sz w:val="26"/>
          <w:szCs w:val="26"/>
          <w:highlight w:val="none"/>
          <w:lang w:eastAsia="ru-RU"/>
        </w:rPr>
        <w:t xml:space="preserve">1. Общая информация:</w:t>
      </w:r>
      <w:r>
        <w:rPr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hint="default" w:ascii="Times New Roman" w:hAnsi="Times New Roman" w:eastAsia="Calibri" w:cs="Times New Roman"/>
          <w:sz w:val="26"/>
          <w:szCs w:val="26"/>
          <w:highlight w:val="none"/>
        </w:rPr>
      </w:pPr>
      <w:r>
        <w:rPr>
          <w:rFonts w:hint="default" w:ascii="Times New Roman" w:hAnsi="Times New Roman" w:eastAsia="Calibri" w:cs="Times New Roman"/>
          <w:sz w:val="26"/>
          <w:szCs w:val="26"/>
          <w:highlight w:val="none"/>
          <w:lang w:eastAsia="ru-RU"/>
        </w:rPr>
        <w:t xml:space="preserve">1.1. Орган-разработчик: департамент</w:t>
      </w:r>
      <w:r>
        <w:rPr>
          <w:rFonts w:hint="default" w:ascii="Times New Roman" w:hAnsi="Times New Roman" w:eastAsia="Calibri" w:cs="Times New Roman"/>
          <w:sz w:val="26"/>
          <w:szCs w:val="26"/>
          <w:highlight w:val="none"/>
          <w:lang w:val="en-US" w:eastAsia="ru-RU"/>
        </w:rPr>
        <w:t xml:space="preserve"> потребительского рынка </w:t>
      </w:r>
      <w:r>
        <w:rPr>
          <w:rFonts w:hint="default" w:ascii="Times New Roman" w:hAnsi="Times New Roman" w:eastAsia="Calibri" w:cs="Times New Roman"/>
          <w:sz w:val="26"/>
          <w:szCs w:val="26"/>
          <w:highlight w:val="none"/>
          <w:lang w:eastAsia="ru-RU"/>
        </w:rPr>
        <w:t xml:space="preserve">министерства</w:t>
      </w:r>
      <w:r>
        <w:rPr>
          <w:rFonts w:hint="default" w:ascii="Times New Roman" w:hAnsi="Times New Roman" w:eastAsia="Calibri" w:cs="Times New Roman"/>
          <w:sz w:val="26"/>
          <w:szCs w:val="26"/>
          <w:highlight w:val="none"/>
          <w:lang w:val="en-US" w:eastAsia="ru-RU"/>
        </w:rPr>
        <w:t xml:space="preserve"> </w:t>
      </w:r>
      <w:r>
        <w:rPr>
          <w:rFonts w:hint="default" w:ascii="Times New Roman" w:hAnsi="Times New Roman" w:eastAsia="Calibri" w:cs="Times New Roman"/>
          <w:sz w:val="26"/>
          <w:szCs w:val="26"/>
          <w:highlight w:val="none"/>
          <w:lang w:eastAsia="ru-RU"/>
        </w:rPr>
        <w:t xml:space="preserve">сельского хозяйства и продовольствия Белгородской области.</w:t>
      </w:r>
      <w:r>
        <w:rPr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hint="default" w:ascii="Times New Roman" w:hAnsi="Times New Roman" w:eastAsia="Calibri" w:cs="Times New Roman"/>
          <w:sz w:val="26"/>
          <w:szCs w:val="26"/>
          <w:highlight w:val="none"/>
        </w:rPr>
      </w:pPr>
      <w:r>
        <w:rPr>
          <w:rFonts w:hint="default" w:ascii="Times New Roman" w:hAnsi="Times New Roman" w:eastAsia="Calibri" w:cs="Times New Roman"/>
          <w:sz w:val="26"/>
          <w:szCs w:val="26"/>
          <w:highlight w:val="none"/>
          <w:lang w:eastAsia="ru-RU"/>
        </w:rPr>
        <w:t xml:space="preserve">1.2. Вид и наименование проекта нормативного правового акта:</w:t>
      </w:r>
      <w:r>
        <w:rPr>
          <w:highlight w:val="none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hint="default" w:ascii="Times New Roman" w:hAnsi="Times New Roman" w:cs="Times New Roman"/>
          <w:sz w:val="26"/>
          <w:szCs w:val="26"/>
          <w:highlight w:val="none"/>
        </w:rPr>
      </w:pPr>
      <w:r>
        <w:rPr>
          <w:rStyle w:val="662"/>
          <w:rFonts w:hint="default"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проект 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приказа министерства сельского хозяйства и продовольствия Белгородской области </w:t>
      </w:r>
      <w:r>
        <w:rPr>
          <w:rFonts w:hint="default" w:ascii="Times New Roman" w:hAnsi="Times New Roman" w:cs="Times New Roman"/>
          <w:color w:val="000000"/>
          <w:sz w:val="26"/>
          <w:szCs w:val="26"/>
          <w:highlight w:val="none"/>
        </w:rPr>
        <w:t xml:space="preserve">«О внесении изменений в приказ министерства сельского хозяйства и продовольствия Белгородской области от 23.01.2025 г. № 21 «Об утверждении 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административного регламента предоста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вления министерством сельского хозяйства и продовольствия Белгородской области государственной услуги «Лицензирование розничной продажи алкогольной продукции (за исключением лицензирования розничной продажи произведенной сельскохозяйственными производителя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ми винодельческой продукции (вино, игристое вино) в рамках осуществления деятельности по производству, хранению, поставке и розничной продаже произведенной сельскохозяйственными производителями винодельческой продукции) на территории Белгородской области».</w:t>
      </w:r>
      <w:r>
        <w:rPr>
          <w:highlight w:val="none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sz w:val="26"/>
          <w:szCs w:val="26"/>
          <w:highlight w:val="none"/>
        </w:rPr>
        <w:t xml:space="preserve">1.3. Сроки проведения публичного обсуждения проекта нормативного правового акта: </w:t>
      </w:r>
      <w:r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:highlight w:val="none"/>
          <w14:textFill>
            <w14:solidFill>
              <w14:schemeClr w14:val="tx1"/>
            </w14:solidFill>
          </w14:textFill>
        </w:rPr>
        <w:t xml:space="preserve">с «</w:t>
      </w:r>
      <w:r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:highlight w:val="none"/>
          <w:lang w:val="ru-RU"/>
          <w14:textFill>
            <w14:solidFill>
              <w14:schemeClr w14:val="tx1"/>
            </w14:solidFill>
          </w14:textFill>
        </w:rPr>
        <w:t xml:space="preserve">05</w:t>
      </w:r>
      <w:r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:highlight w:val="none"/>
          <w14:textFill>
            <w14:solidFill>
              <w14:schemeClr w14:val="tx1"/>
            </w14:solidFill>
          </w14:textFill>
        </w:rPr>
        <w:t xml:space="preserve">» февраля 202</w:t>
      </w:r>
      <w:r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:highlight w:val="none"/>
          <w:lang w:val="ru-RU"/>
          <w14:textFill>
            <w14:solidFill>
              <w14:schemeClr w14:val="tx1"/>
            </w14:solidFill>
          </w14:textFill>
        </w:rPr>
        <w:t xml:space="preserve">6</w:t>
      </w:r>
      <w:r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:highlight w:val="none"/>
          <w14:textFill>
            <w14:solidFill>
              <w14:schemeClr w14:val="tx1"/>
            </w14:solidFill>
          </w14:textFill>
        </w:rPr>
        <w:t xml:space="preserve"> года по «</w:t>
      </w:r>
      <w:r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:highlight w:val="none"/>
          <w:lang w:val="ru-RU"/>
          <w14:textFill>
            <w14:solidFill>
              <w14:schemeClr w14:val="tx1"/>
            </w14:solidFill>
          </w14:textFill>
        </w:rPr>
        <w:t xml:space="preserve">18</w:t>
      </w:r>
      <w:r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:highlight w:val="none"/>
          <w14:textFill>
            <w14:solidFill>
              <w14:schemeClr w14:val="tx1"/>
            </w14:solidFill>
          </w14:textFill>
        </w:rPr>
        <w:t xml:space="preserve">» </w:t>
      </w:r>
      <w:r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:highlight w:val="none"/>
          <w:lang w:val="ru-RU"/>
          <w14:textFill>
            <w14:solidFill>
              <w14:schemeClr w14:val="tx1"/>
            </w14:solidFill>
          </w14:textFill>
        </w:rPr>
        <w:t xml:space="preserve">февраля</w:t>
      </w:r>
      <w:r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:highlight w:val="none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:highlight w:val="none"/>
          <w:lang w:val="ru-RU"/>
          <w14:textFill>
            <w14:solidFill>
              <w14:schemeClr w14:val="tx1"/>
            </w14:solidFill>
          </w14:textFill>
        </w:rPr>
        <w:t xml:space="preserve">6</w:t>
      </w:r>
      <w:r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:highlight w:val="none"/>
          <w14:textFill>
            <w14:solidFill>
              <w14:schemeClr w14:val="tx1"/>
            </w14:solidFill>
          </w14:textFill>
        </w:rPr>
        <w:t xml:space="preserve"> года.</w:t>
      </w:r>
      <w:r>
        <w:rPr>
          <w:highlight w:val="none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hint="default"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highlight w:val="none"/>
        </w:rPr>
        <w:t xml:space="preserve">1.4. Степень регулирующего воздействия проекта нормативного правового акта: Средняя.</w:t>
      </w:r>
      <w:r>
        <w:rPr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hint="default" w:ascii="Times New Roman" w:hAnsi="Times New Roman" w:cs="Times New Roman"/>
          <w:sz w:val="26"/>
          <w:szCs w:val="26"/>
          <w:highlight w:val="none"/>
        </w:rPr>
      </w:pP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Проектом нормативного правового акта вносятся изменения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в административный регламнт предоставления </w:t>
      </w:r>
      <w:r>
        <w:rPr>
          <w:rFonts w:hint="default" w:ascii="Times New Roman" w:hAnsi="Times New Roman" w:eastAsia="Calibri" w:cs="Times New Roman"/>
          <w:sz w:val="26"/>
          <w:szCs w:val="26"/>
          <w:highlight w:val="none"/>
        </w:rPr>
        <w:t xml:space="preserve">государственной услуги</w:t>
      </w:r>
      <w:r>
        <w:rPr>
          <w:rFonts w:hint="default" w:ascii="Times New Roman" w:hAnsi="Times New Roman" w:eastAsia="Calibri" w:cs="Times New Roman"/>
          <w:sz w:val="26"/>
          <w:szCs w:val="26"/>
          <w:highlight w:val="none"/>
        </w:rPr>
        <w:t xml:space="preserve"> </w:t>
      </w:r>
      <w:r>
        <w:rPr>
          <w:rFonts w:hint="default" w:ascii="Times New Roman" w:hAnsi="Times New Roman" w:eastAsia="Arial" w:cs="Times New Roman"/>
          <w:sz w:val="26"/>
          <w:szCs w:val="26"/>
          <w:highlight w:val="none"/>
        </w:rPr>
        <w:t xml:space="preserve">«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Лицензирование розничной продажи алкогольной продукции (за исключением лицензирования розничной продажи произведенной сельскохозяйственными производите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лями винодельческой продукции (вино, игристое вино) в рамках осуществления деятельности по производству, хранению, поставке и розничной продаже произведенной сельскохозяйственными производителями винодельческой продукции) на территории Белгородской области</w:t>
      </w:r>
      <w:r>
        <w:rPr>
          <w:rFonts w:hint="default" w:ascii="Times New Roman" w:hAnsi="Times New Roman" w:eastAsia="Arial" w:cs="Times New Roman"/>
          <w:sz w:val="26"/>
          <w:szCs w:val="26"/>
          <w:highlight w:val="none"/>
        </w:rPr>
        <w:t xml:space="preserve">»</w:t>
      </w:r>
      <w:r>
        <w:rPr>
          <w:rFonts w:hint="default" w:ascii="Times New Roman" w:hAnsi="Times New Roman" w:eastAsia="Arial" w:cs="Times New Roman"/>
          <w:sz w:val="26"/>
          <w:szCs w:val="26"/>
          <w:highlight w:val="none"/>
          <w:lang w:val="ru-RU"/>
        </w:rPr>
        <w:t xml:space="preserve">,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в части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уведомления заявителя о статусе рассмотрения заявления и документов, </w:t>
      </w:r>
      <w:r>
        <w:rPr>
          <w:rFonts w:hint="default" w:ascii="Times New Roman" w:hAnsi="Times New Roman" w:eastAsia="Arial" w:cs="Times New Roman"/>
          <w:sz w:val="26"/>
          <w:szCs w:val="26"/>
          <w:highlight w:val="none"/>
          <w:lang w:val="ru-RU"/>
        </w:rPr>
        <w:t xml:space="preserve">а также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содержит положения, изменяющие ранее предусмотренные </w:t>
      </w:r>
      <w:r>
        <w:rPr>
          <w:rFonts w:hint="default" w:ascii="Times New Roman" w:hAnsi="Times New Roman" w:eastAsia="Calibri" w:cs="Times New Roman"/>
          <w:sz w:val="26"/>
          <w:szCs w:val="26"/>
          <w:highlight w:val="none"/>
        </w:rPr>
        <w:t xml:space="preserve">Административным регламентом перечни документов, необходимых для оказания государственной услуги</w:t>
      </w:r>
      <w:r>
        <w:rPr>
          <w:rFonts w:hint="default" w:ascii="Times New Roman" w:hAnsi="Times New Roman" w:eastAsia="Arial" w:cs="Times New Roman"/>
          <w:sz w:val="26"/>
          <w:szCs w:val="26"/>
          <w:highlight w:val="none"/>
        </w:rPr>
        <w:t xml:space="preserve">.</w:t>
      </w:r>
      <w:r>
        <w:rPr>
          <w:highlight w:val="none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hint="default"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highlight w:val="none"/>
        </w:rPr>
        <w:t xml:space="preserve">1.5. Контактная информация об исполнителе в органе-разработчике:</w:t>
      </w:r>
      <w:r>
        <w:rPr>
          <w:highlight w:val="none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hint="default"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highlight w:val="none"/>
        </w:rPr>
        <w:t xml:space="preserve">Ф.И.О.: Нестеренко Сергей Юрьевич</w:t>
      </w:r>
      <w:r>
        <w:rPr>
          <w:highlight w:val="none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hint="default"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highlight w:val="none"/>
        </w:rPr>
        <w:t xml:space="preserve">Должность: начальник отдела лицензирования департамента потребительского рынка министерства сельского хозяйства и продовольствия Белгородской области, контактный телефон: </w:t>
      </w:r>
      <w:r>
        <w:rPr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hint="default"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highlight w:val="none"/>
        </w:rPr>
        <w:t xml:space="preserve">Тел.: (4722) 35-30-44. Адрес электронной почты: </w:t>
      </w:r>
      <w:r>
        <w:rPr>
          <w:rFonts w:hint="default" w:ascii="Times New Roman" w:hAnsi="Times New Roman" w:eastAsia="Times New Roman" w:cs="Times New Roman"/>
          <w:sz w:val="26"/>
          <w:szCs w:val="26"/>
          <w:highlight w:val="none"/>
          <w:lang w:val="en-US"/>
        </w:rPr>
        <w:t xml:space="preserve">nesterenko_syu@belregion.ru</w:t>
      </w:r>
      <w:r>
        <w:rPr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hint="default" w:ascii="Times New Roman" w:hAnsi="Times New Roman" w:eastAsia="Calibri" w:cs="Times New Roman"/>
          <w:sz w:val="26"/>
          <w:szCs w:val="26"/>
          <w:highlight w:val="none"/>
        </w:rPr>
      </w:pPr>
      <w:r>
        <w:rPr>
          <w:rFonts w:hint="default" w:ascii="Times New Roman" w:hAnsi="Times New Roman" w:eastAsia="Calibri" w:cs="Times New Roman"/>
          <w:sz w:val="26"/>
          <w:szCs w:val="26"/>
          <w:highlight w:val="none"/>
        </w:rPr>
        <w:t xml:space="preserve">2. Описание проблемы, на решение которой направлено вводимое правовое регулирование:</w:t>
      </w:r>
      <w:r>
        <w:rPr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hint="default" w:ascii="Times New Roman" w:hAnsi="Times New Roman" w:eastAsia="Calibri" w:cs="Times New Roman"/>
          <w:sz w:val="26"/>
          <w:szCs w:val="26"/>
          <w:highlight w:val="none"/>
        </w:rPr>
      </w:pPr>
      <w:r>
        <w:rPr>
          <w:rFonts w:hint="default" w:ascii="Times New Roman" w:hAnsi="Times New Roman" w:eastAsia="Calibri" w:cs="Times New Roman"/>
          <w:sz w:val="26"/>
          <w:szCs w:val="26"/>
          <w:highlight w:val="none"/>
        </w:rPr>
        <w:t xml:space="preserve">2.1. Проблема, на решение которой направлен предлагаемый способ правового регулирования: </w:t>
      </w:r>
      <w:r>
        <w:rPr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hint="default" w:ascii="Times New Roman" w:hAnsi="Times New Roman" w:cs="Times New Roman"/>
          <w:sz w:val="26"/>
          <w:szCs w:val="26"/>
          <w:highlight w:val="none"/>
        </w:rPr>
      </w:pPr>
      <w:r>
        <w:rPr>
          <w:rFonts w:hint="default" w:ascii="Times New Roman" w:hAnsi="Times New Roman" w:eastAsia="Calibri" w:cs="Times New Roman"/>
          <w:sz w:val="26"/>
          <w:szCs w:val="26"/>
          <w:highlight w:val="none"/>
        </w:rPr>
        <w:t xml:space="preserve">В связи с принятием 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Федеральн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ого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 закон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а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-6"/>
          <w:sz w:val="26"/>
          <w:szCs w:val="26"/>
          <w:highlight w:val="none"/>
        </w:rPr>
        <w:t xml:space="preserve">от 31 июля 2025 года № 275-ФЗ </w:t>
      </w:r>
      <w:r>
        <w:rPr>
          <w:rFonts w:hint="default" w:ascii="Times New Roman" w:hAnsi="Times New Roman" w:cs="Times New Roman"/>
          <w:spacing w:val="-6"/>
          <w:sz w:val="26"/>
          <w:szCs w:val="26"/>
          <w:highlight w:val="none"/>
        </w:rPr>
        <w:t xml:space="preserve">«О внесении изменений в главу 25</w:t>
      </w:r>
      <w:r>
        <w:rPr>
          <w:rFonts w:hint="default" w:ascii="Times New Roman" w:hAnsi="Times New Roman" w:cs="Times New Roman"/>
          <w:spacing w:val="-6"/>
          <w:sz w:val="26"/>
          <w:szCs w:val="26"/>
          <w:highlight w:val="none"/>
          <w:vertAlign w:val="superscript"/>
        </w:rPr>
        <w:t xml:space="preserve">3</w:t>
      </w:r>
      <w:r>
        <w:rPr>
          <w:rFonts w:hint="default" w:ascii="Times New Roman" w:hAnsi="Times New Roman" w:cs="Times New Roman"/>
          <w:spacing w:val="-6"/>
          <w:sz w:val="26"/>
          <w:szCs w:val="26"/>
          <w:highlight w:val="none"/>
        </w:rPr>
        <w:t xml:space="preserve"> части второй Налогового кодекса Российской Федерации»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, постановлением Правительства Белгородской области от 03 сентября 2025 года № 423-пп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eastAsia="ru-RU"/>
        </w:rPr>
        <w:t xml:space="preserve">«О внесении изменений в постановление Правительства Белгородской области от 18 июля 2022 года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en-US" w:eastAsia="ru-RU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eastAsia="ru-RU"/>
        </w:rPr>
        <w:t xml:space="preserve">№ 431-пп»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en-US" w:eastAsia="ru-RU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необходимо внесение изменений для актуальной информации о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б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уведомлениях заявителя о статусах рассмотрения заявления и документов, уточнения </w:t>
      </w:r>
      <w:r>
        <w:rPr>
          <w:rFonts w:hint="default" w:ascii="Times New Roman" w:hAnsi="Times New Roman" w:eastAsia="Calibri" w:cs="Times New Roman"/>
          <w:sz w:val="26"/>
          <w:szCs w:val="26"/>
          <w:highlight w:val="none"/>
        </w:rPr>
        <w:t xml:space="preserve">перечня документов 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в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приложениях к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 административном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у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 регламент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у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 по предоставлению министерством сельского хозяйства и продовольствия Белгородской области «Лицензирование розничной продажи алкого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льной продукции (за исключением лицензирования розничной продажи произведенной сельскохозяйственными производителями винодельческой продукции (вино, игристое вино) в рамках осуществления деятельности по производству, хранению, поставке и розничной продаже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произведённой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 сельскохозяйственными производителями винодельческой продукции) на территории Белгородской области»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, а также исключение раздела административного регламента устанавливающего порядок обжалования действий органа или его должностных лиц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.</w:t>
      </w:r>
      <w:r>
        <w:rPr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hint="default" w:ascii="Times New Roman" w:hAnsi="Times New Roman" w:eastAsia="Calibri" w:cs="Times New Roman"/>
          <w:sz w:val="26"/>
          <w:szCs w:val="26"/>
          <w:highlight w:val="none"/>
        </w:rPr>
      </w:pPr>
      <w:r>
        <w:rPr>
          <w:rFonts w:hint="default" w:ascii="Times New Roman" w:hAnsi="Times New Roman" w:eastAsia="Calibri" w:cs="Times New Roman"/>
          <w:sz w:val="26"/>
          <w:szCs w:val="26"/>
          <w:highlight w:val="none"/>
        </w:rPr>
        <w:t xml:space="preserve">2.2. Информация о возникновении и выявлении проблемы:</w:t>
      </w:r>
      <w:r>
        <w:rPr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hint="default" w:ascii="Times New Roman" w:hAnsi="Times New Roman" w:cs="Times New Roman"/>
          <w:sz w:val="26"/>
          <w:szCs w:val="26"/>
          <w:highlight w:val="none"/>
        </w:rPr>
      </w:pP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В ходе проведенного анализа нормативных правовых актов, в связи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br/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с изменениями, внесёнными в </w:t>
      </w:r>
      <w:r>
        <w:rPr>
          <w:rFonts w:hint="default" w:ascii="Times New Roman" w:hAnsi="Times New Roman" w:eastAsia="Calibri" w:cs="Times New Roman"/>
          <w:sz w:val="26"/>
          <w:szCs w:val="26"/>
          <w:highlight w:val="none"/>
        </w:rPr>
        <w:t xml:space="preserve">Федеральног</w:t>
      </w:r>
      <w:r>
        <w:rPr>
          <w:rFonts w:hint="default" w:ascii="Times New Roman" w:hAnsi="Times New Roman" w:eastAsia="Calibri" w:cs="Times New Roman"/>
          <w:sz w:val="26"/>
          <w:szCs w:val="26"/>
          <w:highlight w:val="none"/>
        </w:rPr>
        <w:t xml:space="preserve">о закона от 22 ноября 1995 года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(далее – Федеральный закон № 171-ФЗ) 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и в целях приведения нормативных правовых актов Белгородской области в соответствие с действующим законодательством подготовлен </w:t>
      </w:r>
      <w:r>
        <w:rPr>
          <w:rStyle w:val="662"/>
          <w:rFonts w:hint="default"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проект 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приказа министерства сельского хозяйства и продовольствия Белгородской области </w:t>
      </w:r>
      <w:r>
        <w:rPr>
          <w:rFonts w:hint="default" w:ascii="Times New Roman" w:hAnsi="Times New Roman" w:cs="Times New Roman"/>
          <w:color w:val="000000"/>
          <w:sz w:val="26"/>
          <w:szCs w:val="26"/>
          <w:highlight w:val="none"/>
        </w:rPr>
        <w:t xml:space="preserve">«О внесении изменений в приказ министерства сельского хозяйства и продовольствия Белгородской области от 23.01.2025 г. № 21 «Об утверждении 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административного регламента предост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авления министерством сельского хозяйства и продовольствия Белгородской области государственной услуги «Лицензирование розничной продажи алкогольной продукции (за исключением лицензирования розничной продажи произведенной сельскохозяйственными производител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ями винодельческой продукции (вино, игристое вино) в рамках осуществления деятельности по производству, хранению, поставке и розничной продаже произведенной сельскохозяйственными производителями винодельческой продукции) на территории Белгородской области»</w:t>
      </w:r>
      <w:r>
        <w:rPr>
          <w:rFonts w:hint="default" w:ascii="Times New Roman" w:hAnsi="Times New Roman" w:eastAsia="Arial" w:cs="Times New Roman"/>
          <w:sz w:val="26"/>
          <w:szCs w:val="26"/>
          <w:highlight w:val="none"/>
        </w:rPr>
        <w:t xml:space="preserve">.</w:t>
      </w:r>
      <w:r>
        <w:rPr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hint="default" w:ascii="Times New Roman" w:hAnsi="Times New Roman" w:eastAsia="Calibri" w:cs="Times New Roman"/>
          <w:sz w:val="26"/>
          <w:szCs w:val="26"/>
          <w:highlight w:val="none"/>
        </w:rPr>
      </w:pPr>
      <w:r>
        <w:rPr>
          <w:rFonts w:hint="default" w:ascii="Times New Roman" w:hAnsi="Times New Roman" w:eastAsia="Calibri" w:cs="Times New Roman"/>
          <w:sz w:val="26"/>
          <w:szCs w:val="26"/>
          <w:highlight w:val="none"/>
        </w:rPr>
        <w:t xml:space="preserve">2.3. Негативные эффекты, возникающие в связи с наличием рассматриваемой проблемы: </w:t>
      </w:r>
      <w:r>
        <w:rPr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hint="default" w:ascii="Times New Roman" w:hAnsi="Times New Roman" w:cs="Times New Roman"/>
          <w:sz w:val="26"/>
          <w:szCs w:val="26"/>
          <w:highlight w:val="none"/>
        </w:rPr>
      </w:pPr>
      <w:r>
        <w:rPr>
          <w:rFonts w:hint="default" w:ascii="Times New Roman" w:hAnsi="Times New Roman" w:eastAsia="Calibri" w:cs="Times New Roman"/>
          <w:sz w:val="26"/>
          <w:szCs w:val="26"/>
          <w:highlight w:val="none"/>
        </w:rPr>
        <w:t xml:space="preserve">Отсутствие актуального перечня документов на предоставление государственной услуги</w:t>
      </w:r>
      <w:r>
        <w:rPr>
          <w:rFonts w:hint="default" w:ascii="Times New Roman" w:hAnsi="Times New Roman" w:eastAsia="Calibri" w:cs="Times New Roman"/>
          <w:sz w:val="26"/>
          <w:szCs w:val="26"/>
          <w:highlight w:val="none"/>
          <w:lang w:val="ru-RU"/>
        </w:rPr>
        <w:t xml:space="preserve"> и сведений о размере государственной пошлины</w:t>
      </w:r>
      <w:r>
        <w:rPr>
          <w:rFonts w:hint="default" w:ascii="Times New Roman" w:hAnsi="Times New Roman" w:eastAsia="Calibri" w:cs="Times New Roman"/>
          <w:sz w:val="26"/>
          <w:szCs w:val="26"/>
          <w:highlight w:val="none"/>
        </w:rPr>
        <w:t xml:space="preserve"> в соответствии с действующим Федеральным законодательством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 по </w:t>
      </w:r>
      <w:r>
        <w:rPr>
          <w:rFonts w:hint="default" w:ascii="Times New Roman" w:hAnsi="Times New Roman" w:eastAsia="Arial" w:cs="Times New Roman"/>
          <w:sz w:val="26"/>
          <w:szCs w:val="26"/>
          <w:highlight w:val="none"/>
        </w:rPr>
        <w:t xml:space="preserve">лицензированию розничной продажи алкогольной продукции на территории Белгородской области</w:t>
      </w:r>
      <w:r>
        <w:rPr>
          <w:rFonts w:hint="default" w:ascii="Times New Roman" w:hAnsi="Times New Roman" w:eastAsia="Arial" w:cs="Times New Roman"/>
          <w:sz w:val="26"/>
          <w:szCs w:val="26"/>
          <w:highlight w:val="none"/>
          <w:lang w:val="ru-RU"/>
        </w:rPr>
        <w:t xml:space="preserve">,  а также способы информирования заявителя о статусах рассмотрения заявления и документов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.</w:t>
      </w:r>
      <w:r>
        <w:rPr>
          <w:highlight w:val="none"/>
        </w:rPr>
      </w:r>
      <w:r/>
    </w:p>
    <w:p>
      <w:pPr>
        <w:ind w:firstLine="708"/>
        <w:jc w:val="both"/>
        <w:spacing w:after="0" w:line="240" w:lineRule="auto"/>
        <w:rPr>
          <w:rFonts w:hint="default" w:ascii="Times New Roman" w:hAnsi="Times New Roman" w:eastAsia="Calibri" w:cs="Times New Roman"/>
          <w:sz w:val="26"/>
          <w:szCs w:val="26"/>
          <w:highlight w:val="none"/>
        </w:rPr>
      </w:pPr>
      <w:r>
        <w:rPr>
          <w:rFonts w:hint="default" w:ascii="Times New Roman" w:hAnsi="Times New Roman" w:eastAsia="Calibri" w:cs="Times New Roman"/>
          <w:sz w:val="26"/>
          <w:szCs w:val="26"/>
          <w:highlight w:val="none"/>
        </w:rPr>
        <w:t xml:space="preserve">2.4. Анализ опыта иных субъектов Российской Федерации </w:t>
      </w:r>
      <w:r>
        <w:rPr>
          <w:rFonts w:hint="default" w:ascii="Times New Roman" w:hAnsi="Times New Roman" w:eastAsia="Calibri" w:cs="Times New Roman"/>
          <w:sz w:val="26"/>
          <w:szCs w:val="26"/>
          <w:highlight w:val="none"/>
        </w:rPr>
        <w:br/>
      </w:r>
      <w:r>
        <w:rPr>
          <w:rFonts w:hint="default" w:ascii="Times New Roman" w:hAnsi="Times New Roman" w:eastAsia="Calibri" w:cs="Times New Roman"/>
          <w:sz w:val="26"/>
          <w:szCs w:val="26"/>
          <w:highlight w:val="none"/>
        </w:rPr>
        <w:t xml:space="preserve">в соответствующих сферах деятельности: *</w:t>
      </w:r>
      <w:r>
        <w:rPr>
          <w:highlight w:val="none"/>
        </w:rPr>
      </w:r>
      <w:r/>
    </w:p>
    <w:p>
      <w:pPr>
        <w:ind w:firstLine="708"/>
        <w:jc w:val="both"/>
        <w:spacing w:after="0" w:line="240" w:lineRule="auto"/>
        <w:rPr>
          <w:rFonts w:hint="default" w:ascii="Times New Roman" w:hAnsi="Times New Roman" w:eastAsia="Calibri" w:cs="Times New Roman"/>
          <w:sz w:val="26"/>
          <w:szCs w:val="26"/>
          <w:highlight w:val="none"/>
        </w:rPr>
      </w:pP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В настоящее время в Вологодской, Новосибирской, Саратовской, Сахалинской области, г. Севастополь, Ямало-Ненецкого автономного округа утверждены административные регламенты по предоставлению государственной услуги 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по </w:t>
      </w:r>
      <w:r>
        <w:rPr>
          <w:rFonts w:hint="default" w:ascii="Times New Roman" w:hAnsi="Times New Roman" w:eastAsia="Arial" w:cs="Times New Roman"/>
          <w:sz w:val="26"/>
          <w:szCs w:val="26"/>
          <w:highlight w:val="none"/>
        </w:rPr>
        <w:t xml:space="preserve">лицензированию розничной продажи алкогольной продукции.</w:t>
      </w:r>
      <w:r>
        <w:rPr>
          <w:highlight w:val="none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hint="default"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highlight w:val="none"/>
          <w:lang w:eastAsia="ru-RU"/>
        </w:rPr>
        <w:t xml:space="preserve">3. Цели вводимого правового регулирования и измеримые показатели </w:t>
      </w:r>
      <w:r>
        <w:rPr>
          <w:rFonts w:hint="default" w:ascii="Times New Roman" w:hAnsi="Times New Roman" w:eastAsia="Times New Roman" w:cs="Times New Roman"/>
          <w:sz w:val="26"/>
          <w:szCs w:val="26"/>
          <w:highlight w:val="none"/>
          <w:lang w:eastAsia="ru-RU"/>
        </w:rPr>
        <w:br/>
      </w:r>
      <w:r>
        <w:rPr>
          <w:rFonts w:hint="default" w:ascii="Times New Roman" w:hAnsi="Times New Roman" w:eastAsia="Times New Roman" w:cs="Times New Roman"/>
          <w:sz w:val="26"/>
          <w:szCs w:val="26"/>
          <w:highlight w:val="none"/>
          <w:lang w:eastAsia="ru-RU"/>
        </w:rPr>
        <w:t xml:space="preserve">их достижения:</w:t>
      </w:r>
      <w:r>
        <w:rPr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hint="default" w:ascii="Times New Roman" w:hAnsi="Times New Roman" w:eastAsia="Calibri" w:cs="Times New Roman"/>
          <w:sz w:val="26"/>
          <w:szCs w:val="26"/>
          <w:highlight w:val="none"/>
        </w:rPr>
      </w:pPr>
      <w:r>
        <w:rPr>
          <w:rFonts w:hint="default" w:ascii="Times New Roman" w:hAnsi="Times New Roman" w:eastAsia="Calibri" w:cs="Times New Roman"/>
          <w:sz w:val="26"/>
          <w:szCs w:val="26"/>
          <w:highlight w:val="none"/>
        </w:rPr>
        <w:t xml:space="preserve">3.1. Описание целей предлагаемого правового регулирования:</w:t>
      </w:r>
      <w:r>
        <w:rPr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hint="default" w:ascii="Times New Roman" w:hAnsi="Times New Roman" w:eastAsia="Arial" w:cs="Times New Roman"/>
          <w:sz w:val="26"/>
          <w:szCs w:val="26"/>
          <w:highlight w:val="none"/>
        </w:rPr>
      </w:pP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Создание результативной и эффективной системы по организации предоставления государственной услуги по лицензированию </w:t>
      </w:r>
      <w:r>
        <w:rPr>
          <w:rFonts w:hint="default" w:ascii="Times New Roman" w:hAnsi="Times New Roman" w:eastAsia="Arial" w:cs="Times New Roman"/>
          <w:sz w:val="26"/>
          <w:szCs w:val="26"/>
          <w:highlight w:val="none"/>
        </w:rPr>
        <w:t xml:space="preserve">розничной продажи алкогольной продукции на территории Белгородской области.</w:t>
      </w:r>
      <w:r>
        <w:rPr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hint="default" w:ascii="Times New Roman" w:hAnsi="Times New Roman" w:eastAsia="Calibri" w:cs="Times New Roman"/>
          <w:sz w:val="26"/>
          <w:szCs w:val="26"/>
          <w:highlight w:val="none"/>
        </w:rPr>
      </w:pP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 </w:t>
      </w:r>
      <w:r>
        <w:rPr>
          <w:rFonts w:hint="default" w:ascii="Times New Roman" w:hAnsi="Times New Roman" w:eastAsia="Calibri" w:cs="Times New Roman"/>
          <w:sz w:val="26"/>
          <w:szCs w:val="26"/>
          <w:highlight w:val="none"/>
        </w:rPr>
        <w:t xml:space="preserve">3.2. Обоснование соответствия целей предлагаемого правового регулирования принципам правового регулирования:</w:t>
      </w:r>
      <w:r>
        <w:rPr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hint="default" w:ascii="Times New Roman" w:hAnsi="Times New Roman" w:cs="Times New Roman"/>
          <w:spacing w:val="-6"/>
          <w:sz w:val="26"/>
          <w:szCs w:val="26"/>
          <w:highlight w:val="none"/>
        </w:rPr>
      </w:pP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- Федеральным законом </w:t>
      </w:r>
      <w:r>
        <w:rPr>
          <w:rFonts w:hint="default" w:ascii="Times New Roman" w:hAnsi="Times New Roman" w:cs="Times New Roman"/>
          <w:spacing w:val="-6"/>
          <w:sz w:val="26"/>
          <w:szCs w:val="26"/>
          <w:highlight w:val="none"/>
        </w:rPr>
        <w:t xml:space="preserve">от 31 июля 2025 года № 275-ФЗ «О внесении изменений в главу 25</w:t>
      </w:r>
      <w:r>
        <w:rPr>
          <w:rFonts w:hint="default" w:ascii="Times New Roman" w:hAnsi="Times New Roman" w:cs="Times New Roman"/>
          <w:spacing w:val="-6"/>
          <w:sz w:val="26"/>
          <w:szCs w:val="26"/>
          <w:highlight w:val="none"/>
          <w:vertAlign w:val="superscript"/>
        </w:rPr>
        <w:t xml:space="preserve">3</w:t>
      </w:r>
      <w:r>
        <w:rPr>
          <w:rFonts w:hint="default" w:ascii="Times New Roman" w:hAnsi="Times New Roman" w:cs="Times New Roman"/>
          <w:spacing w:val="-6"/>
          <w:sz w:val="26"/>
          <w:szCs w:val="26"/>
          <w:highlight w:val="none"/>
        </w:rPr>
        <w:t xml:space="preserve"> части второй Налогового кодекса Российской Федерации»</w:t>
      </w:r>
      <w:r>
        <w:rPr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hint="default" w:ascii="Times New Roman" w:hAnsi="Times New Roman" w:cs="Times New Roman"/>
          <w:sz w:val="26"/>
          <w:szCs w:val="26"/>
          <w:highlight w:val="none"/>
        </w:rPr>
      </w:pPr>
      <w:r>
        <w:rPr>
          <w:rFonts w:hint="default" w:ascii="Times New Roman" w:hAnsi="Times New Roman" w:cs="Times New Roman"/>
          <w:spacing w:val="-6"/>
          <w:sz w:val="26"/>
          <w:szCs w:val="26"/>
          <w:highlight w:val="none"/>
          <w:lang w:val="ru-RU"/>
        </w:rPr>
        <w:t xml:space="preserve">- 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постановлением Правительства Белгородской области от 03 сентября 2025 года № 423-пп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eastAsia="ru-RU"/>
        </w:rPr>
        <w:t xml:space="preserve">«О внесении изменений в постановление Правительства Белгородской области от 18 июля 2022 года № 431-пп»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.</w:t>
      </w:r>
      <w:r>
        <w:rPr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hint="default" w:ascii="Times New Roman" w:hAnsi="Times New Roman" w:eastAsia="Calibri" w:cs="Times New Roman"/>
          <w:sz w:val="26"/>
          <w:szCs w:val="26"/>
          <w:highlight w:val="none"/>
        </w:rPr>
      </w:pPr>
      <w:r>
        <w:rPr>
          <w:rFonts w:hint="default" w:ascii="Times New Roman" w:hAnsi="Times New Roman" w:eastAsia="Calibri" w:cs="Times New Roman"/>
          <w:sz w:val="26"/>
          <w:szCs w:val="26"/>
          <w:highlight w:val="none"/>
        </w:rPr>
        <w:t xml:space="preserve">3.3. Сроки достижения целей предлагаемого правового регулирования:</w:t>
      </w:r>
      <w:r>
        <w:rPr>
          <w:highlight w:val="none"/>
        </w:rPr>
      </w:r>
      <w:r/>
    </w:p>
    <w:p>
      <w:pPr>
        <w:ind w:left="0" w:firstLine="0"/>
        <w:jc w:val="both"/>
        <w:keepLines w:val="0"/>
        <w:keepNext w:val="0"/>
        <w:pageBreakBefore w:val="0"/>
        <w:spacing w:after="0" w:line="240" w:lineRule="auto"/>
        <w:widowControl/>
        <w:rPr>
          <w:rFonts w:hint="default" w:ascii="Times New Roman" w:hAnsi="Times New Roman" w:eastAsia="Calibri" w:cs="Times New Roman"/>
          <w:sz w:val="26"/>
          <w:szCs w:val="26"/>
          <w:highlight w:val="none"/>
        </w:rPr>
      </w:pPr>
      <w:r>
        <w:rPr>
          <w:rFonts w:hint="default" w:ascii="Times New Roman" w:hAnsi="Times New Roman" w:eastAsia="Calibri" w:cs="Times New Roman"/>
          <w:sz w:val="26"/>
          <w:szCs w:val="26"/>
          <w:highlight w:val="none"/>
        </w:rPr>
        <w:t xml:space="preserve">декабрь 202</w:t>
      </w:r>
      <w:r>
        <w:rPr>
          <w:rFonts w:hint="default" w:ascii="Times New Roman" w:hAnsi="Times New Roman" w:eastAsia="Calibri" w:cs="Times New Roman"/>
          <w:sz w:val="26"/>
          <w:szCs w:val="26"/>
          <w:highlight w:val="none"/>
          <w:lang w:val="ru-RU"/>
        </w:rPr>
        <w:t xml:space="preserve">6</w:t>
      </w:r>
      <w:r>
        <w:rPr>
          <w:rFonts w:hint="default" w:ascii="Times New Roman" w:hAnsi="Times New Roman" w:eastAsia="Calibri" w:cs="Times New Roman"/>
          <w:sz w:val="26"/>
          <w:szCs w:val="26"/>
          <w:highlight w:val="none"/>
        </w:rPr>
        <w:t xml:space="preserve"> года. </w:t>
      </w:r>
      <w:r>
        <w:rPr>
          <w:highlight w:val="none"/>
        </w:rPr>
      </w:r>
      <w:r/>
    </w:p>
    <w:p>
      <w:pPr>
        <w:ind w:left="0" w:firstLine="702"/>
        <w:jc w:val="both"/>
        <w:keepLines w:val="0"/>
        <w:keepNext w:val="0"/>
        <w:pageBreakBefore w:val="0"/>
        <w:spacing w:after="0" w:line="240" w:lineRule="auto"/>
        <w:widowControl/>
        <w:rPr>
          <w:rFonts w:hint="default" w:ascii="Times New Roman" w:hAnsi="Times New Roman" w:eastAsia="Calibri" w:cs="Times New Roman"/>
          <w:sz w:val="26"/>
          <w:szCs w:val="26"/>
          <w:highlight w:val="none"/>
        </w:rPr>
      </w:pPr>
      <w:r>
        <w:rPr>
          <w:rFonts w:hint="default" w:ascii="Times New Roman" w:hAnsi="Times New Roman" w:eastAsia="Calibri" w:cs="Times New Roman"/>
          <w:sz w:val="26"/>
          <w:szCs w:val="26"/>
          <w:highlight w:val="none"/>
        </w:rPr>
        <w:t xml:space="preserve">3.4. Иная информация о целях предлагаемого правового регулирования:</w:t>
      </w:r>
      <w:r>
        <w:rPr>
          <w:rFonts w:hint="default" w:ascii="Times New Roman" w:hAnsi="Times New Roman" w:eastAsia="Calibri" w:cs="Times New Roman"/>
          <w:sz w:val="26"/>
          <w:szCs w:val="26"/>
          <w:highlight w:val="none"/>
          <w:lang w:val="ru-RU"/>
        </w:rPr>
        <w:t xml:space="preserve"> </w:t>
      </w:r>
      <w:r>
        <w:rPr>
          <w:rFonts w:hint="default" w:ascii="Times New Roman" w:hAnsi="Times New Roman" w:eastAsia="Calibri" w:cs="Times New Roman"/>
          <w:sz w:val="26"/>
          <w:szCs w:val="26"/>
          <w:highlight w:val="none"/>
        </w:rPr>
        <w:t xml:space="preserve">Отсутствует.</w:t>
      </w:r>
      <w:r>
        <w:rPr>
          <w:highlight w:val="none"/>
        </w:rPr>
      </w:r>
      <w:r/>
    </w:p>
    <w:p>
      <w:pPr>
        <w:ind w:left="0" w:firstLine="702"/>
        <w:jc w:val="both"/>
        <w:keepLines w:val="0"/>
        <w:keepNext w:val="0"/>
        <w:pageBreakBefore w:val="0"/>
        <w:spacing w:after="0" w:line="240" w:lineRule="auto"/>
        <w:widowControl/>
        <w:rPr>
          <w:rFonts w:hint="default"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highlight w:val="none"/>
          <w:lang w:eastAsia="ru-RU"/>
        </w:rPr>
        <w:t xml:space="preserve">4. Описание предлагаемого правового регулирования:</w:t>
      </w:r>
      <w:r>
        <w:rPr>
          <w:highlight w:val="none"/>
        </w:rPr>
      </w:r>
      <w:r/>
    </w:p>
    <w:p>
      <w:pPr>
        <w:ind w:left="0" w:firstLine="702"/>
        <w:jc w:val="both"/>
        <w:keepLines w:val="0"/>
        <w:keepNext w:val="0"/>
        <w:pageBreakBefore w:val="0"/>
        <w:spacing w:after="0" w:line="240" w:lineRule="auto"/>
        <w:widowControl/>
        <w:rPr>
          <w:rFonts w:hint="default" w:ascii="Times New Roman" w:hAnsi="Times New Roman" w:eastAsia="Calibri" w:cs="Times New Roman"/>
          <w:sz w:val="26"/>
          <w:szCs w:val="26"/>
          <w:highlight w:val="none"/>
        </w:rPr>
      </w:pPr>
      <w:r>
        <w:rPr>
          <w:rFonts w:hint="default" w:ascii="Times New Roman" w:hAnsi="Times New Roman" w:eastAsia="Calibri" w:cs="Times New Roman"/>
          <w:sz w:val="26"/>
          <w:szCs w:val="26"/>
          <w:highlight w:val="none"/>
        </w:rPr>
        <w:t xml:space="preserve">4.1. Описание предлагаемого способа решения проблемы и преодоления связанных с ней негативных эффектов:</w:t>
      </w:r>
      <w:r>
        <w:rPr>
          <w:highlight w:val="none"/>
        </w:rPr>
      </w:r>
      <w:r/>
    </w:p>
    <w:p>
      <w:pPr>
        <w:ind w:firstLine="702"/>
        <w:jc w:val="both"/>
        <w:keepLines w:val="0"/>
        <w:keepNext w:val="0"/>
        <w:pageBreakBefore w:val="0"/>
        <w:spacing w:after="0" w:line="240" w:lineRule="auto"/>
        <w:widowControl w:val="off"/>
        <w:rPr>
          <w:rFonts w:hint="default" w:ascii="Times New Roman" w:hAnsi="Times New Roman" w:eastAsia="Calibri" w:cs="Times New Roman"/>
          <w:sz w:val="26"/>
          <w:szCs w:val="26"/>
          <w:highlight w:val="none"/>
        </w:rPr>
      </w:pPr>
      <w:r>
        <w:rPr>
          <w:rFonts w:hint="default" w:ascii="Times New Roman" w:hAnsi="Times New Roman" w:eastAsia="Calibri" w:cs="Times New Roman"/>
          <w:sz w:val="26"/>
          <w:szCs w:val="26"/>
          <w:highlight w:val="none"/>
        </w:rPr>
        <w:t xml:space="preserve">Проектом приказа министерства сельского хозяйства и продовольствия 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Белгородской области</w:t>
      </w:r>
      <w:r>
        <w:rPr>
          <w:rFonts w:hint="default" w:ascii="Times New Roman" w:hAnsi="Times New Roman" w:eastAsia="Calibri" w:cs="Times New Roman"/>
          <w:sz w:val="26"/>
          <w:szCs w:val="26"/>
          <w:highlight w:val="none"/>
        </w:rPr>
        <w:t xml:space="preserve"> вносятся изменения в 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административный регламент предост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авления министерством сельского хозяйства и продовольствия Белгородской области государственной услуги «Лицензирование розничной продажи алкогольной продукции (за исключением лицензирования розничной продажи произведенной сельскохозяйственными производител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ями винодельческой продукции (вино, игристое вино) в рамках осуществления деятельности по производству, хранению, поставке и розничной продаже произведенной сельскохозяйственными производителями винодельческой продукции) на территории Белгородской области»</w:t>
      </w:r>
      <w:r>
        <w:rPr>
          <w:rFonts w:hint="default" w:ascii="Times New Roman" w:hAnsi="Times New Roman" w:eastAsia="Calibri" w:cs="Times New Roman"/>
          <w:sz w:val="26"/>
          <w:szCs w:val="26"/>
          <w:highlight w:val="none"/>
        </w:rPr>
        <w:t xml:space="preserve"> в части:</w:t>
      </w:r>
      <w:r>
        <w:rPr>
          <w:highlight w:val="none"/>
        </w:rPr>
      </w:r>
      <w:r/>
    </w:p>
    <w:p>
      <w:pPr>
        <w:ind w:firstLine="702"/>
        <w:jc w:val="both"/>
        <w:keepLines w:val="0"/>
        <w:keepNext w:val="0"/>
        <w:pageBreakBefore w:val="0"/>
        <w:spacing w:after="0" w:line="240" w:lineRule="auto"/>
        <w:widowControl w:val="off"/>
        <w:rPr>
          <w:rFonts w:hint="default" w:ascii="Times New Roman" w:hAnsi="Times New Roman" w:eastAsia="Calibri" w:cs="Times New Roman"/>
          <w:sz w:val="26"/>
          <w:szCs w:val="26"/>
          <w:highlight w:val="none"/>
        </w:rPr>
      </w:pPr>
      <w:r>
        <w:rPr>
          <w:rFonts w:hint="default" w:ascii="Times New Roman" w:hAnsi="Times New Roman" w:eastAsia="Calibri" w:cs="Times New Roman"/>
          <w:sz w:val="26"/>
          <w:szCs w:val="26"/>
          <w:highlight w:val="none"/>
          <w:lang w:val="ru-RU"/>
        </w:rPr>
        <w:t xml:space="preserve">1) устанавливается размер государственной пошлины для получения государственной услуги в зависимости от места осуществления деятельности</w:t>
      </w:r>
      <w:r>
        <w:rPr>
          <w:rFonts w:hint="default" w:ascii="Times New Roman" w:hAnsi="Times New Roman" w:eastAsia="Calibri" w:cs="Times New Roman"/>
          <w:sz w:val="26"/>
          <w:szCs w:val="26"/>
          <w:highlight w:val="none"/>
          <w:lang w:val="ru-RU"/>
        </w:rPr>
        <w:t xml:space="preserve">:</w:t>
      </w:r>
      <w:r>
        <w:rPr>
          <w:highlight w:val="none"/>
        </w:rPr>
      </w:r>
      <w:r/>
    </w:p>
    <w:p>
      <w:pPr>
        <w:pStyle w:val="646"/>
        <w:ind w:right="0" w:firstLine="709"/>
        <w:jc w:val="both"/>
        <w:spacing w:after="0" w:afterAutospacing="0" w:line="240" w:lineRule="auto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  <w:lang w:eastAsia="ru-RU"/>
        </w:rPr>
        <w:t xml:space="preserve">- предоставление или продление срока действия лицензии на розничную продажу алкогольной продукции за каждый год срок</w:t>
      </w:r>
      <w:r>
        <w:rPr>
          <w:rFonts w:ascii="Times New Roman" w:hAnsi="Times New Roman" w:cs="Times New Roman"/>
          <w:sz w:val="26"/>
          <w:szCs w:val="26"/>
          <w:highlight w:val="none"/>
          <w:lang w:eastAsia="ru-RU"/>
        </w:rPr>
        <w:t xml:space="preserve">а действия лицензии: </w:t>
      </w:r>
      <w:r>
        <w:rPr>
          <w:highlight w:val="none"/>
        </w:rPr>
      </w:r>
      <w:r/>
    </w:p>
    <w:p>
      <w:pPr>
        <w:pStyle w:val="646"/>
        <w:ind w:right="0" w:firstLine="709"/>
        <w:jc w:val="both"/>
        <w:spacing w:after="0" w:afterAutospacing="0" w:line="240" w:lineRule="auto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  <w:lang w:eastAsia="ru-RU"/>
        </w:rPr>
        <w:t xml:space="preserve">20 000 рублей - в случае, если место осуществления деятельности расположено в сельском населенном пункте;</w:t>
      </w:r>
      <w:r>
        <w:rPr>
          <w:highlight w:val="none"/>
        </w:rPr>
      </w:r>
      <w:r/>
    </w:p>
    <w:p>
      <w:pPr>
        <w:pStyle w:val="646"/>
        <w:ind w:right="0" w:firstLine="709"/>
        <w:jc w:val="both"/>
        <w:spacing w:after="0" w:afterAutospacing="0" w:line="240" w:lineRule="auto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  <w:lang w:eastAsia="ru-RU"/>
        </w:rPr>
        <w:t xml:space="preserve">65 000 рублей - в остальных случаях;</w:t>
      </w:r>
      <w:r>
        <w:rPr>
          <w:highlight w:val="none"/>
        </w:rPr>
      </w:r>
      <w:r/>
    </w:p>
    <w:p>
      <w:pPr>
        <w:pStyle w:val="646"/>
        <w:ind w:right="0" w:firstLine="709"/>
        <w:jc w:val="both"/>
        <w:spacing w:after="0" w:afterAutospacing="0" w:line="240" w:lineRule="auto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  <w:t xml:space="preserve">- </w:t>
      </w:r>
      <w:r>
        <w:rPr>
          <w:rFonts w:ascii="Times New Roman" w:hAnsi="Times New Roman" w:cs="Times New Roman"/>
          <w:sz w:val="26"/>
          <w:szCs w:val="26"/>
          <w:highlight w:val="none"/>
          <w:lang w:eastAsia="ru-RU"/>
        </w:rPr>
        <w:t xml:space="preserve">переоформление лицензии на розничную продажу алкогольной продукции в связи с увеличением количества мест осуществления деятельности</w:t>
      </w:r>
      <w:r>
        <w:rPr>
          <w:rFonts w:ascii="Times New Roman" w:hAnsi="Times New Roman" w:cs="Times New Roman"/>
          <w:sz w:val="26"/>
          <w:szCs w:val="26"/>
          <w:highlight w:val="none"/>
          <w:lang w:eastAsia="ru-RU"/>
        </w:rPr>
        <w:t xml:space="preserve">:</w:t>
      </w:r>
      <w:r>
        <w:rPr>
          <w:highlight w:val="none"/>
        </w:rPr>
      </w:r>
      <w:r/>
    </w:p>
    <w:p>
      <w:pPr>
        <w:pStyle w:val="646"/>
        <w:ind w:right="0" w:firstLine="709"/>
        <w:jc w:val="both"/>
        <w:spacing w:after="0" w:afterAutospacing="0" w:line="240" w:lineRule="auto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  <w:lang w:eastAsia="ru-RU"/>
        </w:rPr>
        <w:t xml:space="preserve">20 000 рублей - в случае, если дополнительное место осуществления деятельности расположено в сельском населенном пункте;</w:t>
      </w:r>
      <w:r>
        <w:rPr>
          <w:highlight w:val="none"/>
        </w:rPr>
      </w:r>
      <w:r/>
    </w:p>
    <w:p>
      <w:pPr>
        <w:pStyle w:val="646"/>
        <w:ind w:right="0"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  <w:lang w:eastAsia="ru-RU"/>
        </w:rPr>
        <w:t xml:space="preserve">65 000 рублей - в остальных случаях;</w:t>
      </w:r>
      <w:r>
        <w:rPr>
          <w:highlight w:val="none"/>
        </w:rPr>
      </w:r>
      <w:r/>
    </w:p>
    <w:p>
      <w:pPr>
        <w:ind w:firstLine="702"/>
        <w:jc w:val="both"/>
        <w:keepLines w:val="0"/>
        <w:keepNext w:val="0"/>
        <w:pageBreakBefore w:val="0"/>
        <w:spacing w:after="0" w:line="240" w:lineRule="auto"/>
        <w:widowControl w:val="off"/>
        <w:tabs>
          <w:tab w:val="left" w:pos="1571" w:leader="none"/>
        </w:tabs>
        <w:rPr>
          <w:rFonts w:hint="default" w:ascii="Times New Roman" w:hAnsi="Times New Roman" w:eastAsia="Calibri" w:cs="Times New Roman"/>
          <w:sz w:val="26"/>
          <w:szCs w:val="26"/>
          <w:highlight w:val="none"/>
        </w:rPr>
      </w:pPr>
      <w:r>
        <w:rPr>
          <w:rFonts w:hint="default" w:ascii="Times New Roman" w:hAnsi="Times New Roman" w:cs="Times New Roman"/>
          <w:color w:val="auto"/>
          <w:sz w:val="26"/>
          <w:szCs w:val="26"/>
          <w:highlight w:val="none"/>
          <w:lang w:val="en-US" w:eastAsia="ru-RU"/>
        </w:rPr>
        <w:t xml:space="preserve">2) исключаются разделы административного регламента такие как форма контроля за исполнением административного регламента и  д</w:t>
      </w:r>
      <w:r>
        <w:rPr>
          <w:rStyle w:val="660"/>
          <w:rFonts w:hint="default" w:ascii="Times New Roman" w:hAnsi="Times New Roman" w:eastAsia="PT Serif" w:cs="Times New Roman"/>
          <w:i w:val="0"/>
          <w:iCs w:val="0"/>
          <w:caps w:val="0"/>
          <w:color w:val="auto"/>
          <w:spacing w:val="0"/>
          <w:sz w:val="26"/>
          <w:szCs w:val="26"/>
          <w:highlight w:val="none"/>
          <w:shd w:val="clear" w:color="auto" w:fill="auto"/>
          <w:lang w:val="en-US" w:eastAsia="zh-CN" w:bidi="ar"/>
        </w:rPr>
        <w:t xml:space="preserve">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центра, организаций, указанных в 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auto"/>
          <w:spacing w:val="0"/>
          <w:sz w:val="26"/>
          <w:szCs w:val="26"/>
          <w:highlight w:val="none"/>
          <w:u w:val="none"/>
          <w:shd w:val="clear" w:color="auto" w:fill="auto"/>
        </w:rPr>
        <w:t xml:space="preserve">части 1.1 статьи 16</w:t>
      </w:r>
      <w:r>
        <w:rPr>
          <w:rStyle w:val="660"/>
          <w:rFonts w:hint="default" w:ascii="Times New Roman" w:hAnsi="Times New Roman" w:eastAsia="PT Serif" w:cs="Times New Roman"/>
          <w:i w:val="0"/>
          <w:iCs w:val="0"/>
          <w:caps w:val="0"/>
          <w:color w:val="auto"/>
          <w:spacing w:val="0"/>
          <w:sz w:val="26"/>
          <w:szCs w:val="26"/>
          <w:highlight w:val="none"/>
          <w:shd w:val="clear" w:color="auto" w:fill="auto"/>
          <w:lang w:val="en-US" w:eastAsia="zh-CN" w:bidi="ar"/>
        </w:rPr>
        <w:t xml:space="preserve"> Закона </w:t>
      </w:r>
      <w:r>
        <w:rPr>
          <w:rStyle w:val="660"/>
          <w:rFonts w:hint="default" w:ascii="Times New Roman" w:hAnsi="Times New Roman" w:eastAsia="PT Serif" w:cs="Times New Roman"/>
          <w:i w:val="0"/>
          <w:iCs w:val="0"/>
          <w:caps w:val="0"/>
          <w:color w:val="auto"/>
          <w:spacing w:val="0"/>
          <w:sz w:val="26"/>
          <w:szCs w:val="26"/>
          <w:highlight w:val="none"/>
          <w:shd w:val="clear" w:color="auto" w:fill="auto"/>
          <w:lang w:val="ru-RU" w:eastAsia="zh-CN" w:bidi="ar"/>
        </w:rPr>
        <w:t xml:space="preserve">№</w:t>
      </w:r>
      <w:r>
        <w:rPr>
          <w:rStyle w:val="660"/>
          <w:rFonts w:hint="default" w:ascii="Times New Roman" w:hAnsi="Times New Roman" w:eastAsia="PT Serif" w:cs="Times New Roman"/>
          <w:i w:val="0"/>
          <w:iCs w:val="0"/>
          <w:caps w:val="0"/>
          <w:color w:val="auto"/>
          <w:spacing w:val="0"/>
          <w:sz w:val="26"/>
          <w:szCs w:val="26"/>
          <w:highlight w:val="none"/>
          <w:shd w:val="clear" w:color="auto" w:fill="auto"/>
          <w:lang w:val="en-US" w:eastAsia="zh-CN" w:bidi="ar"/>
        </w:rPr>
        <w:t xml:space="preserve"> 210-ФЗ, а также их должностных лиц, госуд</w:t>
      </w:r>
      <w:r>
        <w:rPr>
          <w:rStyle w:val="660"/>
          <w:rFonts w:hint="default" w:ascii="Times New Roman" w:hAnsi="Times New Roman" w:eastAsia="PT Serif" w:cs="Times New Roman"/>
          <w:i w:val="0"/>
          <w:iCs w:val="0"/>
          <w:caps w:val="0"/>
          <w:color w:val="auto"/>
          <w:spacing w:val="0"/>
          <w:sz w:val="26"/>
          <w:szCs w:val="26"/>
          <w:highlight w:val="none"/>
          <w:shd w:val="clear" w:color="auto" w:fill="auto"/>
          <w:lang w:val="en-US" w:eastAsia="zh-CN" w:bidi="ar"/>
        </w:rPr>
        <w:t xml:space="preserve">арственных служащих, работников</w:t>
      </w:r>
      <w:r>
        <w:rPr>
          <w:rStyle w:val="660"/>
          <w:rFonts w:hint="default" w:ascii="Times New Roman" w:hAnsi="Times New Roman" w:eastAsia="PT Serif" w:cs="Times New Roman"/>
          <w:i w:val="0"/>
          <w:iCs w:val="0"/>
          <w:caps w:val="0"/>
          <w:color w:val="auto"/>
          <w:spacing w:val="0"/>
          <w:sz w:val="26"/>
          <w:szCs w:val="26"/>
          <w:highlight w:val="none"/>
          <w:shd w:val="clear" w:color="auto" w:fill="auto"/>
          <w:lang w:val="ru-RU" w:eastAsia="zh-CN" w:bidi="ar"/>
        </w:rPr>
        <w:t xml:space="preserve">;</w:t>
      </w:r>
      <w:r>
        <w:rPr>
          <w:highlight w:val="none"/>
        </w:rPr>
      </w:r>
      <w:r/>
    </w:p>
    <w:p>
      <w:pPr>
        <w:ind w:firstLine="702"/>
        <w:jc w:val="both"/>
        <w:keepLines w:val="0"/>
        <w:keepNext w:val="0"/>
        <w:pageBreakBefore w:val="0"/>
        <w:spacing w:after="0" w:line="240" w:lineRule="auto"/>
        <w:widowControl w:val="off"/>
        <w:rPr>
          <w:rStyle w:val="660"/>
          <w:rFonts w:hint="default" w:ascii="Times New Roman" w:hAnsi="Times New Roman" w:eastAsia="PT Serif" w:cs="Times New Roman"/>
          <w:i w:val="0"/>
          <w:iCs w:val="0"/>
          <w:caps w:val="0"/>
          <w:color w:val="auto"/>
          <w:spacing w:val="0"/>
          <w:sz w:val="26"/>
          <w:szCs w:val="26"/>
          <w:highlight w:val="none"/>
          <w:shd w:val="clear" w:color="auto" w:fill="auto"/>
        </w:rPr>
      </w:pPr>
      <w:r>
        <w:rPr>
          <w:rFonts w:hint="default" w:ascii="Times New Roman" w:hAnsi="Times New Roman" w:cs="Times New Roman"/>
          <w:color w:val="auto"/>
          <w:sz w:val="26"/>
          <w:szCs w:val="26"/>
          <w:highlight w:val="none"/>
          <w:shd w:val="clear" w:color="auto" w:fill="auto"/>
          <w:lang w:val="en-US" w:eastAsia="ru-RU"/>
        </w:rPr>
        <w:t xml:space="preserve">3) добавляется раздел административного регламента о </w:t>
      </w:r>
      <w:r>
        <w:rPr>
          <w:rStyle w:val="660"/>
          <w:rFonts w:hint="default" w:ascii="Times New Roman" w:hAnsi="Times New Roman" w:eastAsia="PT Serif" w:cs="Times New Roman"/>
          <w:i w:val="0"/>
          <w:iCs w:val="0"/>
          <w:caps w:val="0"/>
          <w:color w:val="auto"/>
          <w:spacing w:val="0"/>
          <w:sz w:val="26"/>
          <w:szCs w:val="26"/>
          <w:highlight w:val="none"/>
          <w:shd w:val="clear" w:color="auto" w:fill="auto"/>
          <w:lang w:val="en-US" w:eastAsia="zh-CN" w:bidi="ar"/>
        </w:rPr>
        <w:t xml:space="preserve">способ</w:t>
      </w:r>
      <w:r>
        <w:rPr>
          <w:rStyle w:val="660"/>
          <w:rFonts w:hint="default" w:ascii="Times New Roman" w:hAnsi="Times New Roman" w:eastAsia="PT Serif" w:cs="Times New Roman"/>
          <w:i w:val="0"/>
          <w:iCs w:val="0"/>
          <w:caps w:val="0"/>
          <w:color w:val="auto"/>
          <w:spacing w:val="0"/>
          <w:sz w:val="26"/>
          <w:szCs w:val="26"/>
          <w:highlight w:val="none"/>
          <w:shd w:val="clear" w:color="auto" w:fill="auto"/>
          <w:lang w:val="ru-RU" w:eastAsia="zh-CN" w:bidi="ar"/>
        </w:rPr>
        <w:t xml:space="preserve">ах</w:t>
      </w:r>
      <w:r>
        <w:rPr>
          <w:rStyle w:val="660"/>
          <w:rFonts w:hint="default" w:ascii="Times New Roman" w:hAnsi="Times New Roman" w:eastAsia="PT Serif" w:cs="Times New Roman"/>
          <w:i w:val="0"/>
          <w:iCs w:val="0"/>
          <w:caps w:val="0"/>
          <w:color w:val="auto"/>
          <w:spacing w:val="0"/>
          <w:sz w:val="26"/>
          <w:szCs w:val="26"/>
          <w:highlight w:val="none"/>
          <w:shd w:val="clear" w:color="auto" w:fill="auto"/>
          <w:lang w:val="en-US" w:eastAsia="zh-CN" w:bidi="ar"/>
        </w:rPr>
        <w:t xml:space="preserve"> информирования заявителя об изменении статуса рассмотрения запроса о предоставлении государственной услуги</w:t>
      </w:r>
      <w:r>
        <w:rPr>
          <w:rStyle w:val="660"/>
          <w:rFonts w:hint="default" w:ascii="Times New Roman" w:hAnsi="Times New Roman" w:eastAsia="PT Serif" w:cs="Times New Roman"/>
          <w:i w:val="0"/>
          <w:iCs w:val="0"/>
          <w:caps w:val="0"/>
          <w:color w:val="auto"/>
          <w:spacing w:val="0"/>
          <w:sz w:val="26"/>
          <w:szCs w:val="26"/>
          <w:highlight w:val="none"/>
          <w:shd w:val="clear" w:color="auto" w:fill="auto"/>
          <w:lang w:val="ru-RU" w:eastAsia="zh-CN" w:bidi="ar"/>
        </w:rPr>
        <w:t xml:space="preserve">:</w:t>
      </w:r>
      <w:r>
        <w:rPr>
          <w:highlight w:val="none"/>
        </w:rPr>
      </w:r>
      <w:r/>
    </w:p>
    <w:p>
      <w:pPr>
        <w:pStyle w:val="646"/>
        <w:ind w:right="0" w:firstLine="709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  <w:t xml:space="preserve">-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по адресу электронной почты, указанному заявителем в заявлении;</w:t>
      </w:r>
      <w:r>
        <w:rPr>
          <w:highlight w:val="none"/>
        </w:rPr>
      </w:r>
      <w:r/>
    </w:p>
    <w:p>
      <w:pPr>
        <w:pStyle w:val="646"/>
        <w:ind w:right="0" w:firstLine="709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- по телефону, указанному заявителем в заявлении;</w:t>
      </w:r>
      <w:r>
        <w:rPr>
          <w:highlight w:val="none"/>
        </w:rPr>
      </w:r>
      <w:r/>
    </w:p>
    <w:p>
      <w:pPr>
        <w:pStyle w:val="646"/>
        <w:ind w:right="0" w:firstLine="709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- при личном посещении министерства;</w:t>
      </w:r>
      <w:r>
        <w:rPr>
          <w:highlight w:val="none"/>
        </w:rPr>
      </w:r>
      <w:r/>
    </w:p>
    <w:p>
      <w:pPr>
        <w:pStyle w:val="646"/>
        <w:ind w:right="0" w:firstLine="709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- посредством ЕПГУ</w:t>
      </w:r>
      <w:r>
        <w:rPr>
          <w:rStyle w:val="660"/>
          <w:rFonts w:hint="default" w:ascii="Times New Roman" w:hAnsi="Times New Roman" w:eastAsia="PT Serif" w:cs="Times New Roman"/>
          <w:i w:val="0"/>
          <w:iCs w:val="0"/>
          <w:caps w:val="0"/>
          <w:color w:val="auto"/>
          <w:spacing w:val="0"/>
          <w:sz w:val="26"/>
          <w:szCs w:val="26"/>
          <w:highlight w:val="none"/>
          <w:shd w:val="clear" w:color="auto" w:fill="auto"/>
          <w:lang w:val="ru-RU" w:eastAsia="zh-CN" w:bidi="ar"/>
        </w:rPr>
        <w:t xml:space="preserve">;</w:t>
      </w:r>
      <w:r>
        <w:rPr>
          <w:highlight w:val="none"/>
        </w:rPr>
      </w:r>
      <w:r/>
    </w:p>
    <w:p>
      <w:pPr>
        <w:ind w:firstLine="702"/>
        <w:jc w:val="both"/>
        <w:keepLines w:val="0"/>
        <w:keepNext w:val="0"/>
        <w:pageBreakBefore w:val="0"/>
        <w:spacing w:after="0" w:line="240" w:lineRule="auto"/>
        <w:widowControl w:val="off"/>
        <w:rPr>
          <w:rFonts w:hint="default" w:ascii="Times New Roman" w:hAnsi="Times New Roman" w:eastAsia="PT Serif" w:cs="Times New Roman"/>
          <w:i w:val="0"/>
          <w:iCs w:val="0"/>
          <w:caps w:val="0"/>
          <w:color w:val="auto"/>
          <w:spacing w:val="0"/>
          <w:sz w:val="26"/>
          <w:szCs w:val="26"/>
          <w:highlight w:val="none"/>
          <w:shd w:val="clear" w:color="auto" w:fill="auto"/>
        </w:rPr>
      </w:pPr>
      <w:r>
        <w:rPr>
          <w:rFonts w:hint="default" w:ascii="Times New Roman" w:hAnsi="Times New Roman" w:cs="Times New Roman"/>
          <w:color w:val="auto"/>
          <w:sz w:val="26"/>
          <w:szCs w:val="26"/>
          <w:highlight w:val="none"/>
          <w:shd w:val="clear" w:color="auto" w:fill="auto"/>
          <w:lang w:val="en-US" w:eastAsia="ru-RU"/>
        </w:rPr>
        <w:t xml:space="preserve">4) структура административного регламента строится 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auto"/>
          <w:spacing w:val="0"/>
          <w:sz w:val="26"/>
          <w:szCs w:val="26"/>
          <w:highlight w:val="none"/>
          <w:shd w:val="clear" w:color="auto" w:fill="auto"/>
          <w:lang w:val="en-US" w:eastAsia="zh-CN" w:bidi="ar"/>
        </w:rPr>
        <w:t xml:space="preserve">в соответствии с </w:t>
      </w:r>
      <w:r>
        <w:rPr>
          <w:rStyle w:val="660"/>
          <w:rFonts w:hint="default" w:ascii="Times New Roman" w:hAnsi="Times New Roman" w:eastAsia="PT Serif" w:cs="Times New Roman"/>
          <w:i w:val="0"/>
          <w:iCs w:val="0"/>
          <w:caps w:val="0"/>
          <w:color w:val="auto"/>
          <w:spacing w:val="0"/>
          <w:sz w:val="26"/>
          <w:szCs w:val="26"/>
          <w:highlight w:val="none"/>
          <w:shd w:val="clear" w:color="auto" w:fill="auto"/>
          <w:lang w:val="en-US" w:eastAsia="zh-CN" w:bidi="ar"/>
        </w:rPr>
        <w:t xml:space="preserve">категориями (признаками) заявителей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auto"/>
          <w:spacing w:val="0"/>
          <w:sz w:val="26"/>
          <w:szCs w:val="26"/>
          <w:highlight w:val="none"/>
          <w:shd w:val="clear" w:color="auto" w:fill="auto"/>
          <w:lang w:val="en-US" w:eastAsia="zh-CN" w:bidi="ar"/>
        </w:rPr>
        <w:t xml:space="preserve">,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auto"/>
          <w:spacing w:val="0"/>
          <w:sz w:val="26"/>
          <w:szCs w:val="26"/>
          <w:highlight w:val="none"/>
          <w:shd w:val="clear" w:color="auto" w:fill="auto"/>
          <w:lang w:val="ru-RU" w:eastAsia="zh-CN" w:bidi="ar"/>
        </w:rPr>
        <w:t xml:space="preserve"> а не по вариантам оказания государственной услуги;</w:t>
      </w:r>
      <w:r>
        <w:rPr>
          <w:highlight w:val="none"/>
        </w:rPr>
      </w:r>
      <w:r/>
    </w:p>
    <w:p>
      <w:pPr>
        <w:ind w:firstLine="702"/>
        <w:jc w:val="both"/>
        <w:keepLines w:val="0"/>
        <w:keepNext w:val="0"/>
        <w:pageBreakBefore w:val="0"/>
        <w:spacing w:after="0" w:line="240" w:lineRule="auto"/>
        <w:widowControl w:val="off"/>
        <w:rPr>
          <w:rStyle w:val="660"/>
          <w:rFonts w:hint="default" w:ascii="Times New Roman" w:hAnsi="Times New Roman" w:eastAsia="PT Serif" w:cs="Times New Roman"/>
          <w:i w:val="0"/>
          <w:iCs w:val="0"/>
          <w:caps w:val="0"/>
          <w:color w:val="auto"/>
          <w:spacing w:val="0"/>
          <w:sz w:val="26"/>
          <w:szCs w:val="26"/>
          <w:highlight w:val="none"/>
          <w:shd w:val="clear" w:color="auto" w:fill="auto"/>
        </w:rPr>
      </w:pPr>
      <w:r>
        <w:rPr>
          <w:rFonts w:hint="default" w:ascii="Times New Roman" w:hAnsi="Times New Roman" w:eastAsia="PT Serif" w:cs="Times New Roman"/>
          <w:i w:val="0"/>
          <w:iCs w:val="0"/>
          <w:caps w:val="0"/>
          <w:color w:val="auto"/>
          <w:spacing w:val="0"/>
          <w:sz w:val="26"/>
          <w:szCs w:val="26"/>
          <w:highlight w:val="none"/>
          <w:shd w:val="clear" w:color="auto" w:fill="auto"/>
          <w:lang w:val="ru-RU" w:eastAsia="zh-CN" w:bidi="ar"/>
        </w:rPr>
        <w:t xml:space="preserve">5) перечни документов для оказания государственной услуги, основания для отказа в  приеме заявления и документов, отказа в предоставлении государственной услуги, приостановления срока рассмотрения государственной услуги  </w:t>
      </w:r>
      <w:r>
        <w:rPr>
          <w:rStyle w:val="660"/>
          <w:rFonts w:hint="default" w:ascii="Times New Roman" w:hAnsi="Times New Roman" w:eastAsia="PT Serif" w:cs="Times New Roman"/>
          <w:i w:val="0"/>
          <w:iCs w:val="0"/>
          <w:caps w:val="0"/>
          <w:color w:val="auto"/>
          <w:spacing w:val="0"/>
          <w:sz w:val="26"/>
          <w:szCs w:val="26"/>
          <w:highlight w:val="none"/>
          <w:shd w:val="clear" w:color="auto" w:fill="auto"/>
          <w:lang w:val="en-US" w:eastAsia="zh-CN" w:bidi="ar"/>
        </w:rPr>
        <w:t xml:space="preserve">приведен</w:t>
      </w:r>
      <w:r>
        <w:rPr>
          <w:rStyle w:val="660"/>
          <w:rFonts w:hint="default" w:ascii="Times New Roman" w:hAnsi="Times New Roman" w:eastAsia="PT Serif" w:cs="Times New Roman"/>
          <w:i w:val="0"/>
          <w:iCs w:val="0"/>
          <w:caps w:val="0"/>
          <w:color w:val="auto"/>
          <w:spacing w:val="0"/>
          <w:sz w:val="26"/>
          <w:szCs w:val="26"/>
          <w:highlight w:val="none"/>
          <w:shd w:val="clear" w:color="auto" w:fill="auto"/>
          <w:lang w:val="ru-RU" w:eastAsia="zh-CN" w:bidi="ar"/>
        </w:rPr>
        <w:t xml:space="preserve">ы </w:t>
      </w:r>
      <w:r>
        <w:rPr>
          <w:rStyle w:val="660"/>
          <w:rFonts w:hint="default" w:ascii="Times New Roman" w:hAnsi="Times New Roman" w:eastAsia="PT Serif" w:cs="Times New Roman"/>
          <w:i w:val="0"/>
          <w:iCs w:val="0"/>
          <w:caps w:val="0"/>
          <w:color w:val="auto"/>
          <w:spacing w:val="0"/>
          <w:sz w:val="26"/>
          <w:szCs w:val="26"/>
          <w:highlight w:val="none"/>
          <w:shd w:val="clear" w:color="auto" w:fill="auto"/>
          <w:lang w:val="en-US" w:eastAsia="zh-CN" w:bidi="ar"/>
        </w:rPr>
        <w:t xml:space="preserve">в приложени</w:t>
      </w:r>
      <w:r>
        <w:rPr>
          <w:rStyle w:val="660"/>
          <w:rFonts w:hint="default" w:ascii="Times New Roman" w:hAnsi="Times New Roman" w:eastAsia="PT Serif" w:cs="Times New Roman"/>
          <w:i w:val="0"/>
          <w:iCs w:val="0"/>
          <w:caps w:val="0"/>
          <w:color w:val="auto"/>
          <w:spacing w:val="0"/>
          <w:sz w:val="26"/>
          <w:szCs w:val="26"/>
          <w:highlight w:val="none"/>
          <w:shd w:val="clear" w:color="auto" w:fill="auto"/>
          <w:lang w:val="ru-RU" w:eastAsia="zh-CN" w:bidi="ar"/>
        </w:rPr>
        <w:t xml:space="preserve">ях</w:t>
      </w:r>
      <w:r>
        <w:rPr>
          <w:rStyle w:val="660"/>
          <w:rFonts w:hint="default" w:ascii="Times New Roman" w:hAnsi="Times New Roman" w:eastAsia="PT Serif" w:cs="Times New Roman"/>
          <w:i w:val="0"/>
          <w:iCs w:val="0"/>
          <w:caps w:val="0"/>
          <w:color w:val="auto"/>
          <w:spacing w:val="0"/>
          <w:sz w:val="26"/>
          <w:szCs w:val="26"/>
          <w:highlight w:val="none"/>
          <w:shd w:val="clear" w:color="auto" w:fill="auto"/>
          <w:lang w:val="en-US" w:eastAsia="zh-CN" w:bidi="ar"/>
        </w:rPr>
        <w:t xml:space="preserve"> к административному регламенту</w:t>
      </w:r>
      <w:r>
        <w:rPr>
          <w:rStyle w:val="660"/>
          <w:rFonts w:hint="default" w:ascii="Times New Roman" w:hAnsi="Times New Roman" w:eastAsia="PT Serif" w:cs="Times New Roman"/>
          <w:i w:val="0"/>
          <w:iCs w:val="0"/>
          <w:caps w:val="0"/>
          <w:color w:val="auto"/>
          <w:spacing w:val="0"/>
          <w:sz w:val="26"/>
          <w:szCs w:val="26"/>
          <w:highlight w:val="none"/>
          <w:shd w:val="clear" w:color="auto" w:fill="auto"/>
          <w:lang w:val="ru-RU" w:eastAsia="zh-CN" w:bidi="ar"/>
        </w:rPr>
        <w:t xml:space="preserve">.</w:t>
      </w:r>
      <w:r>
        <w:rPr>
          <w:highlight w:val="none"/>
        </w:rPr>
      </w:r>
      <w:r/>
    </w:p>
    <w:p>
      <w:pPr>
        <w:ind w:firstLine="702"/>
        <w:jc w:val="both"/>
        <w:keepLines w:val="0"/>
        <w:keepNext w:val="0"/>
        <w:pageBreakBefore w:val="0"/>
        <w:spacing w:after="0" w:line="240" w:lineRule="auto"/>
        <w:widowControl w:val="off"/>
        <w:rPr>
          <w:rFonts w:hint="default"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highlight w:val="none"/>
          <w:lang w:eastAsia="ru-RU"/>
        </w:rPr>
        <w:t xml:space="preserve">4.2. Альтернативные варианты решения проблемы:</w:t>
      </w:r>
      <w:r>
        <w:rPr>
          <w:highlight w:val="none"/>
        </w:rPr>
      </w:r>
      <w:r/>
    </w:p>
    <w:p>
      <w:pPr>
        <w:ind w:firstLine="702"/>
        <w:jc w:val="both"/>
        <w:keepLines w:val="0"/>
        <w:keepNext w:val="0"/>
        <w:pageBreakBefore w:val="0"/>
        <w:spacing w:after="0" w:line="240" w:lineRule="auto"/>
        <w:widowControl w:val="off"/>
        <w:rPr>
          <w:rFonts w:hint="default"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highlight w:val="none"/>
          <w:lang w:eastAsia="ru-RU"/>
        </w:rPr>
      </w:r>
      <w:r>
        <w:rPr>
          <w:highlight w:val="none"/>
        </w:rPr>
      </w:r>
      <w:r/>
    </w:p>
    <w:tbl>
      <w:tblPr>
        <w:tblStyle w:val="657"/>
        <w:tblW w:w="9657" w:type="dxa"/>
        <w:tblInd w:w="-15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59"/>
        <w:gridCol w:w="4398"/>
      </w:tblGrid>
      <w:tr>
        <w:trPr>
          <w:trHeight w:val="83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highlight w:val="none"/>
              </w:rPr>
              <w:t xml:space="preserve">Предлагаемое регулирование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highlight w:val="none"/>
              </w:rPr>
              <w:t xml:space="preserve">Альтернативный вариант </w:t>
            </w:r>
            <w:r>
              <w:rPr>
                <w:highlight w:val="none"/>
              </w:rPr>
            </w:r>
            <w:r/>
          </w:p>
          <w:p>
            <w:pPr>
              <w:jc w:val="center"/>
              <w:spacing w:after="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highlight w:val="none"/>
              </w:rPr>
              <w:t xml:space="preserve">решения проблемы</w:t>
            </w:r>
            <w:r>
              <w:rPr>
                <w:highlight w:val="none"/>
              </w:rPr>
            </w:r>
            <w:r/>
          </w:p>
          <w:p>
            <w:pPr>
              <w:jc w:val="center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59" w:type="dxa"/>
            <w:textDirection w:val="lrTb"/>
            <w:noWrap w:val="false"/>
          </w:tcPr>
          <w:p>
            <w:pPr>
              <w:ind w:firstLine="0"/>
              <w:jc w:val="both"/>
              <w:keepLines w:val="0"/>
              <w:keepNext w:val="0"/>
              <w:pageBreakBefore w:val="0"/>
              <w:spacing w:after="0" w:line="240" w:lineRule="auto"/>
              <w:widowControl w:val="off"/>
              <w:rPr>
                <w:sz w:val="24"/>
                <w:szCs w:val="24"/>
                <w:highlight w:val="none"/>
              </w:rPr>
            </w:pPr>
            <w:r>
              <w:rPr>
                <w:rStyle w:val="660"/>
                <w:rFonts w:hint="default" w:ascii="Times New Roman" w:hAnsi="Times New Roman" w:eastAsia="PT 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 xml:space="preserve">Информирование заявителя об изменении статуса рассмотрения запроса о предоставлении государственной услуги</w:t>
            </w:r>
            <w:r>
              <w:rPr>
                <w:rStyle w:val="660"/>
                <w:rFonts w:hint="default" w:ascii="Times New Roman" w:hAnsi="Times New Roman" w:eastAsia="PT 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ru-RU" w:eastAsia="zh-CN" w:bidi="ar"/>
              </w:rPr>
              <w:t xml:space="preserve">:</w:t>
            </w:r>
            <w:r>
              <w:rPr>
                <w:highlight w:val="none"/>
              </w:rPr>
            </w:r>
            <w:r/>
          </w:p>
          <w:p>
            <w:pPr>
              <w:pStyle w:val="646"/>
              <w:ind w:left="0" w:right="0" w:firstLine="0"/>
              <w:jc w:val="both"/>
              <w:spacing w:after="0" w:afterAutospacing="0" w:line="240" w:lineRule="auto"/>
              <w:widowControl w:val="off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- 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по адресу электронной почты, указанному заявителем в заявлении;</w:t>
            </w:r>
            <w:r>
              <w:rPr>
                <w:highlight w:val="none"/>
              </w:rPr>
            </w:r>
            <w:r/>
          </w:p>
          <w:p>
            <w:pPr>
              <w:pStyle w:val="646"/>
              <w:ind w:left="0" w:right="0" w:firstLine="0"/>
              <w:jc w:val="both"/>
              <w:spacing w:after="0" w:afterAutospacing="0" w:line="240" w:lineRule="auto"/>
              <w:widowControl w:val="off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- по телефону, указанному заявителем в заявлении;</w:t>
            </w:r>
            <w:r>
              <w:rPr>
                <w:highlight w:val="none"/>
              </w:rPr>
            </w:r>
            <w:r/>
          </w:p>
          <w:p>
            <w:pPr>
              <w:pStyle w:val="646"/>
              <w:ind w:left="0" w:right="0" w:firstLine="0"/>
              <w:jc w:val="both"/>
              <w:spacing w:after="0" w:afterAutospacing="0" w:line="240" w:lineRule="auto"/>
              <w:widowControl w:val="off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- при личном посещении министерства;</w:t>
            </w:r>
            <w:r>
              <w:rPr>
                <w:highlight w:val="none"/>
              </w:rPr>
            </w:r>
            <w:r/>
          </w:p>
          <w:p>
            <w:pPr>
              <w:ind w:left="0" w:right="0" w:firstLine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- посредством ЕПГУ</w:t>
            </w:r>
            <w:r>
              <w:rPr>
                <w:highlight w:val="none"/>
              </w:rPr>
            </w:r>
            <w:r/>
          </w:p>
          <w:p>
            <w:pPr>
              <w:ind w:left="0" w:right="0" w:firstLine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pStyle w:val="646"/>
              <w:jc w:val="both"/>
              <w:spacing w:after="0" w:afterAutospacing="0" w:line="240" w:lineRule="auto"/>
              <w:tabs>
                <w:tab w:val="center" w:pos="5178" w:leader="none"/>
                <w:tab w:val="left" w:pos="8550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Сокращение трудозатрат заявителя на получение от министерства информации:</w:t>
            </w:r>
            <w:r>
              <w:rPr>
                <w:highlight w:val="none"/>
              </w:rPr>
            </w:r>
            <w:r/>
          </w:p>
          <w:p>
            <w:pPr>
              <w:numPr>
                <w:ilvl w:val="1"/>
                <w:numId w:val="1"/>
              </w:numPr>
              <w:ind w:left="0" w:right="0" w:firstLine="0"/>
              <w:jc w:val="both"/>
              <w:keepLines w:val="0"/>
              <w:keepNext w:val="0"/>
              <w:pageBreakBefore w:val="0"/>
              <w:spacing w:after="0" w:afterAutospacing="0" w:line="240" w:lineRule="auto"/>
              <w:widowControl/>
              <w:rPr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ru-RU"/>
              </w:rPr>
              <w:t xml:space="preserve">- о подтверждении поступления документов - 0,2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  <w:t xml:space="preserve">чел./час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а;</w:t>
            </w:r>
            <w:r>
              <w:rPr>
                <w:highlight w:val="none"/>
              </w:rPr>
            </w:r>
            <w:r/>
          </w:p>
          <w:p>
            <w:pPr>
              <w:numPr>
                <w:ilvl w:val="1"/>
                <w:numId w:val="2"/>
              </w:numPr>
              <w:ind w:left="0" w:right="0" w:firstLine="0"/>
              <w:jc w:val="both"/>
              <w:keepLines w:val="0"/>
              <w:keepNext w:val="0"/>
              <w:pageBreakBefore w:val="0"/>
              <w:spacing w:after="0" w:afterAutospacing="0" w:line="240" w:lineRule="auto"/>
              <w:widowControl/>
              <w:rPr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ru-RU"/>
              </w:rPr>
              <w:t xml:space="preserve">- о 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статусе рассмотрения заявления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ru-RU"/>
              </w:rPr>
              <w:t xml:space="preserve">  - 0,2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  <w:t xml:space="preserve">чел./час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а;</w:t>
            </w:r>
            <w:r>
              <w:rPr>
                <w:highlight w:val="none"/>
              </w:rPr>
            </w:r>
            <w:r/>
          </w:p>
          <w:p>
            <w:pPr>
              <w:numPr>
                <w:ilvl w:val="1"/>
                <w:numId w:val="2"/>
              </w:numPr>
              <w:ind w:left="0" w:right="0" w:firstLine="0"/>
              <w:jc w:val="both"/>
              <w:keepLines w:val="0"/>
              <w:keepNext w:val="0"/>
              <w:pageBreakBefore w:val="0"/>
              <w:spacing w:after="0" w:afterAutospacing="0" w:line="240" w:lineRule="auto"/>
              <w:widowControl/>
              <w:rPr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- о 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решении о предоставлении (об отказе в предоставлении) гос. услуги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ru-RU"/>
              </w:rPr>
              <w:t xml:space="preserve">- 0,2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  <w:t xml:space="preserve">чел./час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а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.</w:t>
            </w:r>
            <w:r>
              <w:rPr>
                <w:highlight w:val="none"/>
              </w:rPr>
            </w:r>
            <w:r/>
          </w:p>
          <w:p>
            <w:pPr>
              <w:numPr>
                <w:ilvl w:val="1"/>
                <w:numId w:val="2"/>
              </w:numPr>
              <w:ind w:left="0" w:right="0" w:firstLine="0"/>
              <w:jc w:val="both"/>
              <w:keepLines w:val="0"/>
              <w:keepNext w:val="0"/>
              <w:pageBreakBefore w:val="0"/>
              <w:spacing w:after="0" w:afterAutospacing="0" w:line="240" w:lineRule="auto"/>
              <w:widowControl/>
              <w:rPr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numPr>
                <w:ilvl w:val="1"/>
                <w:numId w:val="2"/>
              </w:numPr>
              <w:ind w:left="0" w:right="0" w:firstLine="0"/>
              <w:jc w:val="both"/>
              <w:keepLines w:val="0"/>
              <w:keepNext w:val="0"/>
              <w:pageBreakBefore w:val="0"/>
              <w:spacing w:after="0" w:afterAutospacing="0" w:line="240" w:lineRule="auto"/>
              <w:widowControl/>
              <w:rPr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  <w:t xml:space="preserve">Итого трудозатрат: 0,6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  <w:lang w:eastAsia="ru-RU"/>
              </w:rPr>
              <w:t xml:space="preserve">чел./час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а</w:t>
            </w:r>
            <w:r>
              <w:rPr>
                <w:highlight w:val="none"/>
              </w:rPr>
            </w:r>
            <w:r/>
          </w:p>
          <w:p>
            <w:pPr>
              <w:numPr>
                <w:ilvl w:val="1"/>
                <w:numId w:val="3"/>
              </w:numPr>
              <w:ind w:left="0" w:right="0" w:firstLine="0"/>
              <w:jc w:val="both"/>
              <w:keepLines w:val="0"/>
              <w:keepNext w:val="0"/>
              <w:pageBreakBefore w:val="0"/>
              <w:spacing w:after="0" w:afterAutospacing="0" w:line="240" w:lineRule="auto"/>
              <w:widowControl/>
              <w:rPr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  <w:t xml:space="preserve">Общая стоимость трудозатрат: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  <w:lang w:eastAsia="ru-RU"/>
              </w:rPr>
              <w:t xml:space="preserve">73,75 тыс. руб. 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8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Направление письменных уведомлений на адрес юридического лица о статусе рассмотрения заявления и документов. </w:t>
            </w:r>
            <w:r>
              <w:rPr>
                <w:highlight w:val="none"/>
              </w:rPr>
            </w:r>
            <w:r/>
          </w:p>
        </w:tc>
      </w:tr>
      <w:tr>
        <w:trPr>
          <w:trHeight w:val="98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5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Понятное и доступное изложение в приложениях к административному регламенту  </w:t>
            </w:r>
            <w:r>
              <w:rPr>
                <w:rFonts w:hint="default" w:ascii="Times New Roman" w:hAnsi="Times New Roman" w:eastAsia="PT 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ru-RU" w:eastAsia="zh-CN" w:bidi="ar"/>
              </w:rPr>
              <w:t xml:space="preserve">перечней документов для оказания государственной услуги, оснований для отказа в  приеме заявления и документов, отказа в предоставлении государственной услуги, приостановления срока рассмотрения государственной услуги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 в соответствии с </w:t>
            </w:r>
            <w:r>
              <w:rPr>
                <w:rStyle w:val="660"/>
                <w:rFonts w:hint="default" w:ascii="Times New Roman" w:hAnsi="Times New Roman" w:eastAsia="PT 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 xml:space="preserve">категориями (признаками) заявителей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Общий список документов необходимый для предоставления государственной услуги без разграничения необходимых документов для каждого типа заявителя.</w:t>
            </w:r>
            <w:r>
              <w:rPr>
                <w:highlight w:val="none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hint="default"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highlight w:val="none"/>
          <w:lang w:eastAsia="ru-RU"/>
        </w:rPr>
      </w:r>
      <w:r>
        <w:rPr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hint="default"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highlight w:val="none"/>
          <w:lang w:eastAsia="ru-RU"/>
        </w:rPr>
        <w:t xml:space="preserve">4.3. Обоснование выбора предлагаемого способа решения проблемы:</w:t>
      </w:r>
      <w:r>
        <w:rPr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hint="default" w:ascii="Times New Roman" w:hAnsi="Times New Roman" w:cs="Times New Roman"/>
          <w:color w:val="ff0000"/>
          <w:sz w:val="26"/>
          <w:szCs w:val="26"/>
          <w:highlight w:val="none"/>
        </w:rPr>
      </w:pP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Предпочтительным вариантом решения выявленной проблемы является принятие проекта</w:t>
      </w:r>
      <w:r>
        <w:rPr>
          <w:rStyle w:val="662"/>
          <w:rFonts w:hint="default"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приказа министерства сельского хозяйства и продовольствия Белгородской области </w:t>
      </w:r>
      <w:r>
        <w:rPr>
          <w:rFonts w:hint="default" w:ascii="Times New Roman" w:hAnsi="Times New Roman" w:cs="Times New Roman"/>
          <w:color w:val="000000"/>
          <w:sz w:val="26"/>
          <w:szCs w:val="26"/>
          <w:highlight w:val="none"/>
        </w:rPr>
        <w:t xml:space="preserve">«О внесении изменений в приказ министерства</w:t>
      </w: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  <w:t xml:space="preserve"> сельского хозяйства и продовольствия Белгородской области от 23.01.2025 г. № 21 «Об утверждении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административного регламента предоставления министерством сельского хозяйства и пр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одовольствия Белгородской области государственной услуги «Лицензирование розничной продажи алкогольной продукции (за исключением лицензирования розничной продажи произведенной сельскохозяйственными производителями винодельческой продукции (вино, игристое в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ино) в рамках осуществления деятельности по производству, хранению, поставке и розничной продаже произведенной сельскохозяйственными производителями винодельческой продукции) на территории Белгородской области», поскольку предлагаемое правовое регулировани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е позволит повысить качество оказания государственной услуги, снизить нагрузку на заявителей по предоставлению документов, которые находятся в распоряжении других государственных органов и иных органов, участвующих в предоставлении государственной услуги, </w:t>
      </w:r>
      <w:r>
        <w:rPr>
          <w:rFonts w:ascii="Times New Roman" w:hAnsi="Times New Roman" w:cs="Times New Roman"/>
          <w:sz w:val="26"/>
          <w:szCs w:val="26"/>
          <w:highlight w:val="none"/>
          <w:lang w:val="ru-RU"/>
        </w:rPr>
        <w:t xml:space="preserve">упростить процедуру 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highlight w:val="none"/>
          <w:lang w:val="ru-RU"/>
        </w:rPr>
        <w:t xml:space="preserve">направления жалоб на действия лицензирующего органа или его должностных лиц</w:t>
      </w:r>
      <w:r>
        <w:rPr>
          <w:rFonts w:hint="default" w:ascii="Times New Roman" w:hAnsi="Times New Roman" w:cs="Times New Roman"/>
          <w:color w:val="ff0000"/>
          <w:sz w:val="26"/>
          <w:szCs w:val="26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highlight w:val="none"/>
          <w:lang w:val="ru-RU"/>
        </w:rPr>
        <w:t xml:space="preserve">(использовав систему 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highlight w:val="none"/>
          <w:lang w:val="ru-RU"/>
        </w:rPr>
        <w:t xml:space="preserve">ЕПГУ). 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highlight w:val="none"/>
          <w:lang w:val="ru-RU"/>
        </w:rPr>
        <w:t xml:space="preserve">Кроме того, предусмотренные проектом нормативного правового акта способы </w:t>
      </w: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  <w:t xml:space="preserve">информирования заявителя об изменении статуса рассмотрения запроса о предоставлении государственной услуги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, позволят заявителям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получать информацию от лицензирующего органа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более оперативно и своевременно, без дополнительных трудозатрат.</w:t>
      </w:r>
      <w:r>
        <w:rPr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bCs/>
          <w:sz w:val="26"/>
          <w:szCs w:val="26"/>
          <w:highlight w:val="none"/>
        </w:rPr>
        <w:t xml:space="preserve">4.4.</w:t>
      </w:r>
      <w:r>
        <w:rPr>
          <w:rFonts w:ascii="Times New Roman" w:hAnsi="Times New Roman" w:eastAsia="Calibri" w:cs="Times New Roman"/>
          <w:sz w:val="26"/>
          <w:szCs w:val="26"/>
          <w:highlight w:val="none"/>
          <w:lang w:eastAsia="ru-RU"/>
        </w:rPr>
        <w:t xml:space="preserve"> </w:t>
      </w:r>
      <w:r>
        <w:rPr>
          <w:rFonts w:ascii="Times New Roman" w:hAnsi="Times New Roman" w:eastAsia="Calibri" w:cs="Times New Roman"/>
          <w:bCs/>
          <w:sz w:val="26"/>
          <w:szCs w:val="26"/>
          <w:highlight w:val="none"/>
        </w:rPr>
        <w:t xml:space="preserve">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регулированием. Оценка их количественного состава:</w:t>
      </w:r>
      <w:r>
        <w:rPr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bCs/>
          <w:sz w:val="26"/>
          <w:szCs w:val="26"/>
          <w:highlight w:val="none"/>
        </w:rPr>
      </w:r>
      <w:r>
        <w:rPr>
          <w:highlight w:val="none"/>
        </w:rPr>
      </w:r>
      <w:r/>
    </w:p>
    <w:tbl>
      <w:tblPr>
        <w:tblStyle w:val="657"/>
        <w:tblpPr w:horzAnchor="margin" w:tblpXSpec="left" w:vertAnchor="text" w:tblpY="50" w:leftFromText="180" w:topFromText="0" w:rightFromText="180" w:bottomFromText="0"/>
        <w:tblW w:w="96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4815"/>
        <w:gridCol w:w="4852"/>
      </w:tblGrid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15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highlight w:val="none"/>
              </w:rPr>
              <w:t xml:space="preserve">Группа участников отношений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highlight w:val="none"/>
              </w:rPr>
              <w:t xml:space="preserve">Оценка количества участников отношений</w:t>
            </w:r>
            <w:r>
              <w:rPr>
                <w:highlight w:val="none"/>
              </w:rPr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15" w:type="dxa"/>
            <w:textDirection w:val="lrTb"/>
            <w:noWrap w:val="false"/>
          </w:tcPr>
          <w:p>
            <w:pPr>
              <w:ind w:left="57" w:right="57"/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highlight w:val="none"/>
              </w:rPr>
              <w:t xml:space="preserve">Организации-соискатели лицензий, планирующие осуществление розничной продажи алкогольной продукции и розничной продажи алкогольной продукции при оказании услуг общественного питания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15" w:type="dxa"/>
            <w:textDirection w:val="lrTb"/>
            <w:noWrap w:val="false"/>
          </w:tcPr>
          <w:p>
            <w:pPr>
              <w:ind w:left="57" w:right="57"/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none"/>
              </w:rPr>
              <w:t xml:space="preserve">Организации-лицензиаты, осуществляющие розничную продажу алкогольной продукции и розничную продажу алкогольной продукции при оказании услуг общественного питания (по состоянию на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none"/>
              </w:rPr>
              <w:t xml:space="preserve">03.02.2026)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ru-RU"/>
              </w:rPr>
              <w:t xml:space="preserve">302</w:t>
            </w:r>
            <w:r>
              <w:rPr>
                <w:highlight w:val="none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bCs/>
          <w:sz w:val="26"/>
          <w:szCs w:val="26"/>
          <w:highlight w:val="none"/>
        </w:rPr>
      </w:r>
      <w:r>
        <w:rPr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bCs/>
          <w:sz w:val="26"/>
          <w:szCs w:val="26"/>
          <w:highlight w:val="none"/>
        </w:rPr>
        <w:t xml:space="preserve">4.5. Оценка изменений обязательных требований, обязанностей, ограничений и преимуществ, ответствен</w:t>
      </w:r>
      <w:r>
        <w:rPr>
          <w:rFonts w:ascii="Times New Roman" w:hAnsi="Times New Roman" w:eastAsia="Calibri" w:cs="Times New Roman"/>
          <w:bCs/>
          <w:sz w:val="26"/>
          <w:szCs w:val="26"/>
          <w:highlight w:val="none"/>
        </w:rPr>
        <w:t xml:space="preserve">ности за нарушение нормативных правовых актов Белгородской области, расходов и доходов, а также ожидаемых издержек и выгод для субъектов предпринимательской и иной экономической деятельности, интересы которых затрагиваются вводимым правовым регулированием:</w:t>
      </w:r>
      <w:r>
        <w:rPr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highlight w:val="none"/>
        </w:rPr>
      </w:r>
      <w:r/>
    </w:p>
    <w:tbl>
      <w:tblPr>
        <w:tblStyle w:val="657"/>
        <w:tblpPr w:horzAnchor="margin" w:tblpXSpec="left" w:vertAnchor="text" w:tblpY="69" w:leftFromText="180" w:topFromText="0" w:rightFromText="180" w:bottomFromText="0"/>
        <w:tblW w:w="96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2409"/>
        <w:gridCol w:w="3260"/>
        <w:gridCol w:w="3998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iCs/>
                <w:color w:val="auto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color w:val="auto"/>
                <w:highlight w:val="none"/>
              </w:rPr>
              <w:t xml:space="preserve">Группа участников отношений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color w:val="auto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color w:val="auto"/>
                <w:highlight w:val="none"/>
              </w:rPr>
              <w:t xml:space="preserve">Описание новых или изменения содержания существующих обязательных требований, обязанностей, ограничений, преимуществ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color w:val="auto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color w:val="auto"/>
                <w:highlight w:val="none"/>
              </w:rPr>
              <w:t xml:space="preserve">Оценка изменения расходов/доходов,</w:t>
            </w:r>
            <w:r>
              <w:rPr>
                <w:highlight w:val="none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color w:val="auto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color w:val="auto"/>
                <w:highlight w:val="none"/>
              </w:rPr>
              <w:t xml:space="preserve">издержек/выгод,</w:t>
            </w:r>
            <w:r>
              <w:rPr>
                <w:highlight w:val="none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color w:val="auto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color w:val="auto"/>
                <w:highlight w:val="none"/>
              </w:rPr>
              <w:t xml:space="preserve">тыс. руб.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highlight w:val="none"/>
              </w:rPr>
              <w:t xml:space="preserve">Организации-соискатели лицензий и организации-лицензиаты, осуществляющие розничную продажу алкогольной продукции и розничную продажу алкогольной продукции при оказании услуг общественного питания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color w:val="000000" w:themeColor="text1"/>
                <w:highlight w:val="none"/>
                <w:u w:val="single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 w:themeColor="text1"/>
                <w:highlight w:val="none"/>
                <w:u w:val="single"/>
              </w:rPr>
              <w:t xml:space="preserve"> Обязанность:</w:t>
            </w:r>
            <w:r>
              <w:rPr>
                <w:highlight w:val="none"/>
              </w:rPr>
            </w:r>
            <w:r/>
          </w:p>
          <w:p>
            <w:pPr>
              <w:ind w:left="142" w:right="0" w:firstLine="0"/>
              <w:spacing w:after="0" w:line="240" w:lineRule="auto"/>
              <w:rPr>
                <w:rFonts w:ascii="Times New Roman" w:hAnsi="Times New Roman" w:eastAsia="Calibri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Calibri" w:cs="Times New Roman"/>
                <w:bCs/>
                <w:color w:val="000000" w:themeColor="text1"/>
                <w:highlight w:val="none"/>
              </w:rPr>
              <w:t xml:space="preserve">Предоставление пакета    документов, необходимого для получения/переоформления/</w:t>
            </w:r>
            <w:r>
              <w:rPr>
                <w:highlight w:val="none"/>
              </w:rPr>
            </w:r>
            <w:r/>
          </w:p>
          <w:p>
            <w:pPr>
              <w:ind w:left="142" w:right="0" w:firstLine="0"/>
              <w:spacing w:after="0" w:line="240" w:lineRule="auto"/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bCs/>
                <w:color w:val="000000" w:themeColor="text1"/>
                <w:highlight w:val="none"/>
              </w:rPr>
              <w:t xml:space="preserve">продления лицензии на</w:t>
            </w:r>
            <w:r>
              <w:rPr>
                <w:rFonts w:ascii="Times New Roman" w:hAnsi="Times New Roman" w:eastAsia="Calibri" w:cs="Times New Roman"/>
                <w:bCs/>
                <w:color w:val="000000" w:themeColor="text1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  <w:t xml:space="preserve">розничную продажу алкогольной продукции </w:t>
            </w:r>
            <w:r>
              <w:rPr>
                <w:rFonts w:ascii="Times New Roman" w:hAnsi="Times New Roman" w:eastAsia="Calibri" w:cs="Times New Roman"/>
                <w:bCs/>
                <w:color w:val="000000" w:themeColor="text1"/>
                <w:highlight w:val="none"/>
              </w:rPr>
              <w:t xml:space="preserve">согласно идентификатору категорий (признаков) заявителей</w:t>
            </w:r>
            <w:r>
              <w:rPr>
                <w:highlight w:val="none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  <w:highlight w:val="none"/>
                <w:u w:val="single"/>
              </w:rPr>
            </w:pPr>
            <w:r>
              <w:rPr>
                <w:rFonts w:ascii="Times New Roman" w:hAnsi="Times New Roman" w:eastAsia="Calibri" w:cs="Times New Roman"/>
                <w:bCs/>
                <w:color w:val="000000" w:themeColor="text1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color w:val="auto"/>
                <w:sz w:val="22"/>
                <w:szCs w:val="22"/>
                <w:highlight w:val="none"/>
                <w:u w:val="single"/>
              </w:rPr>
              <w:t xml:space="preserve">Преимуществ</w:t>
            </w:r>
            <w:r>
              <w:rPr>
                <w:rFonts w:ascii="Times New Roman" w:hAnsi="Times New Roman" w:eastAsia="Calibri" w:cs="Times New Roman"/>
                <w:bCs/>
                <w:color w:val="000000" w:themeColor="text1"/>
                <w:sz w:val="22"/>
                <w:szCs w:val="22"/>
                <w:highlight w:val="none"/>
                <w:u w:val="single"/>
              </w:rPr>
              <w:t xml:space="preserve">а:</w:t>
            </w:r>
            <w:r>
              <w:rPr>
                <w:highlight w:val="none"/>
              </w:rPr>
            </w:r>
            <w:r/>
          </w:p>
          <w:p>
            <w:pPr>
              <w:pStyle w:val="646"/>
              <w:ind w:left="142" w:right="0" w:firstLine="0"/>
              <w:jc w:val="left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Times New Roman" w:hAnsi="Times New Roman" w:eastAsia="Calibri" w:cs="Times New Roman"/>
                <w:bCs/>
                <w:color w:val="000000" w:themeColor="text1"/>
                <w:sz w:val="22"/>
                <w:szCs w:val="22"/>
                <w:highlight w:val="none"/>
                <w:u w:val="none"/>
              </w:rPr>
              <w:t xml:space="preserve">Получение информации от министерства 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eastAsia="ru-RU"/>
              </w:rPr>
              <w:t xml:space="preserve">сельского хозяйства и продовольствия области</w:t>
            </w:r>
            <w:r>
              <w:rPr>
                <w:rFonts w:ascii="Times New Roman" w:hAnsi="Times New Roman" w:eastAsia="Calibri" w:cs="Times New Roman"/>
                <w:bCs/>
                <w:color w:val="000000" w:themeColor="text1"/>
                <w:sz w:val="22"/>
                <w:szCs w:val="22"/>
                <w:highlight w:val="none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:u w:val="none"/>
              </w:rPr>
              <w:t xml:space="preserve">об изменении стату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:u w:val="none"/>
              </w:rPr>
              <w:t xml:space="preserve">са рассмотрения запроса заявителя о предоставлении государственной услуги:</w:t>
            </w:r>
            <w:r>
              <w:rPr>
                <w:highlight w:val="none"/>
              </w:rPr>
            </w:r>
            <w:r/>
          </w:p>
          <w:p>
            <w:pPr>
              <w:ind w:left="142" w:right="0" w:firstLine="0"/>
              <w:jc w:val="left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по адресу электронной почты, указанному заявителем в заявлении;</w:t>
            </w:r>
            <w:r>
              <w:rPr>
                <w:highlight w:val="none"/>
              </w:rPr>
            </w:r>
            <w:r/>
          </w:p>
          <w:p>
            <w:pPr>
              <w:pStyle w:val="646"/>
              <w:ind w:left="142" w:right="0" w:firstLine="0"/>
              <w:jc w:val="left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- по телефону, указанному заявителем в заявлении;</w:t>
            </w:r>
            <w:r>
              <w:rPr>
                <w:highlight w:val="none"/>
              </w:rPr>
            </w:r>
            <w:r/>
          </w:p>
          <w:p>
            <w:pPr>
              <w:pStyle w:val="646"/>
              <w:ind w:left="142" w:right="0" w:firstLine="0"/>
              <w:jc w:val="left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- при личном посещении министерства;</w:t>
            </w:r>
            <w:r>
              <w:rPr>
                <w:highlight w:val="none"/>
              </w:rPr>
            </w:r>
            <w:r/>
          </w:p>
          <w:p>
            <w:pPr>
              <w:pStyle w:val="646"/>
              <w:ind w:left="142" w:right="0" w:firstLine="0"/>
              <w:jc w:val="left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- посредством ЕПГУ.</w:t>
            </w:r>
            <w:r>
              <w:rPr>
                <w:highlight w:val="none"/>
              </w:rPr>
            </w:r>
            <w:r/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:u w:val="none"/>
              </w:rPr>
              <w:t xml:space="preserve"> 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 w:val="0"/>
                <w:i w:val="0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</w: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Общая стоимость требования:</w:t>
            </w:r>
            <w:r>
              <w:rPr>
                <w:highlight w:val="none"/>
              </w:rPr>
            </w:r>
            <w:r/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 w:val="0"/>
                <w:i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 1 )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lang w:eastAsia="ru-RU"/>
              </w:rPr>
              <w:t xml:space="preserve">Выдача лицензии:</w:t>
            </w:r>
            <w:r>
              <w:rPr>
                <w:highlight w:val="none"/>
              </w:rPr>
            </w:r>
            <w:r/>
          </w:p>
          <w:p>
            <w:pPr>
              <w:ind w:left="142" w:right="0" w:firstLine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lang w:eastAsia="ru-RU"/>
              </w:rPr>
              <w:t xml:space="preserve">- 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highlight w:val="none"/>
                <w:lang w:eastAsia="ru-RU"/>
              </w:rPr>
              <w:t xml:space="preserve">в случае если 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highlight w:val="none"/>
                <w:lang w:eastAsia="ru-RU"/>
              </w:rPr>
              <w:t xml:space="preserve">место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lang w:eastAsia="ru-RU"/>
              </w:rPr>
              <w:t xml:space="preserve"> осуществления деятельности расположено в сельском    населенном пункте -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lang w:eastAsia="ru-RU"/>
              </w:rPr>
              <w:t xml:space="preserve">179,8 тыс. руб.;</w:t>
            </w:r>
            <w:r>
              <w:rPr>
                <w:highlight w:val="none"/>
              </w:rPr>
            </w:r>
            <w:r/>
          </w:p>
          <w:p>
            <w:pPr>
              <w:ind w:left="0" w:right="0" w:firstLine="142"/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lang w:eastAsia="ru-RU"/>
              </w:rPr>
              <w:t xml:space="preserve">в остальных случаях -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lang w:eastAsia="ru-RU"/>
              </w:rPr>
              <w:t xml:space="preserve">224,8 тыс. руб.</w:t>
            </w:r>
            <w:r>
              <w:rPr>
                <w:highlight w:val="none"/>
              </w:rPr>
            </w:r>
            <w:r/>
          </w:p>
          <w:p>
            <w:pPr>
              <w:spacing w:after="0" w:line="240" w:lineRule="auto"/>
              <w:rPr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 2 )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lang w:eastAsia="ru-RU"/>
              </w:rPr>
              <w:t xml:space="preserve">Переоформление лицензии:</w:t>
            </w:r>
            <w:r>
              <w:rPr>
                <w:highlight w:val="none"/>
              </w:rPr>
            </w:r>
            <w:r/>
          </w:p>
          <w:p>
            <w:pPr>
              <w:ind w:left="142" w:right="0" w:firstLine="0"/>
              <w:spacing w:after="0" w:line="240" w:lineRule="auto"/>
              <w:rPr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lang w:eastAsia="ru-RU"/>
              </w:rPr>
              <w:t xml:space="preserve">- 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highlight w:val="none"/>
                <w:lang w:eastAsia="ru-RU"/>
              </w:rPr>
              <w:t xml:space="preserve">в случае если 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highlight w:val="none"/>
                <w:lang w:eastAsia="ru-RU"/>
              </w:rPr>
              <w:t xml:space="preserve">место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lang w:eastAsia="ru-RU"/>
              </w:rPr>
              <w:t xml:space="preserve"> осуществления деятельности расположено в сельском    населенном пункте -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lang w:eastAsia="ru-RU"/>
              </w:rPr>
              <w:t xml:space="preserve">130,6 тыс. руб.;</w:t>
            </w:r>
            <w:r>
              <w:rPr>
                <w:highlight w:val="none"/>
              </w:rPr>
            </w:r>
            <w:r/>
          </w:p>
          <w:p>
            <w:pPr>
              <w:ind w:left="0" w:right="0" w:firstLine="142"/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lang w:eastAsia="ru-RU"/>
              </w:rPr>
              <w:t xml:space="preserve">в остальных случаях -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lang w:eastAsia="ru-RU"/>
              </w:rPr>
              <w:t xml:space="preserve">175,6 тыс. руб.</w:t>
            </w:r>
            <w:r>
              <w:rPr>
                <w:highlight w:val="none"/>
              </w:rPr>
            </w:r>
            <w:r/>
          </w:p>
          <w:p>
            <w:pPr>
              <w:spacing w:after="0" w:line="240" w:lineRule="auto"/>
              <w:rPr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 3 )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lang w:eastAsia="ru-RU"/>
              </w:rPr>
              <w:t xml:space="preserve">Продление лицензии:</w:t>
            </w:r>
            <w:r>
              <w:rPr>
                <w:highlight w:val="none"/>
              </w:rPr>
            </w:r>
            <w:r/>
          </w:p>
          <w:p>
            <w:pPr>
              <w:ind w:left="142" w:right="0" w:firstLine="0"/>
              <w:spacing w:after="0" w:line="240" w:lineRule="auto"/>
              <w:rPr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lang w:eastAsia="ru-RU"/>
              </w:rPr>
              <w:t xml:space="preserve">- 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highlight w:val="none"/>
                <w:lang w:eastAsia="ru-RU"/>
              </w:rPr>
              <w:t xml:space="preserve">в случае если 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highlight w:val="none"/>
                <w:lang w:eastAsia="ru-RU"/>
              </w:rPr>
              <w:t xml:space="preserve">место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lang w:eastAsia="ru-RU"/>
              </w:rPr>
              <w:t xml:space="preserve"> осуществления деятельности расположено в сельском    населенном пункте -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lang w:eastAsia="ru-RU"/>
              </w:rPr>
              <w:t xml:space="preserve">56,9 тыс. руб.;</w:t>
            </w:r>
            <w:r>
              <w:rPr>
                <w:highlight w:val="none"/>
              </w:rPr>
            </w:r>
            <w:r/>
          </w:p>
          <w:p>
            <w:pPr>
              <w:ind w:left="0" w:right="0" w:firstLine="142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lang w:eastAsia="ru-RU"/>
              </w:rPr>
              <w:t xml:space="preserve">в остальных случаях -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lang w:eastAsia="ru-RU"/>
              </w:rPr>
              <w:t xml:space="preserve">101,9 тыс. руб.</w:t>
            </w:r>
            <w:r>
              <w:rPr>
                <w:highlight w:val="none"/>
              </w:rPr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highlight w:val="none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shd w:val="clear" w:color="auto" w:fill="ffffff"/>
              </w:rPr>
            </w:r>
            <w:r>
              <w:rPr>
                <w:highlight w:val="none"/>
              </w:rPr>
            </w:r>
            <w:r/>
          </w:p>
          <w:p>
            <w:pPr>
              <w:numPr>
                <w:ilvl w:val="1"/>
                <w:numId w:val="5"/>
              </w:numPr>
              <w:ind w:left="142" w:right="0" w:firstLine="0"/>
              <w:jc w:val="both"/>
              <w:keepLines w:val="0"/>
              <w:keepNext w:val="0"/>
              <w:pageBreakBefore w:val="0"/>
              <w:spacing w:after="0"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:u w:val="none"/>
              </w:rPr>
              <w:t xml:space="preserve">Сокращение трудозатрат заявителя на получение от министерства информации: </w:t>
            </w:r>
            <w:r>
              <w:rPr>
                <w:highlight w:val="none"/>
              </w:rPr>
            </w:r>
            <w:r/>
          </w:p>
          <w:p>
            <w:pPr>
              <w:numPr>
                <w:ilvl w:val="1"/>
                <w:numId w:val="5"/>
              </w:numPr>
              <w:ind w:left="142" w:right="0" w:firstLine="0"/>
              <w:jc w:val="both"/>
              <w:keepLines w:val="0"/>
              <w:keepNext w:val="0"/>
              <w:pageBreakBefore w:val="0"/>
              <w:spacing w:after="0" w:line="240" w:lineRule="auto"/>
              <w:widowControl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:u w:val="none"/>
              </w:rPr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highlight w:val="none"/>
              </w:rPr>
              <w:t xml:space="preserve">- трудозатрат всего 0,6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  <w:lang w:eastAsia="ru-RU"/>
              </w:rPr>
              <w:t xml:space="preserve">чел./час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  <w:t xml:space="preserve">а</w:t>
            </w:r>
            <w:r>
              <w:rPr>
                <w:highlight w:val="none"/>
              </w:rPr>
            </w:r>
            <w:r/>
          </w:p>
          <w:p>
            <w:pPr>
              <w:ind w:left="142" w:right="0" w:firstLine="0"/>
              <w:jc w:val="both"/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highlight w:val="none"/>
              </w:rPr>
              <w:t xml:space="preserve">- общая стоимость трудозатрат</w:t>
            </w:r>
            <w:r>
              <w:rPr>
                <w:highlight w:val="none"/>
              </w:rPr>
            </w:r>
            <w:r/>
          </w:p>
          <w:p>
            <w:pPr>
              <w:ind w:left="142" w:right="0" w:firstLine="0"/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highlight w:val="none"/>
                <w:lang w:eastAsia="ru-RU"/>
              </w:rPr>
              <w:t xml:space="preserve">73,75 тыс. руб.</w:t>
            </w:r>
            <w:r>
              <w:rPr>
                <w:highlight w:val="none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bCs/>
          <w:color w:val="000000" w:themeColor="text1"/>
          <w:sz w:val="28"/>
          <w:szCs w:val="28"/>
          <w:highlight w:val="none"/>
        </w:rPr>
      </w:r>
      <w:r>
        <w:rPr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bCs/>
          <w:sz w:val="26"/>
          <w:szCs w:val="26"/>
          <w:highlight w:val="none"/>
        </w:rPr>
        <w:t xml:space="preserve">4.6. Новые функции, полномочия, обязанности и права, а также ожидаемые издержки и выгоды органов государственной власти и органов местного самоуправления области или сведения об их изменении:*</w:t>
      </w:r>
      <w:r>
        <w:rPr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</w:r>
      <w:r>
        <w:rPr>
          <w:highlight w:val="none"/>
        </w:rPr>
      </w:r>
      <w:r/>
    </w:p>
    <w:tbl>
      <w:tblPr>
        <w:tblStyle w:val="657"/>
        <w:tblpPr w:horzAnchor="margin" w:tblpXSpec="left" w:vertAnchor="text" w:tblpY="75" w:leftFromText="180" w:topFromText="0" w:rightFromText="180" w:bottomFromText="0"/>
        <w:tblW w:w="96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3823"/>
        <w:gridCol w:w="3576"/>
        <w:gridCol w:w="2268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t xml:space="preserve">Наименование органа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76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t xml:space="preserve">Описание новых или изменения существующих функций, полномочий, обязанностей </w:t>
            </w: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br/>
            </w: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t xml:space="preserve">или прав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t xml:space="preserve">Оценка изменения трудозатрат и (или) потребностей в иных ресурсах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ind w:right="-28"/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highlight w:val="none"/>
              </w:rPr>
              <w:t xml:space="preserve">Министерство сельского хозяйства и продовольствия Белгородской </w:t>
            </w:r>
            <w:bookmarkStart w:id="2" w:name="_GoBack"/>
            <w:r>
              <w:rPr>
                <w:highlight w:val="none"/>
              </w:rPr>
            </w:r>
            <w:bookmarkEnd w:id="2"/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highlight w:val="none"/>
              </w:rPr>
              <w:t xml:space="preserve">области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highlight w:val="none"/>
              </w:rPr>
              <w:t xml:space="preserve">Предоставление государственной услуги по лицензированию розничной продажи алкогольной продукции будет осуществляться в соответствии с ранее установленными полномочиями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highlight w:val="none"/>
              </w:rPr>
              <w:t xml:space="preserve">Дополнительные трудозатраты                        не потребуются</w:t>
            </w:r>
            <w:r>
              <w:rPr>
                <w:highlight w:val="none"/>
              </w:rPr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</w:r>
      <w:r>
        <w:rPr>
          <w:highlight w:val="none"/>
        </w:rPr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</w:r>
      <w:r>
        <w:rPr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4.7. Оценка расходов (возможных поступлений) консолидированного бюджета Белгородской области:*</w:t>
      </w:r>
      <w:r>
        <w:rPr>
          <w:highlight w:val="none"/>
        </w:rPr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</w:r>
      <w:r>
        <w:rPr>
          <w:highlight w:val="none"/>
        </w:rPr>
      </w:r>
      <w:r/>
    </w:p>
    <w:tbl>
      <w:tblPr>
        <w:tblStyle w:val="657"/>
        <w:tblpPr w:horzAnchor="margin" w:tblpXSpec="left" w:vertAnchor="text" w:tblpY="58" w:leftFromText="180" w:topFromText="0" w:rightFromText="180" w:bottomFromText="0"/>
        <w:tblW w:w="96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3289"/>
        <w:gridCol w:w="4110"/>
        <w:gridCol w:w="2268"/>
      </w:tblGrid>
      <w:tr>
        <w:trPr/>
        <w:tc>
          <w:tcPr>
            <w:tcW w:w="32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t xml:space="preserve">Описание новых или изменения существующих функций, полномочий, обязанностей или прав</w:t>
            </w:r>
            <w:r>
              <w:rPr>
                <w:highlight w:val="none"/>
              </w:rPr>
            </w:r>
            <w:r/>
          </w:p>
        </w:tc>
        <w:tc>
          <w:tcPr>
            <w:tcW w:w="41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t xml:space="preserve">Описание видов расходов (возможных поступлений) консолидированного бюджета Белгородской области 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t xml:space="preserve">Количественная оценка расходов и возможных поступлений,</w:t>
            </w:r>
            <w:r>
              <w:rPr>
                <w:highlight w:val="none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t xml:space="preserve">тыс. руб.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3289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highlight w:val="none"/>
              </w:rPr>
              <w:t xml:space="preserve">Министерство сельского хозяйства и продовольствия Белгородской области</w:t>
            </w:r>
            <w:r>
              <w:rPr>
                <w:highlight w:val="none"/>
              </w:rPr>
            </w:r>
            <w:r/>
          </w:p>
        </w:tc>
        <w:tc>
          <w:tcPr>
            <w:tcW w:w="41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highlight w:val="none"/>
              </w:rPr>
              <w:t xml:space="preserve">Расходов (дополнительных поступлений) консолидированного бюджета Белгородской области не предусмотрено</w:t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  <w:highlight w:val="none"/>
        </w:rPr>
      </w:r>
      <w:r>
        <w:rPr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  <w:t xml:space="preserve">4.8. Информация о наличии или отсутствии в проекте нормативного правового акта обязательных требований: нормативно-правовой акт не предусматривает обязательных требований.</w:t>
      </w:r>
      <w:r>
        <w:rPr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  <w:highlight w:val="none"/>
        </w:rPr>
      </w:r>
      <w:r>
        <w:rPr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bCs/>
          <w:sz w:val="26"/>
          <w:szCs w:val="26"/>
          <w:highlight w:val="none"/>
        </w:rPr>
        <w:t xml:space="preserve">5. Риски решения проблемы предложенным способом правового регулирования и риски негативных последствий, в том числе для конкуренции, а также описание методов контроля эффективности избранного способа достижения целей регулирования:</w:t>
      </w:r>
      <w:r>
        <w:rPr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bCs/>
          <w:sz w:val="26"/>
          <w:szCs w:val="26"/>
          <w:highlight w:val="none"/>
        </w:rPr>
      </w:r>
      <w:r>
        <w:rPr>
          <w:highlight w:val="none"/>
        </w:rPr>
      </w:r>
      <w:r/>
    </w:p>
    <w:tbl>
      <w:tblPr>
        <w:tblStyle w:val="657"/>
        <w:tblpPr w:horzAnchor="margin" w:tblpXSpec="left" w:vertAnchor="text" w:tblpY="189" w:leftFromText="180" w:topFromText="0" w:rightFromText="180" w:bottomFromText="0"/>
        <w:tblW w:w="96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3823"/>
        <w:gridCol w:w="1842"/>
        <w:gridCol w:w="4002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t xml:space="preserve">Риски решения проблемы предложенным способом </w:t>
            </w:r>
            <w:r>
              <w:rPr>
                <w:highlight w:val="none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t xml:space="preserve">и риски негативных последствий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t xml:space="preserve">Оценка вероятности наступления рисков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t xml:space="preserve">Методы контроля эффективности избранного способа достижения целей регулирования</w:t>
            </w:r>
            <w:r>
              <w:rPr>
                <w:highlight w:val="none"/>
              </w:rPr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ind w:right="57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iCs/>
                <w:sz w:val="26"/>
                <w:szCs w:val="26"/>
                <w:highlight w:val="none"/>
              </w:rPr>
              <w:t xml:space="preserve">Не предоставление необходимых документов организациями в целях принятии министерством решения о предоставление государственной услуги по лицензированию розничной продажи алкогольной продукции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highlight w:val="none"/>
              </w:rPr>
              <w:t xml:space="preserve">Низкая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iCs/>
                <w:sz w:val="26"/>
                <w:szCs w:val="26"/>
                <w:highlight w:val="none"/>
              </w:rPr>
              <w:t xml:space="preserve">Качественная проверка пакета документов на стадии направления заявления через единый портал государственных услуг</w:t>
            </w:r>
            <w:r>
              <w:rPr>
                <w:highlight w:val="none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bCs/>
          <w:sz w:val="26"/>
          <w:szCs w:val="26"/>
          <w:highlight w:val="none"/>
        </w:rPr>
        <w:t xml:space="preserve">6. Необходимые для достижения заявленных целей регулирования организационно-технические, методологические, информационные и иные мероприятия:*</w:t>
      </w:r>
      <w:r>
        <w:rPr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  <w:highlight w:val="none"/>
        </w:rPr>
      </w:r>
      <w:r>
        <w:rPr>
          <w:highlight w:val="none"/>
        </w:rPr>
      </w:r>
      <w:r/>
    </w:p>
    <w:tbl>
      <w:tblPr>
        <w:tblStyle w:val="657"/>
        <w:tblW w:w="96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2972"/>
        <w:gridCol w:w="1418"/>
        <w:gridCol w:w="2693"/>
        <w:gridCol w:w="1276"/>
        <w:gridCol w:w="1308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highlight w:val="none"/>
              </w:rPr>
              <w:t xml:space="preserve">Мероприятия, необходимые для достижения целей регулирования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highlight w:val="none"/>
              </w:rPr>
              <w:t xml:space="preserve">Сроки реализации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highlight w:val="none"/>
              </w:rPr>
              <w:t xml:space="preserve">Описание ожидаемого результата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highlight w:val="none"/>
              </w:rPr>
              <w:t xml:space="preserve">Объем финансирования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highlight w:val="none"/>
              </w:rPr>
              <w:t xml:space="preserve">Источники финансирования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2" w:type="dxa"/>
            <w:textDirection w:val="lrTb"/>
            <w:noWrap w:val="false"/>
          </w:tcPr>
          <w:p>
            <w:pPr>
              <w:pStyle w:val="846"/>
              <w:rPr>
                <w:rFonts w:ascii="Times New Roman" w:hAnsi="Times New Roman" w:eastAsia="Calibri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Размещение на сайте министерства информации о принятии приказа министерства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март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года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Осведомленность соискателей лицензий и лицензиатов о внесении изменений в Административный регламент  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2" w:type="dxa"/>
            <w:textDirection w:val="lrTb"/>
            <w:noWrap w:val="false"/>
          </w:tcPr>
          <w:p>
            <w:pPr>
              <w:pStyle w:val="846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Консультирование (разъяснение по вопросам, связанным с устранением выявленных нарушений по результатам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оценки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документов и сведений) 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по мере необходимости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Осведомленность соискателей лицензий и лицензиатов о порядке предоставления государственной услуги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/>
          </w:p>
        </w:tc>
      </w:tr>
    </w:tbl>
    <w:p>
      <w:pPr>
        <w:ind w:firstLine="709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7. Ожидаемые измеримые результаты правового регулирования: *</w:t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tbl>
      <w:tblPr>
        <w:tblStyle w:val="657"/>
        <w:tblW w:w="977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81"/>
        <w:gridCol w:w="1701"/>
        <w:gridCol w:w="2410"/>
        <w:gridCol w:w="1984"/>
      </w:tblGrid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highlight w:val="none"/>
              </w:rPr>
              <w:t xml:space="preserve">Ключевые показатели достижения целей, заявленных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highlight w:val="none"/>
              </w:rPr>
              <w:br/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highlight w:val="none"/>
              </w:rPr>
              <w:t xml:space="preserve">в предложенном регулировании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highlight w:val="none"/>
              </w:rPr>
              <w:t xml:space="preserve">Количественное значение ключевых показателей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highlight w:val="none"/>
              </w:rPr>
              <w:t xml:space="preserve">Методы контроля эффективности достижения целей правового регулирования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highlight w:val="none"/>
              </w:rPr>
              <w:t xml:space="preserve">Срок оценки достижения ключевых показателей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highlight w:val="none"/>
              </w:rPr>
              <w:br/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highlight w:val="none"/>
              </w:rPr>
              <w:t xml:space="preserve">(не более 5 лет)</w:t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Количество принятых решений об отказе в связи с неполным комплектом документов, предусмотренных для выдачи, переоформлении или продлении срока действия лицензии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highlight w:val="none"/>
                <w:lang w:eastAsia="ru-RU"/>
              </w:rPr>
              <w:t xml:space="preserve">Не более 3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highlight w:val="none"/>
              </w:rPr>
              <w:t xml:space="preserve">Анализ количества 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принятых решений об отказе министерством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highlight w:val="none"/>
              </w:rPr>
              <w:t xml:space="preserve"> (1 год)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highlight w:val="none"/>
                <w:lang w:eastAsia="ru-RU"/>
              </w:rPr>
              <w:t xml:space="preserve">Декабрь 202</w:t>
            </w:r>
            <w:r>
              <w:rPr>
                <w:rFonts w:hint="default" w:ascii="Times New Roman" w:hAnsi="Times New Roman" w:eastAsia="Calibri" w:cs="Times New Roman"/>
                <w:sz w:val="26"/>
                <w:szCs w:val="26"/>
                <w:highlight w:val="none"/>
                <w:lang w:val="en-US" w:eastAsia="ru-RU"/>
              </w:rPr>
              <w:t xml:space="preserve">6</w:t>
            </w:r>
            <w:r>
              <w:rPr>
                <w:rFonts w:ascii="Times New Roman" w:hAnsi="Times New Roman" w:eastAsia="Calibri" w:cs="Times New Roman"/>
                <w:sz w:val="26"/>
                <w:szCs w:val="26"/>
                <w:highlight w:val="none"/>
                <w:lang w:eastAsia="ru-RU"/>
              </w:rPr>
              <w:t xml:space="preserve"> г.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8. Предполагаемая дата вступления в силу проекта нормативного правового акта: </w:t>
      </w:r>
      <w:r>
        <w:rPr>
          <w:rFonts w:hint="default" w:ascii="Times New Roman" w:hAnsi="Times New Roman" w:eastAsia="Calibri" w:cs="Times New Roman"/>
          <w:bCs/>
          <w:sz w:val="26"/>
          <w:szCs w:val="26"/>
          <w:lang w:val="ru-RU"/>
        </w:rPr>
        <w:t xml:space="preserve">1 квартал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 202</w:t>
      </w:r>
      <w:r>
        <w:rPr>
          <w:rFonts w:hint="default" w:ascii="Times New Roman" w:hAnsi="Times New Roman" w:eastAsia="Calibri" w:cs="Times New Roman"/>
          <w:bCs/>
          <w:sz w:val="26"/>
          <w:szCs w:val="26"/>
          <w:lang w:val="ru-RU"/>
        </w:rPr>
        <w:t xml:space="preserve">6 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года.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tbl>
      <w:tblPr>
        <w:tblStyle w:val="657"/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79"/>
        <w:gridCol w:w="466"/>
        <w:gridCol w:w="1385"/>
        <w:gridCol w:w="457"/>
        <w:gridCol w:w="457"/>
        <w:gridCol w:w="1810"/>
      </w:tblGrid>
      <w:tr>
        <w:trPr>
          <w:trHeight w:val="301"/>
        </w:trPr>
        <w:tc>
          <w:tcPr>
            <w:shd w:val="clear" w:color="auto" w:fill="auto"/>
            <w:tcW w:w="52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46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13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tcW w:w="45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45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181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</w:tr>
      <w:tr>
        <w:trPr>
          <w:trHeight w:val="679"/>
        </w:trPr>
        <w:tc>
          <w:tcPr>
            <w:shd w:val="clear" w:color="auto" w:fill="auto"/>
            <w:tcW w:w="52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</w:rPr>
              <w:t xml:space="preserve">Начальник департамента потребительского рынка министерства сельского хозяйства и продовольствия Белгородской области</w:t>
            </w:r>
            <w:r/>
          </w:p>
        </w:tc>
        <w:tc>
          <w:tcPr>
            <w:shd w:val="clear" w:color="auto" w:fill="auto"/>
            <w:tcW w:w="46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138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tcW w:w="45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45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181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bottom w:val="single" w:color="auto" w:sz="4" w:space="0"/>
            </w:tcBorders>
            <w:tcW w:w="52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</w:rPr>
              <w:t xml:space="preserve">Н.Ю. Горбачева</w:t>
            </w:r>
            <w:r/>
          </w:p>
        </w:tc>
        <w:tc>
          <w:tcPr>
            <w:shd w:val="clear" w:color="auto" w:fill="auto"/>
            <w:tcW w:w="46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3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tcW w:w="4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4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8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</w:tcBorders>
            <w:tcW w:w="52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(инициалы, фамилия)</w:t>
            </w:r>
            <w:r/>
          </w:p>
        </w:tc>
        <w:tc>
          <w:tcPr>
            <w:shd w:val="clear" w:color="auto" w:fill="auto"/>
            <w:tcW w:w="46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3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 (дата )</w:t>
            </w:r>
            <w:r/>
          </w:p>
        </w:tc>
        <w:tc>
          <w:tcPr>
            <w:tcW w:w="4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4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8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(подпись)</w:t>
            </w:r>
            <w:r/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851" w:right="567" w:bottom="709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ahoma">
    <w:panose1 w:val="020B0604030504040204"/>
  </w:font>
  <w:font w:name="PT Serif">
    <w:panose1 w:val="020A0603040505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76" w:lineRule="auto"/>
      </w:pPr>
      <w:r>
        <w:separator/>
      </w:r>
      <w:r/>
    </w:p>
  </w:footnote>
  <w:footnote w:type="continuationSeparator" w:id="0">
    <w:p>
      <w:pPr>
        <w:spacing w:before="0" w:after="0" w:line="276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left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left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left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left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left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left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left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left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left" w:pos="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left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left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left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left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left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left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left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left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left" w:pos="0" w:leader="none"/>
        </w:tabs>
      </w:pPr>
    </w:lvl>
  </w:abstractNum>
  <w:abstractNum w:abstractNumId="2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left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left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left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left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left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left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left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left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left" w:pos="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left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left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left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left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left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left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left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left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left" w:pos="0" w:leader="none"/>
        </w:tabs>
      </w:pPr>
    </w:lvl>
  </w:abstractNum>
  <w:abstractNum w:abstractNumId="5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left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left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left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left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left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left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left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left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left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6" w:default="1">
    <w:name w:val="Normal"/>
    <w:uiPriority w:val="0"/>
    <w:qFormat/>
    <w:pPr>
      <w:spacing w:before="0" w:beforeAutospacing="0" w:after="200" w:afterAutospacing="0" w:line="276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647">
    <w:name w:val="Heading 1"/>
    <w:basedOn w:val="646"/>
    <w:next w:val="646"/>
    <w:link w:val="698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48">
    <w:name w:val="Heading 2"/>
    <w:basedOn w:val="646"/>
    <w:next w:val="646"/>
    <w:link w:val="699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49">
    <w:name w:val="Heading 3"/>
    <w:basedOn w:val="646"/>
    <w:next w:val="646"/>
    <w:link w:val="700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50">
    <w:name w:val="Heading 4"/>
    <w:basedOn w:val="646"/>
    <w:next w:val="646"/>
    <w:link w:val="701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1">
    <w:name w:val="Heading 5"/>
    <w:basedOn w:val="646"/>
    <w:next w:val="646"/>
    <w:link w:val="702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2">
    <w:name w:val="Heading 6"/>
    <w:basedOn w:val="646"/>
    <w:next w:val="646"/>
    <w:link w:val="703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53">
    <w:name w:val="Heading 7"/>
    <w:basedOn w:val="646"/>
    <w:next w:val="646"/>
    <w:link w:val="704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54">
    <w:name w:val="Heading 8"/>
    <w:basedOn w:val="646"/>
    <w:next w:val="646"/>
    <w:link w:val="705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55">
    <w:name w:val="Heading 9"/>
    <w:basedOn w:val="646"/>
    <w:next w:val="646"/>
    <w:link w:val="706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6" w:default="1">
    <w:name w:val="Default Paragraph Font"/>
    <w:uiPriority w:val="1"/>
    <w:semiHidden/>
    <w:unhideWhenUsed/>
    <w:qFormat/>
  </w:style>
  <w:style w:type="table" w:styleId="657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658">
    <w:name w:val="footnote reference"/>
    <w:basedOn w:val="656"/>
    <w:uiPriority w:val="99"/>
    <w:unhideWhenUsed/>
    <w:qFormat/>
    <w:rPr>
      <w:vertAlign w:val="superscript"/>
    </w:rPr>
  </w:style>
  <w:style w:type="character" w:styleId="659">
    <w:name w:val="endnote reference"/>
    <w:basedOn w:val="656"/>
    <w:uiPriority w:val="99"/>
    <w:semiHidden/>
    <w:unhideWhenUsed/>
    <w:rPr>
      <w:vertAlign w:val="superscript"/>
    </w:rPr>
  </w:style>
  <w:style w:type="character" w:styleId="660">
    <w:name w:val="Emphasis"/>
    <w:basedOn w:val="656"/>
    <w:uiPriority w:val="20"/>
    <w:qFormat/>
    <w:rPr>
      <w:i/>
      <w:iCs/>
    </w:rPr>
  </w:style>
  <w:style w:type="character" w:styleId="661">
    <w:name w:val="Hyperlink"/>
    <w:uiPriority w:val="99"/>
    <w:unhideWhenUsed/>
    <w:qFormat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662">
    <w:name w:val="Strong"/>
    <w:uiPriority w:val="0"/>
    <w:qFormat/>
    <w:rPr>
      <w:b/>
      <w:bCs/>
    </w:rPr>
  </w:style>
  <w:style w:type="paragraph" w:styleId="663">
    <w:name w:val="endnote text"/>
    <w:basedOn w:val="646"/>
    <w:link w:val="844"/>
    <w:uiPriority w:val="99"/>
    <w:semiHidden/>
    <w:unhideWhenUsed/>
    <w:pPr>
      <w:spacing w:after="0" w:line="240" w:lineRule="auto"/>
    </w:pPr>
    <w:rPr>
      <w:sz w:val="20"/>
    </w:rPr>
  </w:style>
  <w:style w:type="paragraph" w:styleId="664">
    <w:name w:val="Caption"/>
    <w:basedOn w:val="646"/>
    <w:next w:val="646"/>
    <w:uiPriority w:val="35"/>
    <w:semiHidden/>
    <w:unhideWhenUsed/>
    <w:qFormat/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665">
    <w:name w:val="footnote text"/>
    <w:basedOn w:val="646"/>
    <w:link w:val="843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666">
    <w:name w:val="toc 8"/>
    <w:basedOn w:val="646"/>
    <w:next w:val="646"/>
    <w:uiPriority w:val="39"/>
    <w:unhideWhenUsed/>
    <w:pPr>
      <w:ind w:left="1984"/>
      <w:spacing w:after="57"/>
    </w:pPr>
  </w:style>
  <w:style w:type="paragraph" w:styleId="667">
    <w:name w:val="Header"/>
    <w:basedOn w:val="646"/>
    <w:link w:val="715"/>
    <w:uiPriority w:val="99"/>
    <w:unhideWhenUsed/>
    <w:qFormat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668">
    <w:name w:val="toc 9"/>
    <w:basedOn w:val="646"/>
    <w:next w:val="646"/>
    <w:uiPriority w:val="39"/>
    <w:unhideWhenUsed/>
    <w:pPr>
      <w:ind w:left="2268"/>
      <w:spacing w:after="57"/>
    </w:pPr>
  </w:style>
  <w:style w:type="paragraph" w:styleId="669">
    <w:name w:val="toc 7"/>
    <w:basedOn w:val="646"/>
    <w:next w:val="646"/>
    <w:uiPriority w:val="39"/>
    <w:unhideWhenUsed/>
    <w:pPr>
      <w:ind w:left="1701"/>
      <w:spacing w:after="57"/>
    </w:pPr>
  </w:style>
  <w:style w:type="paragraph" w:styleId="670">
    <w:name w:val="toc 1"/>
    <w:basedOn w:val="646"/>
    <w:next w:val="646"/>
    <w:uiPriority w:val="39"/>
    <w:unhideWhenUsed/>
    <w:qFormat/>
    <w:pPr>
      <w:spacing w:after="57"/>
    </w:pPr>
  </w:style>
  <w:style w:type="paragraph" w:styleId="671">
    <w:name w:val="toc 6"/>
    <w:basedOn w:val="646"/>
    <w:next w:val="646"/>
    <w:uiPriority w:val="39"/>
    <w:unhideWhenUsed/>
    <w:pPr>
      <w:ind w:left="1417"/>
      <w:spacing w:after="57"/>
    </w:pPr>
  </w:style>
  <w:style w:type="paragraph" w:styleId="672">
    <w:name w:val="table of figures"/>
    <w:basedOn w:val="646"/>
    <w:next w:val="646"/>
    <w:uiPriority w:val="99"/>
    <w:unhideWhenUsed/>
    <w:pPr>
      <w:spacing w:after="0"/>
    </w:pPr>
  </w:style>
  <w:style w:type="paragraph" w:styleId="673">
    <w:name w:val="toc 3"/>
    <w:basedOn w:val="646"/>
    <w:next w:val="646"/>
    <w:uiPriority w:val="39"/>
    <w:unhideWhenUsed/>
    <w:pPr>
      <w:ind w:left="567"/>
      <w:spacing w:after="57"/>
    </w:pPr>
  </w:style>
  <w:style w:type="paragraph" w:styleId="674">
    <w:name w:val="toc 2"/>
    <w:basedOn w:val="646"/>
    <w:next w:val="646"/>
    <w:uiPriority w:val="39"/>
    <w:unhideWhenUsed/>
    <w:qFormat/>
    <w:pPr>
      <w:ind w:left="283"/>
      <w:spacing w:after="57"/>
    </w:pPr>
  </w:style>
  <w:style w:type="paragraph" w:styleId="675">
    <w:name w:val="toc 4"/>
    <w:basedOn w:val="646"/>
    <w:next w:val="646"/>
    <w:uiPriority w:val="39"/>
    <w:unhideWhenUsed/>
    <w:pPr>
      <w:ind w:left="850"/>
      <w:spacing w:after="57"/>
    </w:pPr>
  </w:style>
  <w:style w:type="paragraph" w:styleId="676">
    <w:name w:val="toc 5"/>
    <w:basedOn w:val="646"/>
    <w:next w:val="646"/>
    <w:uiPriority w:val="39"/>
    <w:unhideWhenUsed/>
    <w:pPr>
      <w:ind w:left="1134"/>
      <w:spacing w:after="57"/>
    </w:pPr>
  </w:style>
  <w:style w:type="paragraph" w:styleId="677">
    <w:name w:val="Title"/>
    <w:basedOn w:val="646"/>
    <w:next w:val="646"/>
    <w:link w:val="709"/>
    <w:uiPriority w:val="10"/>
    <w:qFormat/>
    <w:pPr>
      <w:contextualSpacing/>
      <w:spacing w:before="300"/>
    </w:pPr>
    <w:rPr>
      <w:sz w:val="48"/>
      <w:szCs w:val="48"/>
    </w:rPr>
  </w:style>
  <w:style w:type="paragraph" w:styleId="678">
    <w:name w:val="Footer"/>
    <w:basedOn w:val="646"/>
    <w:link w:val="717"/>
    <w:uiPriority w:val="99"/>
    <w:unhideWhenUsed/>
    <w:qFormat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679">
    <w:name w:val="Subtitle"/>
    <w:basedOn w:val="646"/>
    <w:next w:val="646"/>
    <w:link w:val="710"/>
    <w:uiPriority w:val="11"/>
    <w:qFormat/>
    <w:pPr>
      <w:spacing w:before="200"/>
    </w:pPr>
    <w:rPr>
      <w:sz w:val="24"/>
      <w:szCs w:val="24"/>
    </w:rPr>
  </w:style>
  <w:style w:type="table" w:styleId="680">
    <w:name w:val="Table Grid"/>
    <w:basedOn w:val="657"/>
    <w:uiPriority w:val="59"/>
    <w:qFormat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81" w:customStyle="1">
    <w:name w:val="Heading 1 Char"/>
    <w:basedOn w:val="656"/>
    <w:uiPriority w:val="9"/>
    <w:qFormat/>
    <w:rPr>
      <w:rFonts w:ascii="Arial" w:hAnsi="Arial" w:eastAsia="Arial" w:cs="Arial"/>
      <w:sz w:val="40"/>
      <w:szCs w:val="40"/>
    </w:rPr>
  </w:style>
  <w:style w:type="character" w:styleId="682" w:customStyle="1">
    <w:name w:val="Heading 2 Char"/>
    <w:basedOn w:val="656"/>
    <w:uiPriority w:val="9"/>
    <w:qFormat/>
    <w:rPr>
      <w:rFonts w:ascii="Arial" w:hAnsi="Arial" w:eastAsia="Arial" w:cs="Arial"/>
      <w:sz w:val="34"/>
    </w:rPr>
  </w:style>
  <w:style w:type="character" w:styleId="683" w:customStyle="1">
    <w:name w:val="Heading 3 Char"/>
    <w:basedOn w:val="656"/>
    <w:uiPriority w:val="9"/>
    <w:qFormat/>
    <w:rPr>
      <w:rFonts w:ascii="Arial" w:hAnsi="Arial" w:eastAsia="Arial" w:cs="Arial"/>
      <w:sz w:val="30"/>
      <w:szCs w:val="30"/>
    </w:rPr>
  </w:style>
  <w:style w:type="character" w:styleId="684" w:customStyle="1">
    <w:name w:val="Heading 4 Char"/>
    <w:basedOn w:val="656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85" w:customStyle="1">
    <w:name w:val="Heading 5 Char"/>
    <w:basedOn w:val="656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86" w:customStyle="1">
    <w:name w:val="Heading 6 Char"/>
    <w:basedOn w:val="65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87" w:customStyle="1">
    <w:name w:val="Heading 7 Char"/>
    <w:basedOn w:val="656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88" w:customStyle="1">
    <w:name w:val="Heading 8 Char"/>
    <w:basedOn w:val="65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89" w:customStyle="1">
    <w:name w:val="Heading 9 Char"/>
    <w:basedOn w:val="656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90" w:customStyle="1">
    <w:name w:val="Title Char"/>
    <w:basedOn w:val="656"/>
    <w:uiPriority w:val="10"/>
    <w:qFormat/>
    <w:rPr>
      <w:sz w:val="48"/>
      <w:szCs w:val="48"/>
    </w:rPr>
  </w:style>
  <w:style w:type="character" w:styleId="691" w:customStyle="1">
    <w:name w:val="Subtitle Char"/>
    <w:basedOn w:val="656"/>
    <w:uiPriority w:val="11"/>
    <w:qFormat/>
    <w:rPr>
      <w:sz w:val="24"/>
      <w:szCs w:val="24"/>
    </w:rPr>
  </w:style>
  <w:style w:type="character" w:styleId="692" w:customStyle="1">
    <w:name w:val="Quote Char"/>
    <w:uiPriority w:val="29"/>
    <w:qFormat/>
    <w:rPr>
      <w:i/>
    </w:rPr>
  </w:style>
  <w:style w:type="character" w:styleId="693" w:customStyle="1">
    <w:name w:val="Intense Quote Char"/>
    <w:uiPriority w:val="30"/>
    <w:qFormat/>
    <w:rPr>
      <w:i/>
    </w:rPr>
  </w:style>
  <w:style w:type="character" w:styleId="694" w:customStyle="1">
    <w:name w:val="Header Char"/>
    <w:basedOn w:val="656"/>
    <w:uiPriority w:val="99"/>
    <w:qFormat/>
  </w:style>
  <w:style w:type="character" w:styleId="695" w:customStyle="1">
    <w:name w:val="Caption Char"/>
    <w:uiPriority w:val="99"/>
    <w:qFormat/>
  </w:style>
  <w:style w:type="character" w:styleId="696" w:customStyle="1">
    <w:name w:val="Footnote Text Char"/>
    <w:uiPriority w:val="99"/>
    <w:qFormat/>
    <w:rPr>
      <w:sz w:val="18"/>
    </w:rPr>
  </w:style>
  <w:style w:type="character" w:styleId="697" w:customStyle="1">
    <w:name w:val="Endnote Text Char"/>
    <w:uiPriority w:val="99"/>
    <w:qFormat/>
    <w:rPr>
      <w:sz w:val="20"/>
    </w:rPr>
  </w:style>
  <w:style w:type="character" w:styleId="698" w:customStyle="1">
    <w:name w:val="Заголовок 1 Знак"/>
    <w:basedOn w:val="656"/>
    <w:link w:val="647"/>
    <w:uiPriority w:val="9"/>
    <w:qFormat/>
    <w:rPr>
      <w:rFonts w:ascii="Arial" w:hAnsi="Arial" w:eastAsia="Arial" w:cs="Arial"/>
      <w:sz w:val="40"/>
      <w:szCs w:val="40"/>
    </w:rPr>
  </w:style>
  <w:style w:type="character" w:styleId="699" w:customStyle="1">
    <w:name w:val="Заголовок 2 Знак"/>
    <w:basedOn w:val="656"/>
    <w:link w:val="648"/>
    <w:uiPriority w:val="9"/>
    <w:qFormat/>
    <w:rPr>
      <w:rFonts w:ascii="Arial" w:hAnsi="Arial" w:eastAsia="Arial" w:cs="Arial"/>
      <w:sz w:val="34"/>
    </w:rPr>
  </w:style>
  <w:style w:type="character" w:styleId="700" w:customStyle="1">
    <w:name w:val="Заголовок 3 Знак"/>
    <w:basedOn w:val="656"/>
    <w:link w:val="649"/>
    <w:uiPriority w:val="9"/>
    <w:qFormat/>
    <w:rPr>
      <w:rFonts w:ascii="Arial" w:hAnsi="Arial" w:eastAsia="Arial" w:cs="Arial"/>
      <w:sz w:val="30"/>
      <w:szCs w:val="30"/>
    </w:rPr>
  </w:style>
  <w:style w:type="character" w:styleId="701" w:customStyle="1">
    <w:name w:val="Заголовок 4 Знак"/>
    <w:basedOn w:val="656"/>
    <w:link w:val="650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02" w:customStyle="1">
    <w:name w:val="Заголовок 5 Знак"/>
    <w:basedOn w:val="656"/>
    <w:link w:val="651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03" w:customStyle="1">
    <w:name w:val="Заголовок 6 Знак"/>
    <w:basedOn w:val="656"/>
    <w:link w:val="65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04" w:customStyle="1">
    <w:name w:val="Заголовок 7 Знак"/>
    <w:basedOn w:val="656"/>
    <w:link w:val="653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05" w:customStyle="1">
    <w:name w:val="Заголовок 8 Знак"/>
    <w:basedOn w:val="656"/>
    <w:link w:val="654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06" w:customStyle="1">
    <w:name w:val="Заголовок 9 Знак"/>
    <w:basedOn w:val="656"/>
    <w:link w:val="655"/>
    <w:uiPriority w:val="9"/>
    <w:qFormat/>
    <w:rPr>
      <w:rFonts w:ascii="Arial" w:hAnsi="Arial" w:eastAsia="Arial" w:cs="Arial"/>
      <w:i/>
      <w:iCs/>
      <w:sz w:val="21"/>
      <w:szCs w:val="21"/>
    </w:rPr>
  </w:style>
  <w:style w:type="paragraph" w:styleId="707">
    <w:name w:val="List Paragraph"/>
    <w:basedOn w:val="646"/>
    <w:uiPriority w:val="34"/>
    <w:qFormat/>
    <w:pPr>
      <w:contextualSpacing/>
      <w:ind w:left="720"/>
    </w:pPr>
  </w:style>
  <w:style w:type="paragraph" w:styleId="708">
    <w:name w:val="No Spacing"/>
    <w:uiPriority w:val="1"/>
    <w:qFormat/>
    <w:pPr>
      <w:spacing w:before="0" w:beforeAutospacing="0" w:after="0" w:afterAutospacing="0" w:line="240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styleId="709" w:customStyle="1">
    <w:name w:val="Заголовок Знак"/>
    <w:basedOn w:val="656"/>
    <w:link w:val="677"/>
    <w:uiPriority w:val="10"/>
    <w:qFormat/>
    <w:rPr>
      <w:sz w:val="48"/>
      <w:szCs w:val="48"/>
    </w:rPr>
  </w:style>
  <w:style w:type="character" w:styleId="710" w:customStyle="1">
    <w:name w:val="Подзаголовок Знак"/>
    <w:basedOn w:val="656"/>
    <w:link w:val="679"/>
    <w:uiPriority w:val="11"/>
    <w:qFormat/>
    <w:rPr>
      <w:sz w:val="24"/>
      <w:szCs w:val="24"/>
    </w:rPr>
  </w:style>
  <w:style w:type="paragraph" w:styleId="711">
    <w:name w:val="Quote"/>
    <w:basedOn w:val="646"/>
    <w:next w:val="646"/>
    <w:link w:val="712"/>
    <w:uiPriority w:val="29"/>
    <w:qFormat/>
    <w:pPr>
      <w:ind w:left="720" w:right="720"/>
    </w:pPr>
    <w:rPr>
      <w:i/>
    </w:rPr>
  </w:style>
  <w:style w:type="character" w:styleId="712" w:customStyle="1">
    <w:name w:val="Цитата 2 Знак"/>
    <w:link w:val="711"/>
    <w:uiPriority w:val="29"/>
    <w:qFormat/>
    <w:rPr>
      <w:i/>
    </w:rPr>
  </w:style>
  <w:style w:type="paragraph" w:styleId="713">
    <w:name w:val="Intense Quote"/>
    <w:basedOn w:val="646"/>
    <w:next w:val="646"/>
    <w:link w:val="71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4" w:customStyle="1">
    <w:name w:val="Выделенная цитата Знак"/>
    <w:link w:val="713"/>
    <w:uiPriority w:val="30"/>
    <w:qFormat/>
    <w:rPr>
      <w:i/>
    </w:rPr>
  </w:style>
  <w:style w:type="character" w:styleId="715" w:customStyle="1">
    <w:name w:val="Верхний колонтитул Знак"/>
    <w:basedOn w:val="656"/>
    <w:link w:val="667"/>
    <w:uiPriority w:val="99"/>
    <w:qFormat/>
  </w:style>
  <w:style w:type="character" w:styleId="716" w:customStyle="1">
    <w:name w:val="Footer Char"/>
    <w:basedOn w:val="656"/>
    <w:uiPriority w:val="99"/>
    <w:qFormat/>
  </w:style>
  <w:style w:type="character" w:styleId="717" w:customStyle="1">
    <w:name w:val="Нижний колонтитул Знак"/>
    <w:link w:val="678"/>
    <w:uiPriority w:val="99"/>
    <w:qFormat/>
  </w:style>
  <w:style w:type="table" w:styleId="718" w:customStyle="1">
    <w:name w:val="Table Grid Light"/>
    <w:basedOn w:val="657"/>
    <w:uiPriority w:val="59"/>
    <w:qFormat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styleId="719" w:customStyle="1">
    <w:name w:val="Plain Table 1"/>
    <w:basedOn w:val="657"/>
    <w:uiPriority w:val="59"/>
    <w:qFormat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band1Horz"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 w:customStyle="1">
    <w:name w:val="Plain Table 2"/>
    <w:basedOn w:val="657"/>
    <w:uiPriority w:val="59"/>
    <w:qFormat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 w:customStyle="1">
    <w:name w:val="Plain Table 3"/>
    <w:basedOn w:val="657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 w:customStyle="1">
    <w:name w:val="Plain Table 4"/>
    <w:basedOn w:val="657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Plain Table 5"/>
    <w:basedOn w:val="657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1 Light"/>
    <w:basedOn w:val="657"/>
    <w:uiPriority w:val="99"/>
    <w:qFormat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1"/>
    <w:basedOn w:val="657"/>
    <w:uiPriority w:val="99"/>
    <w:qFormat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2"/>
    <w:basedOn w:val="657"/>
    <w:uiPriority w:val="99"/>
    <w:qFormat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3"/>
    <w:basedOn w:val="657"/>
    <w:uiPriority w:val="99"/>
    <w:qFormat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4"/>
    <w:basedOn w:val="657"/>
    <w:uiPriority w:val="99"/>
    <w:qFormat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5"/>
    <w:basedOn w:val="657"/>
    <w:uiPriority w:val="99"/>
    <w:qFormat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6"/>
    <w:basedOn w:val="657"/>
    <w:uiPriority w:val="99"/>
    <w:qFormat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2"/>
    <w:basedOn w:val="657"/>
    <w:uiPriority w:val="99"/>
    <w:qFormat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1"/>
    <w:basedOn w:val="657"/>
    <w:uiPriority w:val="99"/>
    <w:qFormat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B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B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2"/>
    <w:basedOn w:val="657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7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3"/>
    <w:basedOn w:val="657"/>
    <w:uiPriority w:val="99"/>
    <w:qFormat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4"/>
    <w:basedOn w:val="657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5"/>
    <w:basedOn w:val="657"/>
    <w:uiPriority w:val="99"/>
    <w:qFormat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6"/>
    <w:basedOn w:val="657"/>
    <w:uiPriority w:val="99"/>
    <w:qFormat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"/>
    <w:basedOn w:val="657"/>
    <w:uiPriority w:val="99"/>
    <w:qFormat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1"/>
    <w:basedOn w:val="657"/>
    <w:uiPriority w:val="99"/>
    <w:qFormat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2"/>
    <w:basedOn w:val="657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3"/>
    <w:basedOn w:val="657"/>
    <w:uiPriority w:val="99"/>
    <w:qFormat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4"/>
    <w:basedOn w:val="657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5"/>
    <w:basedOn w:val="657"/>
    <w:uiPriority w:val="99"/>
    <w:qFormat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6"/>
    <w:basedOn w:val="657"/>
    <w:uiPriority w:val="99"/>
    <w:qFormat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4"/>
    <w:basedOn w:val="657"/>
    <w:uiPriority w:val="59"/>
    <w:qFormat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6" w:customStyle="1">
    <w:name w:val="Grid Table 4 - Accent 1"/>
    <w:basedOn w:val="657"/>
    <w:uiPriority w:val="59"/>
    <w:qFormat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bc2" w:themeColor="accent1" w:themeTint="EA" w:fill="5d8bc2" w:themeFill="accent1" w:themeFillTint="EA"/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</w:style>
  <w:style w:type="table" w:styleId="747" w:customStyle="1">
    <w:name w:val="Grid Table 4 - Accent 2"/>
    <w:basedOn w:val="657"/>
    <w:uiPriority w:val="59"/>
    <w:qFormat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</w:style>
  <w:style w:type="table" w:styleId="748" w:customStyle="1">
    <w:name w:val="Grid Table 4 - Accent 3"/>
    <w:basedOn w:val="657"/>
    <w:uiPriority w:val="59"/>
    <w:qFormat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themeTint="FE" w:fill="9bbb59" w:themeFill="accent3" w:themeFillTint="FE"/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</w:style>
  <w:style w:type="table" w:styleId="749" w:customStyle="1">
    <w:name w:val="Grid Table 4 - Accent 4"/>
    <w:basedOn w:val="657"/>
    <w:uiPriority w:val="59"/>
    <w:qFormat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0" w:customStyle="1">
    <w:name w:val="Grid Table 4 - Accent 5"/>
    <w:basedOn w:val="657"/>
    <w:uiPriority w:val="59"/>
    <w:qFormat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1" w:customStyle="1">
    <w:name w:val="Grid Table 4 - Accent 6"/>
    <w:basedOn w:val="657"/>
    <w:uiPriority w:val="59"/>
    <w:qFormat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2" w:customStyle="1">
    <w:name w:val="Grid Table 5 Dark"/>
    <w:basedOn w:val="657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98989" w:themeColor="text1" w:themeTint="75" w:fill="898989" w:themeFill="text1" w:themeFillTint="75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- Accent 1"/>
    <w:basedOn w:val="657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ec5e0" w:themeColor="accent1" w:themeTint="75" w:fill="aec5e0" w:themeFill="accent1" w:themeFillTint="75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 - Accent 2"/>
    <w:basedOn w:val="657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 - Accent 3"/>
    <w:basedOn w:val="657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1dfb2" w:themeColor="accent3" w:themeTint="75" w:fill="d1dfb2" w:themeFill="accent3" w:themeFillTint="75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- Accent 4"/>
    <w:basedOn w:val="657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 - Accent 5"/>
    <w:basedOn w:val="657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 - Accent 6"/>
    <w:basedOn w:val="657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6 Colorful"/>
    <w:basedOn w:val="657"/>
    <w:uiPriority w:val="99"/>
    <w:qFormat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styleId="760" w:customStyle="1">
    <w:name w:val="Grid Table 6 Colorful - Accent 1"/>
    <w:basedOn w:val="657"/>
    <w:uiPriority w:val="99"/>
    <w:qFormat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styleId="761" w:customStyle="1">
    <w:name w:val="Grid Table 6 Colorful - Accent 2"/>
    <w:basedOn w:val="657"/>
    <w:uiPriority w:val="99"/>
    <w:qFormat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styleId="762" w:customStyle="1">
    <w:name w:val="Grid Table 6 Colorful - Accent 3"/>
    <w:basedOn w:val="657"/>
    <w:uiPriority w:val="99"/>
    <w:qFormat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styleId="763" w:customStyle="1">
    <w:name w:val="Grid Table 6 Colorful - Accent 4"/>
    <w:basedOn w:val="657"/>
    <w:uiPriority w:val="99"/>
    <w:qFormat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styleId="764" w:customStyle="1">
    <w:name w:val="Grid Table 6 Colorful - Accent 5"/>
    <w:basedOn w:val="657"/>
    <w:uiPriority w:val="99"/>
    <w:qFormat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b/>
        <w:color w:val="266778" w:themeColor="accent5" w:themeShade="94"/>
      </w:rPr>
    </w:tblStyle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8" w:themeColor="accent5" w:themeShade="94"/>
      </w:rPr>
    </w:tblStylePr>
    <w:tblStylePr w:type="lastRow">
      <w:rPr>
        <w:b/>
        <w:color w:val="266778" w:themeColor="accent5" w:themeShade="94"/>
      </w:rPr>
    </w:tblStylePr>
  </w:style>
  <w:style w:type="table" w:styleId="765" w:customStyle="1">
    <w:name w:val="Grid Table 6 Colorful - Accent 6"/>
    <w:basedOn w:val="657"/>
    <w:uiPriority w:val="99"/>
    <w:qFormat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b/>
        <w:color w:val="266778" w:themeColor="accent5" w:themeShade="94"/>
      </w:rPr>
    </w:tblStyle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8" w:themeColor="accent5" w:themeShade="94"/>
      </w:rPr>
    </w:tblStylePr>
    <w:tblStylePr w:type="lastRow">
      <w:rPr>
        <w:b/>
        <w:color w:val="266778" w:themeColor="accent5" w:themeShade="94"/>
      </w:rPr>
    </w:tblStylePr>
  </w:style>
  <w:style w:type="table" w:styleId="766" w:customStyle="1">
    <w:name w:val="Grid Table 7 Colorful"/>
    <w:basedOn w:val="657"/>
    <w:uiPriority w:val="99"/>
    <w:qFormat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7 Colorful - Accent 1"/>
    <w:basedOn w:val="657"/>
    <w:uiPriority w:val="99"/>
    <w:qFormat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7 Colorful - Accent 2"/>
    <w:basedOn w:val="657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7 Colorful - Accent 3"/>
    <w:basedOn w:val="657"/>
    <w:uiPriority w:val="99"/>
    <w:qFormat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themeTint="FE" w:sz="4" w:space="0"/>
        </w:tcBorders>
      </w:tcPr>
    </w:tblStyle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9B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7 Colorful - Accent 4"/>
    <w:basedOn w:val="657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7 Colorful - Accent 5"/>
    <w:basedOn w:val="657"/>
    <w:uiPriority w:val="99"/>
    <w:qFormat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rFonts w:ascii="Arial" w:hAnsi="Arial"/>
        <w:i/>
        <w:color w:val="266778" w:themeColor="accent5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8" w:themeColor="accent5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7 Colorful - Accent 6"/>
    <w:basedOn w:val="657"/>
    <w:uiPriority w:val="99"/>
    <w:qFormat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firstCol">
      <w:rPr>
        <w:rFonts w:ascii="Arial" w:hAnsi="Arial"/>
        <w:i/>
        <w:color w:val="b05408" w:themeColor="accent6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05408" w:themeColor="accent6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"/>
    <w:basedOn w:val="657"/>
    <w:uiPriority w:val="99"/>
    <w:qFormat/>
    <w:pPr>
      <w:spacing w:after="0" w:line="240" w:lineRule="auto"/>
    </w:pPr>
    <w:tblPr/>
    <w:tblStylePr w:type="band1Horz"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1"/>
    <w:basedOn w:val="657"/>
    <w:uiPriority w:val="99"/>
    <w:qFormat/>
    <w:pPr>
      <w:spacing w:after="0" w:line="240" w:lineRule="auto"/>
    </w:pPr>
    <w:tblPr/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2"/>
    <w:basedOn w:val="657"/>
    <w:uiPriority w:val="99"/>
    <w:qFormat/>
    <w:pPr>
      <w:spacing w:after="0" w:line="240" w:lineRule="auto"/>
    </w:pPr>
    <w:tblPr/>
    <w:tblStylePr w:type="band1Horz"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3"/>
    <w:basedOn w:val="657"/>
    <w:uiPriority w:val="99"/>
    <w:qFormat/>
    <w:pPr>
      <w:spacing w:after="0" w:line="240" w:lineRule="auto"/>
    </w:pPr>
    <w:tblPr/>
    <w:tblStylePr w:type="band1Horz"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4"/>
    <w:basedOn w:val="657"/>
    <w:uiPriority w:val="99"/>
    <w:qFormat/>
    <w:pPr>
      <w:spacing w:after="0" w:line="240" w:lineRule="auto"/>
    </w:pPr>
    <w:tblPr/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5"/>
    <w:basedOn w:val="657"/>
    <w:uiPriority w:val="99"/>
    <w:qFormat/>
    <w:pPr>
      <w:spacing w:after="0" w:line="240" w:lineRule="auto"/>
    </w:pPr>
    <w:tblPr/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6"/>
    <w:basedOn w:val="657"/>
    <w:uiPriority w:val="99"/>
    <w:qFormat/>
    <w:pPr>
      <w:spacing w:after="0" w:line="240" w:lineRule="auto"/>
    </w:pPr>
    <w:tblPr/>
    <w:tblStylePr w:type="band1Horz"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2"/>
    <w:basedOn w:val="657"/>
    <w:uiPriority w:val="99"/>
    <w:qFormat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1"/>
    <w:basedOn w:val="657"/>
    <w:uiPriority w:val="99"/>
    <w:qFormat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2"/>
    <w:basedOn w:val="657"/>
    <w:uiPriority w:val="99"/>
    <w:qFormat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3"/>
    <w:basedOn w:val="657"/>
    <w:uiPriority w:val="99"/>
    <w:qFormat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4"/>
    <w:basedOn w:val="657"/>
    <w:uiPriority w:val="99"/>
    <w:qFormat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5"/>
    <w:basedOn w:val="657"/>
    <w:uiPriority w:val="99"/>
    <w:qFormat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6"/>
    <w:basedOn w:val="657"/>
    <w:uiPriority w:val="99"/>
    <w:qFormat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7" w:customStyle="1">
    <w:name w:val="List Table 3"/>
    <w:basedOn w:val="657"/>
    <w:uiPriority w:val="99"/>
    <w:qFormat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1"/>
    <w:basedOn w:val="657"/>
    <w:uiPriority w:val="99"/>
    <w:qFormat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2"/>
    <w:basedOn w:val="657"/>
    <w:uiPriority w:val="99"/>
    <w:qFormat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3"/>
    <w:basedOn w:val="657"/>
    <w:uiPriority w:val="99"/>
    <w:qFormat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4"/>
    <w:basedOn w:val="657"/>
    <w:uiPriority w:val="99"/>
    <w:qFormat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5"/>
    <w:basedOn w:val="657"/>
    <w:uiPriority w:val="99"/>
    <w:qFormat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6"/>
    <w:basedOn w:val="657"/>
    <w:uiPriority w:val="99"/>
    <w:qFormat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"/>
    <w:basedOn w:val="657"/>
    <w:uiPriority w:val="99"/>
    <w:qFormat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1"/>
    <w:basedOn w:val="657"/>
    <w:uiPriority w:val="99"/>
    <w:qFormat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2"/>
    <w:basedOn w:val="657"/>
    <w:uiPriority w:val="99"/>
    <w:qFormat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3"/>
    <w:basedOn w:val="657"/>
    <w:uiPriority w:val="99"/>
    <w:qFormat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4"/>
    <w:basedOn w:val="657"/>
    <w:uiPriority w:val="99"/>
    <w:qFormat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5"/>
    <w:basedOn w:val="657"/>
    <w:uiPriority w:val="99"/>
    <w:qFormat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6"/>
    <w:basedOn w:val="657"/>
    <w:uiPriority w:val="99"/>
    <w:qFormat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5 Dark"/>
    <w:basedOn w:val="657"/>
    <w:uiPriority w:val="99"/>
    <w:qFormat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band1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e7e7e" w:themeColor="text1" w:themeTint="80" w:fill="7e7e7e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7e7e7e" w:themeColor="text1" w:themeTint="80" w:fill="7e7e7e" w:themeFill="text1" w:themeFillTint="80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02" w:customStyle="1">
    <w:name w:val="List Table 5 Dark - Accent 1"/>
    <w:basedOn w:val="657"/>
    <w:uiPriority w:val="99"/>
    <w:qFormat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03" w:customStyle="1">
    <w:name w:val="List Table 5 Dark - Accent 2"/>
    <w:basedOn w:val="657"/>
    <w:uiPriority w:val="99"/>
    <w:qFormat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band1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795" w:themeColor="accent2" w:themeTint="97" w:fill="d997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04" w:customStyle="1">
    <w:name w:val="List Table 5 Dark - Accent 3"/>
    <w:basedOn w:val="657"/>
    <w:uiPriority w:val="99"/>
    <w:qFormat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band1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c" w:themeColor="accent3" w:themeTint="98" w:fill="c3d69c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c3d69c" w:themeColor="accent3" w:themeTint="98" w:fill="c3d69c" w:themeFill="accent3" w:themeFillTint="98"/>
        <w:tcBorders>
          <w:top w:val="single" w:color="C3D69C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05" w:customStyle="1">
    <w:name w:val="List Table 5 Dark - Accent 4"/>
    <w:basedOn w:val="657"/>
    <w:uiPriority w:val="99"/>
    <w:qFormat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06" w:customStyle="1">
    <w:name w:val="List Table 5 Dark - Accent 5"/>
    <w:basedOn w:val="657"/>
    <w:uiPriority w:val="99"/>
    <w:qFormat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07" w:customStyle="1">
    <w:name w:val="List Table 5 Dark - Accent 6"/>
    <w:basedOn w:val="657"/>
    <w:uiPriority w:val="99"/>
    <w:qFormat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08" w:customStyle="1">
    <w:name w:val="List Table 6 Colorful"/>
    <w:basedOn w:val="657"/>
    <w:uiPriority w:val="99"/>
    <w:qFormat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</w:style>
  <w:style w:type="table" w:styleId="809" w:customStyle="1">
    <w:name w:val="List Table 6 Colorful - Accent 1"/>
    <w:basedOn w:val="657"/>
    <w:uiPriority w:val="99"/>
    <w:qFormat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firstCol">
      <w:rPr>
        <w:b/>
        <w:color w:val="2a4b71" w:themeColor="accent1" w:themeShade="94"/>
      </w:rPr>
    </w:tblStyle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b71" w:themeColor="accent1" w:themeShade="94"/>
      </w:r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</w:style>
  <w:style w:type="table" w:styleId="810" w:customStyle="1">
    <w:name w:val="List Table 6 Colorful - Accent 2"/>
    <w:basedOn w:val="657"/>
    <w:uiPriority w:val="99"/>
    <w:qFormat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</w:style>
  <w:style w:type="table" w:styleId="811" w:customStyle="1">
    <w:name w:val="List Table 6 Colorful - Accent 3"/>
    <w:basedOn w:val="657"/>
    <w:uiPriority w:val="99"/>
    <w:qFormat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</w:style>
  <w:style w:type="table" w:styleId="812" w:customStyle="1">
    <w:name w:val="List Table 6 Colorful - Accent 4"/>
    <w:basedOn w:val="657"/>
    <w:uiPriority w:val="99"/>
    <w:qFormat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</w:style>
  <w:style w:type="table" w:styleId="813" w:customStyle="1">
    <w:name w:val="List Table 6 Colorful - Accent 5"/>
    <w:basedOn w:val="657"/>
    <w:uiPriority w:val="99"/>
    <w:qFormat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</w:style>
  <w:style w:type="table" w:styleId="814" w:customStyle="1">
    <w:name w:val="List Table 6 Colorful - Accent 6"/>
    <w:basedOn w:val="657"/>
    <w:uiPriority w:val="99"/>
    <w:qFormat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</w:style>
  <w:style w:type="table" w:styleId="815" w:customStyle="1">
    <w:name w:val="List Table 7 Colorful"/>
    <w:basedOn w:val="657"/>
    <w:uiPriority w:val="99"/>
    <w:qFormat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7 Colorful - Accent 1"/>
    <w:basedOn w:val="657"/>
    <w:uiPriority w:val="99"/>
    <w:qFormat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firstCol">
      <w:rPr>
        <w:rFonts w:ascii="Arial" w:hAnsi="Arial"/>
        <w:i/>
        <w:color w:val="2a4b71" w:themeColor="accent1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7 Colorful - Accent 2"/>
    <w:basedOn w:val="657"/>
    <w:uiPriority w:val="99"/>
    <w:qFormat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7 Colorful - Accent 3"/>
    <w:basedOn w:val="657"/>
    <w:uiPriority w:val="99"/>
    <w:qFormat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C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C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C3D69C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C3D69C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7 Colorful - Accent 4"/>
    <w:basedOn w:val="657"/>
    <w:uiPriority w:val="99"/>
    <w:qFormat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7 Colorful - Accent 5"/>
    <w:basedOn w:val="657"/>
    <w:uiPriority w:val="99"/>
    <w:qFormat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7 Colorful - Accent 6"/>
    <w:basedOn w:val="657"/>
    <w:uiPriority w:val="99"/>
    <w:qFormat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ned - Accent"/>
    <w:basedOn w:val="657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823" w:customStyle="1">
    <w:name w:val="Lined - Accent 1"/>
    <w:basedOn w:val="657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824" w:customStyle="1">
    <w:name w:val="Lined - Accent 2"/>
    <w:basedOn w:val="657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825" w:customStyle="1">
    <w:name w:val="Lined - Accent 3"/>
    <w:basedOn w:val="657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826" w:customStyle="1">
    <w:name w:val="Lined - Accent 4"/>
    <w:basedOn w:val="657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7" w:customStyle="1">
    <w:name w:val="Lined - Accent 5"/>
    <w:basedOn w:val="657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8" w:customStyle="1">
    <w:name w:val="Lined - Accent 6"/>
    <w:basedOn w:val="657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9" w:customStyle="1">
    <w:name w:val="Bordered &amp; Lined - Accent"/>
    <w:basedOn w:val="657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830" w:customStyle="1">
    <w:name w:val="Bordered &amp; Lined - Accent 1"/>
    <w:basedOn w:val="657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831" w:customStyle="1">
    <w:name w:val="Bordered &amp; Lined - Accent 2"/>
    <w:basedOn w:val="657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832" w:customStyle="1">
    <w:name w:val="Bordered &amp; Lined - Accent 3"/>
    <w:basedOn w:val="657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833" w:customStyle="1">
    <w:name w:val="Bordered &amp; Lined - Accent 4"/>
    <w:basedOn w:val="657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4" w:customStyle="1">
    <w:name w:val="Bordered &amp; Lined - Accent 5"/>
    <w:basedOn w:val="657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5" w:customStyle="1">
    <w:name w:val="Bordered &amp; Lined - Accent 6"/>
    <w:basedOn w:val="657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6" w:customStyle="1">
    <w:name w:val="Bordered"/>
    <w:basedOn w:val="657"/>
    <w:uiPriority w:val="99"/>
    <w:qFormat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</w:style>
  <w:style w:type="table" w:styleId="837" w:customStyle="1">
    <w:name w:val="Bordered - Accent 1"/>
    <w:basedOn w:val="657"/>
    <w:uiPriority w:val="99"/>
    <w:qFormat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8" w:customStyle="1">
    <w:name w:val="Bordered - Accent 2"/>
    <w:basedOn w:val="657"/>
    <w:uiPriority w:val="99"/>
    <w:qFormat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</w:style>
  <w:style w:type="table" w:styleId="839" w:customStyle="1">
    <w:name w:val="Bordered - Accent 3"/>
    <w:basedOn w:val="657"/>
    <w:uiPriority w:val="99"/>
    <w:qFormat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</w:style>
  <w:style w:type="table" w:styleId="840" w:customStyle="1">
    <w:name w:val="Bordered - Accent 4"/>
    <w:basedOn w:val="657"/>
    <w:uiPriority w:val="99"/>
    <w:qFormat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1" w:customStyle="1">
    <w:name w:val="Bordered - Accent 5"/>
    <w:basedOn w:val="657"/>
    <w:uiPriority w:val="99"/>
    <w:qFormat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2" w:customStyle="1">
    <w:name w:val="Bordered - Accent 6"/>
    <w:basedOn w:val="657"/>
    <w:uiPriority w:val="99"/>
    <w:qFormat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43" w:customStyle="1">
    <w:name w:val="Текст сноски Знак"/>
    <w:link w:val="665"/>
    <w:uiPriority w:val="99"/>
    <w:qFormat/>
    <w:rPr>
      <w:sz w:val="18"/>
    </w:rPr>
  </w:style>
  <w:style w:type="character" w:styleId="844" w:customStyle="1">
    <w:name w:val="Текст концевой сноски Знак"/>
    <w:link w:val="663"/>
    <w:uiPriority w:val="99"/>
    <w:rPr>
      <w:sz w:val="20"/>
    </w:rPr>
  </w:style>
  <w:style w:type="paragraph" w:styleId="845" w:customStyle="1">
    <w:name w:val="TOC Heading"/>
    <w:uiPriority w:val="39"/>
    <w:unhideWhenUsed/>
    <w:pPr>
      <w:spacing w:before="0" w:beforeAutospacing="0" w:after="200" w:afterAutospacing="0" w:line="276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846" w:customStyle="1">
    <w:name w:val="ConsPlusNormal"/>
    <w:uiPriority w:val="0"/>
    <w:pPr>
      <w:spacing w:before="0" w:beforeAutospacing="0" w:after="0" w:afterAutospacing="0" w:line="240" w:lineRule="auto"/>
      <w:widowControl w:val="off"/>
    </w:pPr>
    <w:rPr>
      <w:rFonts w:hint="default" w:ascii="Calibri" w:hAnsi="Calibri" w:eastAsia="Times New Roman" w:cs="Calibri"/>
      <w:sz w:val="22"/>
      <w:szCs w:val="20"/>
      <w:lang w:val="ru-RU" w:eastAsia="ru-RU" w:bidi="ar-SA"/>
    </w:rPr>
  </w:style>
  <w:style w:type="paragraph" w:styleId="847" w:customStyle="1">
    <w:name w:val="ConsPlusNonformat"/>
    <w:uiPriority w:val="0"/>
    <w:pPr>
      <w:spacing w:before="0" w:beforeAutospacing="0" w:after="0" w:afterAutospacing="0" w:line="240" w:lineRule="auto"/>
      <w:widowControl w:val="off"/>
    </w:pPr>
    <w:rPr>
      <w:rFonts w:hint="default" w:ascii="Courier New" w:hAnsi="Courier New" w:eastAsia="Times New Roman" w:cs="Courier New"/>
      <w:sz w:val="20"/>
      <w:szCs w:val="20"/>
      <w:lang w:val="ru-RU" w:eastAsia="ru-RU" w:bidi="ar-SA"/>
    </w:rPr>
  </w:style>
  <w:style w:type="paragraph" w:styleId="848" w:customStyle="1">
    <w:name w:val="ConsPlusTitle"/>
    <w:uiPriority w:val="0"/>
    <w:pPr>
      <w:spacing w:before="0" w:beforeAutospacing="0" w:after="0" w:afterAutospacing="0" w:line="240" w:lineRule="auto"/>
      <w:widowControl w:val="off"/>
    </w:pPr>
    <w:rPr>
      <w:rFonts w:hint="default" w:ascii="Calibri" w:hAnsi="Calibri" w:eastAsia="Times New Roman" w:cs="Calibri"/>
      <w:b/>
      <w:sz w:val="22"/>
      <w:szCs w:val="20"/>
      <w:lang w:val="ru-RU" w:eastAsia="ru-RU" w:bidi="ar-SA"/>
    </w:rPr>
  </w:style>
  <w:style w:type="paragraph" w:styleId="849" w:customStyle="1">
    <w:name w:val="ConsPlusCell"/>
    <w:uiPriority w:val="0"/>
    <w:pPr>
      <w:spacing w:before="0" w:beforeAutospacing="0" w:after="0" w:afterAutospacing="0" w:line="240" w:lineRule="auto"/>
      <w:widowControl w:val="off"/>
    </w:pPr>
    <w:rPr>
      <w:rFonts w:hint="default" w:ascii="Courier New" w:hAnsi="Courier New" w:eastAsia="Times New Roman" w:cs="Courier New"/>
      <w:sz w:val="20"/>
      <w:szCs w:val="20"/>
      <w:lang w:val="ru-RU" w:eastAsia="ru-RU" w:bidi="ar-SA"/>
    </w:rPr>
  </w:style>
  <w:style w:type="paragraph" w:styleId="850" w:customStyle="1">
    <w:name w:val="ConsPlusDocList"/>
    <w:uiPriority w:val="0"/>
    <w:pPr>
      <w:spacing w:before="0" w:beforeAutospacing="0" w:after="0" w:afterAutospacing="0" w:line="240" w:lineRule="auto"/>
      <w:widowControl w:val="off"/>
    </w:pPr>
    <w:rPr>
      <w:rFonts w:hint="default" w:ascii="Calibri" w:hAnsi="Calibri" w:eastAsia="Times New Roman" w:cs="Calibri"/>
      <w:sz w:val="22"/>
      <w:szCs w:val="20"/>
      <w:lang w:val="ru-RU" w:eastAsia="ru-RU" w:bidi="ar-SA"/>
    </w:rPr>
  </w:style>
  <w:style w:type="paragraph" w:styleId="851" w:customStyle="1">
    <w:name w:val="ConsPlusTitlePage"/>
    <w:uiPriority w:val="0"/>
    <w:pPr>
      <w:spacing w:before="0" w:beforeAutospacing="0" w:after="0" w:afterAutospacing="0" w:line="240" w:lineRule="auto"/>
      <w:widowControl w:val="off"/>
    </w:pPr>
    <w:rPr>
      <w:rFonts w:hint="default" w:ascii="Tahoma" w:hAnsi="Tahoma" w:eastAsia="Times New Roman" w:cs="Tahoma"/>
      <w:sz w:val="20"/>
      <w:szCs w:val="20"/>
      <w:lang w:val="ru-RU" w:eastAsia="ru-RU" w:bidi="ar-SA"/>
    </w:rPr>
  </w:style>
  <w:style w:type="paragraph" w:styleId="852" w:customStyle="1">
    <w:name w:val="ConsPlusJurTerm"/>
    <w:uiPriority w:val="0"/>
    <w:pPr>
      <w:spacing w:before="0" w:beforeAutospacing="0" w:after="0" w:afterAutospacing="0" w:line="240" w:lineRule="auto"/>
      <w:widowControl w:val="off"/>
    </w:pPr>
    <w:rPr>
      <w:rFonts w:hint="default" w:ascii="Tahoma" w:hAnsi="Tahoma" w:eastAsia="Times New Roman" w:cs="Tahoma"/>
      <w:sz w:val="26"/>
      <w:szCs w:val="20"/>
      <w:lang w:val="ru-RU" w:eastAsia="ru-RU" w:bidi="ar-SA"/>
    </w:rPr>
  </w:style>
  <w:style w:type="paragraph" w:styleId="853" w:customStyle="1">
    <w:name w:val="ConsPlusTextList"/>
    <w:uiPriority w:val="0"/>
    <w:pPr>
      <w:spacing w:before="0" w:beforeAutospacing="0" w:after="0" w:afterAutospacing="0" w:line="240" w:lineRule="auto"/>
      <w:widowControl w:val="off"/>
    </w:pPr>
    <w:rPr>
      <w:rFonts w:hint="default" w:ascii="Arial" w:hAnsi="Arial" w:eastAsia="Times New Roman" w:cs="Arial"/>
      <w:sz w:val="20"/>
      <w:szCs w:val="20"/>
      <w:lang w:val="ru-RU" w:eastAsia="ru-RU" w:bidi="ar-SA"/>
    </w:rPr>
  </w:style>
  <w:style w:type="paragraph" w:styleId="854" w:customStyle="1">
    <w:name w:val="Знак"/>
    <w:basedOn w:val="646"/>
    <w:uiPriority w:val="0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855" w:customStyle="1">
    <w:name w:val="Знак1"/>
    <w:basedOn w:val="646"/>
    <w:uiPriority w:val="0"/>
    <w:qFormat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numbering" w:styleId="856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Сорочинская И. Л.</dc:creator>
  <cp:revision>6</cp:revision>
  <dcterms:created xsi:type="dcterms:W3CDTF">2025-02-20T16:43:00Z</dcterms:created>
  <dcterms:modified xsi:type="dcterms:W3CDTF">2026-02-05T07:53:48Z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