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tabs>
          <w:tab w:val="left" w:pos="466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</w:t>
      </w:r>
    </w:p>
    <w:p>
      <w:pPr>
        <w:widowControl w:val="o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Белгородской области</w:t>
      </w:r>
    </w:p>
    <w:p>
      <w:pPr>
        <w:widowControl w:val="o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«Об оказании государственной поддержки ветеранам</w:t>
      </w:r>
    </w:p>
    <w:p>
      <w:pPr>
        <w:widowControl w:val="o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 участникам специальной военной операции, связанной с началом осуществления ими предпринимательской деятельности </w:t>
      </w:r>
    </w:p>
    <w:p>
      <w:pPr>
        <w:widowControl w:val="o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агропромышленном комплексе»</w:t>
      </w:r>
    </w:p>
    <w:p>
      <w:pPr>
        <w:widowControl w:val="o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Проект постановления Правительства Белгородской области «Об оказании государственной поддержки ветеранам и участникам специальной военной операции, связанной с началом осуществления ими предпринимательской деятельности в агропромышленном комплексе» (далее – Проект) разработан </w:t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 целях реализации мер поддержки ветеранам и участникам специальной военной операции в виде грантов в форме субсидий «Агромотиватор», в соответствие </w:t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с постановлениями Правительства Российской Федерации от 14 июля 2012 года </w:t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№ 717 «О Государственной программе развития сельского хозяйства </w:t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и регулирования рынков сельскохозяйственной продукции, сырья </w:t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и продовольствия»,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Проектом утверждается порядок предоставления из областного бюджета грантов в форме субсидий «Агромотиватор» на оказание государственной поддержки ветеранам и участникам специальной военной операции, связанной </w:t>
      </w:r>
      <w:r>
        <w:rPr>
          <w:rFonts w:ascii="Times New Roman" w:hAnsi="Times New Roman" w:cs="Times New Roman"/>
          <w:spacing w:val="-6"/>
          <w:sz w:val="28"/>
          <w:szCs w:val="28"/>
        </w:rPr>
        <w:br/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с началом осуществления ими предпринимательской деятельности </w:t>
      </w:r>
      <w:r>
        <w:rPr>
          <w:rFonts w:ascii="Times New Roman" w:hAnsi="Times New Roman" w:cs="Times New Roman"/>
          <w:spacing w:val="-6"/>
          <w:sz w:val="28"/>
          <w:szCs w:val="28"/>
        </w:rPr>
        <w:br/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в агропромышленном комплексе, который регламентирует предоставление государственной поддержки в виде грантов «Агромативатор» гражданам Российской Федерации из числа ветеранов боевых действий, осуществлявших выполнение задач в ходе специальной военной операции на территориях Донецкой Народной Республики, Луганской Народной Республики и Украины </w:t>
      </w:r>
      <w:r>
        <w:rPr>
          <w:rFonts w:ascii="Times New Roman" w:hAnsi="Times New Roman" w:cs="Times New Roman"/>
          <w:spacing w:val="-6"/>
          <w:sz w:val="28"/>
          <w:szCs w:val="28"/>
        </w:rPr>
        <w:br/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с 24 февраля 2022 года, на территориях Запорожской области и Херсонской области– с 30 сентября 2022 года, уволенны</w:t>
      </w: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с военной службы (службы, работы), </w:t>
      </w:r>
      <w:r>
        <w:rPr>
          <w:rFonts w:ascii="Times New Roman" w:hAnsi="Times New Roman" w:cs="Times New Roman"/>
          <w:spacing w:val="-6"/>
          <w:sz w:val="28"/>
          <w:szCs w:val="28"/>
        </w:rPr>
        <w:br/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а также принимавши</w:t>
      </w:r>
      <w:r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х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в соответствии с решениями органов публичной власти Донецкой Народной Республики и Луганской Народной Республики участие </w:t>
      </w:r>
      <w:r>
        <w:rPr>
          <w:rFonts w:ascii="Times New Roman" w:hAnsi="Times New Roman" w:cs="Times New Roman"/>
          <w:spacing w:val="-6"/>
          <w:sz w:val="28"/>
          <w:szCs w:val="28"/>
        </w:rPr>
        <w:br/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Проектом предусмотрено финансирование затрат на реализацию проекта грантополучателя по разведению крупного рогатого скота мясного или молочного направлений продуктивности – в размере, не превышающем 7 млн рублей,                           по иным направлениям проекта – в размере, не превышающем 5 млн рублей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.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На 2025 год в рамках реализации Государственной программы развития сельского хозяйства и регулирования рынков </w:t>
      </w:r>
      <w:bookmarkStart w:id="0" w:name="_GoBack"/>
      <w:bookmarkEnd w:id="0"/>
      <w:r>
        <w:rPr>
          <w:rFonts w:ascii="Times New Roman" w:hAnsi="Times New Roman" w:cs="Times New Roman"/>
          <w:spacing w:val="-6"/>
          <w:sz w:val="28"/>
          <w:szCs w:val="28"/>
        </w:rPr>
        <w:t xml:space="preserve">сельскохозяйственной продукции, сырья и продовольствия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ru-RU"/>
        </w:rPr>
        <w:t xml:space="preserve">, утвержденной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постановлени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ем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Правительства Российской Федерации от 14 июля 2012 года № 717</w:t>
      </w:r>
      <w:r>
        <w:rPr>
          <w:rFonts w:hint="default" w:ascii="Times New Roman" w:hAnsi="Times New Roman" w:cs="Times New Roman"/>
          <w:spacing w:val="-4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для Белгородской области 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ru-RU"/>
        </w:rPr>
        <w:t xml:space="preserve">             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предусмотрено предоставление грантов «Агромативатор»</w:t>
      </w:r>
      <w:r>
        <w:rPr>
          <w:rFonts w:hint="default"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не менее 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двум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сельскохозяйственны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м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товаропроизводител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ям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на общую сумму</w:t>
      </w:r>
      <w:r>
        <w:rPr>
          <w:rFonts w:hint="default"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6 844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,</w:t>
      </w:r>
      <w:r>
        <w:rPr>
          <w:rFonts w:hint="default"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6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тыс. рублей, в том числе средства федерального бюджета – </w:t>
      </w:r>
      <w:r>
        <w:rPr>
          <w:rFonts w:hint="default"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5 0</w:t>
      </w:r>
      <w:r>
        <w:rPr>
          <w:rFonts w:hint="default"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65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,00 тыс. рублей, средства областного бюджета –</w:t>
      </w:r>
      <w:r>
        <w:rPr>
          <w:rFonts w:hint="default"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1 779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,</w:t>
      </w:r>
      <w:r>
        <w:rPr>
          <w:rFonts w:hint="default"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6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тыс. рублей.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В настоящее время Проект проходит следующие процедуры: оценку соответствия требованиям антимонопольного законодательства, оценку регулирующего воздействия проектов нормативных правовых актов, затрагивающих предпринимательскую и инвестиционную деятельность, независимую антикоррупционную экспертизу и согласование с прокуратурой Белгородской области. </w:t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tbl>
      <w:tblPr>
        <w:tblStyle w:val="3"/>
        <w:tblW w:w="9889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211"/>
        <w:gridCol w:w="426"/>
        <w:gridCol w:w="4252"/>
      </w:tblGrid>
      <w:tr>
        <w:trPr>
          <w:trHeight w:val="726"/>
        </w:trPr>
        <w:tc>
          <w:tcPr>
            <w:tcW w:w="5211" w:type="dxa"/>
            <w:shd w:val="clear" w:color="auto" w:fill="auto"/>
          </w:tcPr>
          <w:p>
            <w:pPr>
              <w:spacing w:after="0" w:line="240" w:lineRule="auto"/>
              <w:ind w:right="-10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</w:t>
            </w:r>
          </w:p>
          <w:p>
            <w:pPr>
              <w:spacing w:after="0" w:line="240" w:lineRule="auto"/>
              <w:ind w:right="-10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pStyle w:val="6"/>
              <w:tabs>
                <w:tab w:val="left" w:pos="8364"/>
              </w:tabs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З</w:t>
            </w:r>
            <w:r>
              <w:rPr>
                <w:b/>
                <w:sz w:val="28"/>
                <w:szCs w:val="28"/>
              </w:rPr>
              <w:t xml:space="preserve">аместитель министра области – начальник департамента устойчивого развития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 xml:space="preserve"> сельских территорий министерства сельского хозяйства и продовольствия Белгородской области</w:t>
            </w:r>
            <w:r>
              <w:rPr>
                <w:b/>
                <w:sz w:val="28"/>
                <w:szCs w:val="28"/>
              </w:rPr>
              <w:t xml:space="preserve">             </w:t>
            </w:r>
          </w:p>
        </w:tc>
        <w:tc>
          <w:tcPr>
            <w:tcW w:w="426" w:type="dxa"/>
            <w:shd w:val="clear" w:color="auto" w:fill="auto"/>
          </w:tcPr>
          <w:p>
            <w:pPr>
              <w:widowControl w:val="off"/>
              <w:spacing w:after="0" w:line="240" w:lineRule="auto"/>
              <w:ind w:right="-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auto"/>
          </w:tcPr>
          <w:p>
            <w:pPr>
              <w:widowControl w:val="off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widowControl w:val="off"/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widowControl w:val="off"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widowControl w:val="off"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widowControl w:val="off"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widowControl w:val="off"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b/>
                <w:sz w:val="11"/>
                <w:szCs w:val="11"/>
              </w:rPr>
            </w:pPr>
          </w:p>
          <w:p>
            <w:pPr>
              <w:widowControl w:val="off"/>
              <w:spacing w:after="0" w:line="240" w:lineRule="auto"/>
              <w:ind w:right="-108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>
            <w:pPr>
              <w:widowControl w:val="off"/>
              <w:spacing w:after="0" w:line="240" w:lineRule="auto"/>
              <w:ind w:left="-24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А.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Н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 xml:space="preserve">. Цапков</w:t>
            </w:r>
          </w:p>
        </w:tc>
      </w:tr>
    </w:tbl>
    <w:p>
      <w:pPr>
        <w:widowControl w:val="o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>
      <w:headerReference w:type="default" r:id="rId8"/>
      <w:pgSz w:w="11906" w:h="16838"/>
      <w:pgMar w:top="567" w:right="510" w:bottom="851" w:left="1701" w:header="709" w:footer="709" w:gutter="0"/>
      <w:cols w:num="1"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:id w:val="-1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" w:default="1">
    <w:name w:val="Normal"/>
    <w:uiPriority w:val="0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2" w:default="1">
    <w:name w:val="Default Paragraph Font"/>
    <w:uiPriority w:val="1"/>
    <w:semiHidden/>
    <w:unhideWhenUsed/>
    <w:qFormat/>
  </w:style>
  <w:style w:type="table" w:styleId="3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paragraph" w:styleId="4">
    <w:name w:val="Balloon Text"/>
    <w:basedOn w:val="1"/>
    <w:link w:val="9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Body Text"/>
    <w:basedOn w:val="1"/>
    <w:uiPriority w:val="0"/>
    <w:qFormat/>
    <w:pPr>
      <w:ind w:firstLine="0"/>
      <w:jc w:val="center"/>
    </w:pPr>
    <w:rPr>
      <w:rFonts w:ascii="Times New Roman" w:hAnsi="Times New Roman" w:eastAsia="Times New Roman"/>
      <w:sz w:val="24"/>
    </w:rPr>
  </w:style>
  <w:style w:type="paragraph" w:styleId="7">
    <w:name w:val="footer"/>
    <w:basedOn w:val="1"/>
    <w:link w:val="11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3"/>
    <w:uiPriority w:val="59"/>
    <w:qFormat/>
    <w:pPr>
      <w:spacing w:after="0" w:line="240" w:lineRule="auto"/>
    </w:pPr>
    <w:rPr>
      <w:rFonts w:ascii="Times New Roman" w:hAnsi="Times New Roman"/>
      <w:sz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 w:customStyle="1">
    <w:name w:val="Текст выноски Знак"/>
    <w:basedOn w:val="2"/>
    <w:link w:val="4"/>
    <w:uiPriority w:val="99"/>
    <w:semiHidden/>
    <w:qFormat/>
    <w:rPr>
      <w:rFonts w:ascii="Tahoma" w:hAnsi="Tahoma" w:cs="Tahoma"/>
      <w:sz w:val="16"/>
      <w:szCs w:val="16"/>
    </w:rPr>
  </w:style>
  <w:style w:type="character" w:styleId="10" w:customStyle="1">
    <w:name w:val="Верхний колонтитул Знак"/>
    <w:basedOn w:val="2"/>
    <w:link w:val="5"/>
    <w:uiPriority w:val="99"/>
    <w:qFormat/>
  </w:style>
  <w:style w:type="character" w:styleId="11" w:customStyle="1">
    <w:name w:val="Нижний колонтитул Знак"/>
    <w:basedOn w:val="2"/>
    <w:link w:val="7"/>
    <w:uiPriority w:val="99"/>
    <w:qFormat/>
  </w:style>
  <w:style w:type="paragraph" w:styleId="12">
    <w:name w:val="No Spacing"/>
    <w:uiPriority w:val="0"/>
    <w:qFormat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haracters>3316</Characters>
  <CharactersWithSpaces>3890</CharactersWithSpaces>
  <DocSecurity>0</DocSecurity>
  <Lines>27</Lines>
  <LinksUpToDate>false</LinksUpToDate>
  <Pages>2</Pages>
  <Paragraphs>7</Paragraphs>
  <ScaleCrop>false</ScaleCrop>
  <Template>Normal</Template>
  <TotalTime>34</TotalTime>
  <Words>581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Квиткин</dc:creator>
  <cp:lastModifiedBy>tarasova</cp:lastModifiedBy>
  <cp:revision>55</cp:revision>
  <cp:lastPrinted>2025-07-03T15:16:00Z</cp:lastPrinted>
  <dcterms:created xsi:type="dcterms:W3CDTF">2022-01-19T06:02:00Z</dcterms:created>
  <dcterms:modified xsi:type="dcterms:W3CDTF">2025-07-18T12:35:22Z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