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0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5"/>
          <w:szCs w:val="25"/>
          <w:lang w:eastAsia="ru-RU"/>
        </w:rPr>
        <w:t xml:space="preserve">Расчет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5"/>
          <w:szCs w:val="25"/>
          <w:lang w:eastAsia="ru-RU"/>
        </w:rPr>
        <w:t xml:space="preserve">стандартных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5"/>
          <w:szCs w:val="25"/>
          <w:lang w:eastAsia="ru-RU"/>
        </w:rPr>
        <w:t xml:space="preserve">издержек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5"/>
          <w:szCs w:val="25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5"/>
          <w:szCs w:val="25"/>
          <w:lang w:eastAsia="ru-RU"/>
        </w:rPr>
        <w:t xml:space="preserve">заявителей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5"/>
          <w:szCs w:val="25"/>
          <w:highlight w:val="none"/>
        </w:rPr>
        <w:t xml:space="preserve">, 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5"/>
          <w:szCs w:val="25"/>
          <w:highlight w:val="white"/>
        </w:rPr>
        <w:t xml:space="preserve">обратившихся в 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5"/>
          <w:szCs w:val="25"/>
          <w:highlight w:val="white"/>
        </w:rPr>
        <w:t xml:space="preserve">министерство здравоохранения Белгородской области</w:t>
      </w:r>
      <w:r>
        <w:rPr>
          <w:rFonts w:ascii="Times New Roman" w:hAnsi="Times New Roman" w:eastAsia="Arial" w:cs="Times New Roman"/>
          <w:b/>
          <w:bCs/>
          <w:color w:val="000000" w:themeColor="text1"/>
          <w:sz w:val="25"/>
          <w:szCs w:val="25"/>
          <w:highlight w:val="white"/>
        </w:rPr>
        <w:t xml:space="preserve"> для получения разрешения </w:t>
        <w:br/>
        <w:t xml:space="preserve">на занятие народной медициной.</w:t>
      </w:r>
      <w:r>
        <w:rPr>
          <w:sz w:val="25"/>
          <w:szCs w:val="25"/>
        </w:rPr>
      </w:r>
      <w:r/>
    </w:p>
    <w:p>
      <w:pPr>
        <w:pStyle w:val="81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5"/>
          <w:szCs w:val="25"/>
          <w:lang w:eastAsia="ru-RU"/>
        </w:rPr>
      </w:r>
      <w:r>
        <w:rPr>
          <w:sz w:val="25"/>
          <w:szCs w:val="25"/>
        </w:rPr>
      </w:r>
      <w:r/>
    </w:p>
    <w:p>
      <w:pPr>
        <w:pStyle w:val="816"/>
        <w:ind w:left="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  <w:t xml:space="preserve">Название требования: </w:t>
      </w:r>
      <w:r>
        <w:rPr>
          <w:sz w:val="25"/>
          <w:szCs w:val="25"/>
        </w:rPr>
      </w:r>
      <w:r/>
    </w:p>
    <w:p>
      <w:pPr>
        <w:pStyle w:val="81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b w:val="0"/>
          <w:bCs w:val="0"/>
          <w:sz w:val="25"/>
          <w:szCs w:val="25"/>
        </w:rPr>
      </w:pP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5"/>
          <w:szCs w:val="25"/>
          <w:shd w:val="clear" w:color="auto" w:fill="ffffff"/>
        </w:rPr>
        <w:t xml:space="preserve">Представление 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5"/>
          <w:szCs w:val="25"/>
          <w:shd w:val="clear" w:color="auto" w:fill="ffffff"/>
        </w:rPr>
        <w:t xml:space="preserve">пакета 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5"/>
          <w:szCs w:val="25"/>
          <w:shd w:val="clear" w:color="auto" w:fill="ffffff"/>
        </w:rPr>
        <w:t xml:space="preserve">документов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5"/>
          <w:szCs w:val="25"/>
          <w:shd w:val="clear" w:color="auto" w:fill="ffffff"/>
        </w:rPr>
        <w:t xml:space="preserve">, необходимого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eastAsia="Arial" w:cs="Times New Roman"/>
          <w:b w:val="0"/>
          <w:bCs w:val="0"/>
          <w:i/>
          <w:iCs/>
          <w:color w:val="000000" w:themeColor="text1"/>
          <w:sz w:val="25"/>
          <w:szCs w:val="25"/>
          <w:highlight w:val="white"/>
        </w:rPr>
        <w:t xml:space="preserve">для получения разрешения на занятие народной медициной</w:t>
      </w:r>
      <w:r>
        <w:rPr>
          <w:rFonts w:ascii="Times New Roman" w:hAnsi="Times New Roman" w:cs="Times New Roman"/>
          <w:b w:val="0"/>
          <w:bCs w:val="0"/>
          <w:i/>
          <w:iCs/>
          <w:color w:val="000000"/>
          <w:sz w:val="25"/>
          <w:szCs w:val="25"/>
          <w:shd w:val="clear" w:color="auto" w:fill="ffffff"/>
        </w:rPr>
        <w:t xml:space="preserve">.</w:t>
      </w:r>
      <w:r>
        <w:rPr>
          <w:sz w:val="25"/>
          <w:szCs w:val="25"/>
        </w:rPr>
      </w:r>
      <w:r/>
    </w:p>
    <w:p>
      <w:pPr>
        <w:pStyle w:val="81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</w:r>
      <w:r>
        <w:rPr>
          <w:sz w:val="25"/>
          <w:szCs w:val="25"/>
        </w:rPr>
      </w:r>
      <w:r/>
    </w:p>
    <w:p>
      <w:pPr>
        <w:pStyle w:val="81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  <w:t xml:space="preserve">Условие возникновения требования:</w:t>
      </w:r>
      <w:r>
        <w:rPr>
          <w:sz w:val="25"/>
          <w:szCs w:val="25"/>
        </w:rPr>
      </w:r>
      <w:r/>
    </w:p>
    <w:p>
      <w:pPr>
        <w:pStyle w:val="81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b w:val="0"/>
          <w:bCs w:val="0"/>
          <w:sz w:val="25"/>
          <w:szCs w:val="25"/>
        </w:rPr>
      </w:pPr>
      <w:r>
        <w:rPr>
          <w:rFonts w:ascii="Times New Roman" w:hAnsi="Times New Roman" w:cs="Times New Roman"/>
          <w:b w:val="0"/>
          <w:bCs w:val="0"/>
          <w:i/>
          <w:sz w:val="25"/>
          <w:szCs w:val="25"/>
        </w:rPr>
        <w:t xml:space="preserve">Обращение в 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none"/>
        </w:rPr>
        <w:t xml:space="preserve">м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5"/>
          <w:szCs w:val="25"/>
          <w:highlight w:val="white"/>
        </w:rPr>
        <w:t xml:space="preserve">инистерство здравоохранения Белгородской области</w:t>
      </w:r>
      <w:r>
        <w:rPr>
          <w:rFonts w:ascii="Times New Roman" w:hAnsi="Times New Roman" w:cs="Times New Roman"/>
          <w:b w:val="0"/>
          <w:bCs w:val="0"/>
          <w:i/>
          <w:sz w:val="25"/>
          <w:szCs w:val="25"/>
        </w:rPr>
        <w:t xml:space="preserve">.</w:t>
      </w:r>
      <w:r>
        <w:rPr>
          <w:sz w:val="25"/>
          <w:szCs w:val="25"/>
        </w:rPr>
      </w:r>
      <w:r/>
    </w:p>
    <w:p>
      <w:pPr>
        <w:pStyle w:val="81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i/>
          <w:sz w:val="25"/>
          <w:szCs w:val="25"/>
          <w:lang w:eastAsia="ru-RU"/>
        </w:rPr>
      </w:r>
      <w:r>
        <w:rPr>
          <w:sz w:val="25"/>
          <w:szCs w:val="25"/>
        </w:rPr>
      </w:r>
      <w:r/>
    </w:p>
    <w:p>
      <w:pPr>
        <w:pStyle w:val="81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  <w:lang w:eastAsia="ru-RU"/>
        </w:rPr>
        <w:t xml:space="preserve">Тип требования: </w:t>
      </w:r>
      <w:r>
        <w:rPr>
          <w:rFonts w:ascii="Times New Roman" w:hAnsi="Times New Roman" w:cs="Times New Roman"/>
          <w:i/>
          <w:sz w:val="25"/>
          <w:szCs w:val="25"/>
          <w:shd w:val="clear" w:color="auto" w:fill="ffffff"/>
        </w:rPr>
        <w:t xml:space="preserve">подготовка и представление документов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.</w:t>
      </w:r>
      <w:r>
        <w:rPr>
          <w:sz w:val="25"/>
          <w:szCs w:val="25"/>
        </w:rPr>
      </w:r>
      <w:r/>
    </w:p>
    <w:p>
      <w:pPr>
        <w:pStyle w:val="81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  <w:lang w:eastAsia="ru-RU"/>
        </w:rPr>
      </w:r>
      <w:r>
        <w:rPr>
          <w:sz w:val="25"/>
          <w:szCs w:val="25"/>
        </w:rPr>
      </w:r>
      <w:r/>
    </w:p>
    <w:p>
      <w:pPr>
        <w:pStyle w:val="810"/>
        <w:ind w:left="0" w:right="0" w:firstLine="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bCs/>
          <w:i/>
          <w:sz w:val="25"/>
          <w:szCs w:val="25"/>
          <w:highlight w:val="red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  <w:lang w:eastAsia="ru-RU"/>
        </w:rPr>
        <w:t xml:space="preserve">Масштаб: </w:t>
      </w:r>
      <w:r>
        <w:rPr>
          <w:rFonts w:ascii="Times New Roman" w:hAnsi="Times New Roman" w:cs="Times New Roman"/>
          <w:i/>
          <w:iCs/>
          <w:sz w:val="25"/>
          <w:szCs w:val="25"/>
          <w:shd w:val="clear" w:color="auto" w:fill="ffffff"/>
        </w:rPr>
        <w:t xml:space="preserve">участников </w:t>
      </w:r>
      <w:r>
        <w:rPr>
          <w:rFonts w:ascii="Times New Roman" w:hAnsi="Times New Roman" w:cs="Times New Roman"/>
          <w:i/>
          <w:iCs/>
          <w:sz w:val="25"/>
          <w:szCs w:val="25"/>
          <w:shd w:val="clear" w:color="auto" w:fill="ffffff"/>
        </w:rPr>
        <w:t xml:space="preserve">–</w:t>
      </w:r>
      <w:r>
        <w:rPr>
          <w:rFonts w:ascii="Times New Roman" w:hAnsi="Times New Roman" w:cs="Times New Roman"/>
          <w:i/>
          <w:iCs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5"/>
          <w:szCs w:val="25"/>
          <w:highlight w:val="none"/>
        </w:rPr>
        <w:t xml:space="preserve">1 ед.</w:t>
      </w:r>
      <w:r>
        <w:rPr>
          <w:i/>
          <w:iCs/>
          <w:sz w:val="25"/>
          <w:szCs w:val="25"/>
        </w:rPr>
      </w:r>
      <w:r/>
    </w:p>
    <w:p>
      <w:pPr>
        <w:pStyle w:val="810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  <w:lang w:eastAsia="ru-RU"/>
        </w:rPr>
      </w:r>
      <w:r>
        <w:rPr>
          <w:sz w:val="25"/>
          <w:szCs w:val="25"/>
        </w:rPr>
      </w:r>
      <w:r/>
    </w:p>
    <w:p>
      <w:pPr>
        <w:pStyle w:val="810"/>
        <w:spacing w:after="0" w:line="240" w:lineRule="auto"/>
        <w:tabs>
          <w:tab w:val="left" w:pos="9355" w:leader="none"/>
        </w:tabs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  <w:lang w:eastAsia="ru-RU"/>
        </w:rPr>
        <w:t xml:space="preserve">Частота: </w:t>
      </w:r>
      <w:r>
        <w:rPr>
          <w:rFonts w:ascii="Times New Roman" w:hAnsi="Times New Roman" w:eastAsia="Times New Roman" w:cs="Times New Roman"/>
          <w:i/>
          <w:sz w:val="25"/>
          <w:szCs w:val="25"/>
          <w:lang w:eastAsia="ru-RU"/>
        </w:rPr>
        <w:t xml:space="preserve">1 раз</w:t>
      </w:r>
      <w:r>
        <w:rPr>
          <w:rFonts w:ascii="Times New Roman" w:hAnsi="Times New Roman" w:eastAsia="Times New Roman" w:cs="Times New Roman"/>
          <w:i/>
          <w:sz w:val="25"/>
          <w:szCs w:val="25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i/>
          <w:sz w:val="25"/>
          <w:szCs w:val="25"/>
          <w:lang w:eastAsia="ru-RU"/>
        </w:rPr>
        <w:t xml:space="preserve"> в год. </w:t>
      </w:r>
      <w:r>
        <w:rPr>
          <w:sz w:val="25"/>
          <w:szCs w:val="25"/>
        </w:rPr>
      </w:r>
      <w:r/>
    </w:p>
    <w:p>
      <w:pPr>
        <w:pStyle w:val="810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  <w:shd w:val="clear" w:color="auto" w:fill="ffffff"/>
        </w:rPr>
      </w:r>
      <w:r>
        <w:rPr>
          <w:sz w:val="25"/>
          <w:szCs w:val="25"/>
        </w:rPr>
      </w:r>
      <w:r/>
    </w:p>
    <w:p>
      <w:pPr>
        <w:pStyle w:val="810"/>
        <w:jc w:val="both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 w:cs="Times New Roman"/>
          <w:i/>
          <w:sz w:val="25"/>
          <w:szCs w:val="25"/>
          <w:shd w:val="clear" w:color="auto" w:fill="ffffff"/>
        </w:rPr>
        <w:t xml:space="preserve">40 210 руб.</w:t>
      </w:r>
      <w:r>
        <w:rPr>
          <w:sz w:val="25"/>
          <w:szCs w:val="25"/>
        </w:rPr>
      </w:r>
      <w:r/>
    </w:p>
    <w:p>
      <w:pPr>
        <w:pStyle w:val="810"/>
        <w:jc w:val="both"/>
        <w:spacing w:after="0" w:line="240" w:lineRule="auto"/>
        <w:rPr>
          <w:rFonts w:ascii="Times New Roman" w:hAnsi="Times New Roman" w:cs="Times New Roman"/>
          <w:sz w:val="25"/>
          <w:szCs w:val="25"/>
          <w:highlight w:val="none"/>
        </w:rPr>
      </w:pPr>
      <w:r>
        <w:rPr>
          <w:rFonts w:ascii="Times New Roman" w:hAnsi="Times New Roman" w:cs="Times New Roman"/>
          <w:b/>
          <w:sz w:val="25"/>
          <w:szCs w:val="25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 w:cs="Times New Roman"/>
          <w:i/>
          <w:sz w:val="25"/>
          <w:szCs w:val="25"/>
          <w:shd w:val="clear" w:color="auto" w:fill="ffffff"/>
        </w:rPr>
        <w:t xml:space="preserve">228,47 руб.</w:t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  <w:t xml:space="preserve">(40 210/22 рабочих дня/8 рабочих часов)</w:t>
      </w:r>
      <w:r>
        <w:rPr>
          <w:sz w:val="25"/>
          <w:szCs w:val="25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bCs/>
          <w:color w:val="000000" w:themeColor="text1"/>
          <w:sz w:val="26"/>
          <w:szCs w:val="26"/>
          <w:highlight w:val="white"/>
        </w:rPr>
        <w:t xml:space="preserve">Перечень документов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, предоставляемых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соискателем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для получения разрешения на занятие народной медициной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и трудозатраты на их предоставление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r>
      <w:r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r>
      <w:r/>
    </w:p>
    <w:tbl>
      <w:tblPr>
        <w:tblStyle w:val="6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102"/>
        <w:gridCol w:w="4961"/>
      </w:tblGrid>
      <w:tr>
        <w:trPr>
          <w:trHeight w:val="2175"/>
        </w:trPr>
        <w:tc>
          <w:tcPr>
            <w:tcW w:w="5102" w:type="dxa"/>
            <w:textDirection w:val="lrTb"/>
            <w:noWrap w:val="false"/>
          </w:tcPr>
          <w:p>
            <w:pPr>
              <w:ind w:left="0" w:right="0" w:firstLine="142"/>
              <w:jc w:val="center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Согласно </w:t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постановления Правительства Белгородской области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142"/>
              <w:jc w:val="center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от 22 октября 2012 года № 423-пп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142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«Об утверждении </w:t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Порядка занятий народной медициной на территории Белгородской области</w:t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b/>
                <w:bCs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ind w:left="0" w:right="0" w:firstLine="142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Согласно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Административного регламента предоставления государственной услуги департаментом здравоохранения и социальной защиты населения Белгородской области «Выдача разрешения на занятие народной медициной»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142"/>
              <w:jc w:val="center"/>
              <w:spacing w:before="0" w:after="0"/>
              <w:shd w:val="clear" w:color="ffffff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от 31 марта 2014 г. № 127-пп</w:t>
            </w:r>
            <w:r>
              <w:rPr>
                <w:b/>
                <w:bCs/>
                <w:sz w:val="24"/>
                <w:szCs w:val="24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W w:w="5102" w:type="dxa"/>
            <w:textDirection w:val="lrTb"/>
            <w:noWrap w:val="false"/>
          </w:tcPr>
          <w:p>
            <w:pPr>
              <w:pStyle w:val="817"/>
              <w:ind w:firstLine="0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явление о выдаче разрешения на занятие народной медициной с указанием фамилии, имени, отчества заявителя, места жительства, адреса, по которому предполагается занятие народной медицины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- 0,2 чел./часа;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pStyle w:val="817"/>
              <w:ind w:firstLine="0"/>
              <w:jc w:val="both"/>
              <w:spacing w:before="22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копия паспорта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- 0,1 чел./часа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17"/>
              <w:ind w:firstLine="0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представление профессиональной медицинской некоммерческой организации либо совместное представление профессиональной некоммерческой организации и медицинского учреждения, имеющего лицензию на медицинскую деятельность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- 2 чел./часа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4961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"/>
                <w:szCs w:val="2"/>
                <w:highlight w:val="white"/>
                <w:u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- </w:t>
            </w:r>
            <w:hyperlink r:id="rId8" w:tooltip="http://belzdrav.ru/licenzirovanie/vydacha-razreshenij-na-zanyatie-narodnoj-medicinoj/#Par338" w:history="1">
              <w:r>
                <w:rPr>
                  <w:rStyle w:val="792"/>
                  <w:rFonts w:ascii="Times New Roman" w:hAnsi="Times New Roman" w:eastAsia="Arial" w:cs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заявление</w:t>
              </w:r>
            </w:hyperlink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 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о выдаче (переоформлении) разрешения на занятие народной медици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ной с указанием фамилии, имени, отчества заявителя, места жительства, адреса, по которому предполагается занятие народной медициной - 0,2 чел./часа;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- </w:t>
            </w:r>
            <w:hyperlink r:id="rId9" w:tooltip="http://belzdrav.ru/licenzirovanie/vydacha-razreshenij-na-zanyatie-narodnoj-medicinoj/#Par423" w:history="1">
              <w:r>
                <w:rPr>
                  <w:rStyle w:val="792"/>
                  <w:rFonts w:ascii="Times New Roman" w:hAnsi="Times New Roman" w:eastAsia="Arial" w:cs="Times New Roman"/>
                  <w:color w:val="000000" w:themeColor="text1"/>
                  <w:sz w:val="24"/>
                  <w:szCs w:val="24"/>
                  <w:highlight w:val="white"/>
                  <w:u w:val="none"/>
                </w:rPr>
                <w:t xml:space="preserve">заявление</w:t>
              </w:r>
            </w:hyperlink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 о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согласии на обработку персональных данных, составленное в письменной форме - 0.2 чел./часа;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- копия паспорта - 0,1 чел./часа;</w:t>
            </w:r>
            <w:r>
              <w:rPr>
                <w:sz w:val="24"/>
                <w:szCs w:val="24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 представление профессиональной медицинской некоммерческой организации либо совместное представление профессиональной некоммерческой организации и медицинского учреждения, имеющего лицензию на медицинскую деятельность (представляется заявителем при получе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нии разрешения на занятие народной медициной) - 2 чел./часа;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</w:r>
            <w:r/>
          </w:p>
          <w:p>
            <w:pPr>
              <w:jc w:val="both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- копию лицензии на виды деятельности, подлежащие лицензированию в соответствии с требованиями действующего законодательства Российской Федерации (предоставляется заявителем в добровольном порядке, в случае отказа запрашивается Министерством посредством ме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жведомственного взаимодействия) - 0,1 чел./часа.</w:t>
            </w:r>
            <w:r>
              <w:rPr>
                <w:sz w:val="24"/>
                <w:szCs w:val="24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654"/>
        </w:trPr>
        <w:tc>
          <w:tcPr>
            <w:tcW w:w="5102" w:type="dxa"/>
            <w:vMerge w:val="restart"/>
            <w:textDirection w:val="lrTb"/>
            <w:noWrap w:val="false"/>
          </w:tcPr>
          <w:p>
            <w:pPr>
              <w:pStyle w:val="817"/>
              <w:ind w:firstLine="0"/>
              <w:jc w:val="both"/>
              <w:spacing w:before="220"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трудозатрат: 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shd w:val="clear" w:color="auto" w:fill="ffffff"/>
              </w:rPr>
              <w:t xml:space="preserve">525,48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17"/>
              <w:ind w:firstLine="0"/>
              <w:jc w:val="both"/>
              <w:spacing w:before="220"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(2,3 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white"/>
              </w:rPr>
              <w:t xml:space="preserve">чел./часа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 w:cs="Times New Roman"/>
                <w:i/>
                <w:sz w:val="25"/>
                <w:szCs w:val="25"/>
                <w:shd w:val="clear" w:color="auto" w:fill="ffffff"/>
              </w:rPr>
              <w:t xml:space="preserve">228,47 руб.)</w:t>
            </w:r>
            <w:r/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pStyle w:val="817"/>
              <w:ind w:firstLine="0"/>
              <w:jc w:val="both"/>
              <w:spacing w:before="220" w:line="12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трудозатрат: </w:t>
            </w:r>
            <w:r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  <w:shd w:val="clear" w:color="auto" w:fill="ffffff"/>
              </w:rPr>
              <w:t xml:space="preserve">594,02 руб.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</w:rPr>
            </w:r>
          </w:p>
          <w:p>
            <w:pPr>
              <w:pStyle w:val="817"/>
              <w:ind w:firstLine="0"/>
              <w:jc w:val="both"/>
              <w:spacing w:before="220" w:line="120" w:lineRule="auto"/>
              <w:rPr>
                <w:rFonts w:ascii="Times New Roman" w:hAnsi="Times New Roman" w:cs="Times New Roman"/>
                <w:bCs w:val="0"/>
                <w:i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(2,6 </w:t>
            </w: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4"/>
                <w:szCs w:val="24"/>
                <w:highlight w:val="white"/>
              </w:rPr>
              <w:t xml:space="preserve">чел./часа</w:t>
            </w:r>
            <w:r>
              <w:rPr>
                <w:rFonts w:ascii="Times New Roman" w:hAnsi="Times New Roman" w:eastAsia="Arial" w:cs="Times New Roman"/>
                <w:i w:val="0"/>
                <w:iCs w:val="0"/>
                <w:color w:val="000000" w:themeColor="text1"/>
                <w:sz w:val="24"/>
                <w:szCs w:val="24"/>
                <w:highlight w:val="none"/>
              </w:rPr>
              <w:t xml:space="preserve">*</w:t>
            </w:r>
            <w:r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  <w:shd w:val="clear" w:color="auto" w:fill="ffffff"/>
              </w:rPr>
              <w:t xml:space="preserve">228,47 руб. )</w:t>
            </w:r>
            <w:r>
              <w:rPr>
                <w:i w:val="0"/>
                <w:iCs w:val="0"/>
              </w:rPr>
            </w:r>
          </w:p>
          <w:p>
            <w:pPr>
              <w:ind w:left="0" w:right="0" w:firstLine="0"/>
              <w:jc w:val="both"/>
              <w:spacing w:before="0" w:after="0" w:line="120" w:lineRule="auto"/>
              <w:shd w:val="clear" w:color="ffffff" w:fill="ffffff"/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highlight w:val="none"/>
        </w:rPr>
      </w:r>
      <w:r>
        <w:rPr>
          <w:rFonts w:ascii="Times New Roman" w:hAnsi="Times New Roman" w:cs="Times New Roman"/>
          <w:sz w:val="25"/>
          <w:szCs w:val="25"/>
          <w:highlight w:val="none"/>
        </w:rPr>
      </w:r>
      <w:r/>
    </w:p>
    <w:p>
      <w:pPr>
        <w:ind w:left="0" w:right="0" w:firstLine="0"/>
        <w:spacing w:before="0" w:after="0"/>
        <w:shd w:val="clear" w:color="ffffff" w:fill="ffffff"/>
        <w:rPr>
          <w:rFonts w:ascii="Times New Roman" w:hAnsi="Times New Roman" w:cs="Times New Roman"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373a3c"/>
          <w:sz w:val="25"/>
          <w:szCs w:val="25"/>
          <w:highlight w:val="none"/>
        </w:rPr>
      </w:r>
      <w:r>
        <w:rPr>
          <w:sz w:val="25"/>
          <w:szCs w:val="25"/>
        </w:rPr>
      </w:r>
      <w:r/>
    </w:p>
    <w:p>
      <w:pPr>
        <w:ind w:left="0" w:right="0" w:firstLine="708"/>
        <w:jc w:val="both"/>
        <w:spacing w:before="0" w:after="0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  <w:style w:type="paragraph" w:styleId="816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1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belzdrav.ru/licenzirovanie/vydacha-razreshenij-na-zanyatie-narodnoj-medicinoj/#Par338" TargetMode="External"/><Relationship Id="rId9" Type="http://schemas.openxmlformats.org/officeDocument/2006/relationships/hyperlink" Target="http://belzdrav.ru/licenzirovanie/vydacha-razreshenij-na-zanyatie-narodnoj-medicinoj/#Par4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2024-02-28T11:17:34Z</dcterms:modified>
</cp:coreProperties>
</file>