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1E" w:rsidRDefault="007A401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A401E" w:rsidRDefault="007A401E">
      <w:pPr>
        <w:pStyle w:val="ConsPlusNormal"/>
        <w:jc w:val="both"/>
        <w:outlineLvl w:val="0"/>
      </w:pPr>
    </w:p>
    <w:p w:rsidR="007A401E" w:rsidRDefault="007A401E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7A401E" w:rsidRDefault="007A401E">
      <w:pPr>
        <w:pStyle w:val="ConsPlusTitle"/>
        <w:jc w:val="center"/>
      </w:pPr>
    </w:p>
    <w:p w:rsidR="007A401E" w:rsidRDefault="007A401E">
      <w:pPr>
        <w:pStyle w:val="ConsPlusTitle"/>
        <w:jc w:val="center"/>
      </w:pPr>
      <w:r>
        <w:t>ПОСТАНОВЛЕНИЕ</w:t>
      </w:r>
    </w:p>
    <w:p w:rsidR="007A401E" w:rsidRDefault="007A401E">
      <w:pPr>
        <w:pStyle w:val="ConsPlusTitle"/>
        <w:jc w:val="center"/>
      </w:pPr>
      <w:r>
        <w:t>от 26 февраля 2001 г. N 125</w:t>
      </w:r>
    </w:p>
    <w:p w:rsidR="007A401E" w:rsidRDefault="007A401E">
      <w:pPr>
        <w:pStyle w:val="ConsPlusTitle"/>
        <w:jc w:val="center"/>
      </w:pPr>
    </w:p>
    <w:p w:rsidR="007A401E" w:rsidRDefault="007A401E">
      <w:pPr>
        <w:pStyle w:val="ConsPlusTitle"/>
        <w:jc w:val="center"/>
      </w:pPr>
      <w:r>
        <w:t>О МЕРАХ ПО СОВЕРШЕНСТВОВАНИЮ</w:t>
      </w:r>
    </w:p>
    <w:p w:rsidR="007A401E" w:rsidRDefault="007A401E">
      <w:pPr>
        <w:pStyle w:val="ConsPlusTitle"/>
        <w:jc w:val="center"/>
      </w:pPr>
      <w:r>
        <w:t>ПОДГОТОВКИ РАБОЧИХ КАДРОВ ДЛЯ</w:t>
      </w:r>
    </w:p>
    <w:p w:rsidR="007A401E" w:rsidRDefault="007A401E">
      <w:pPr>
        <w:pStyle w:val="ConsPlusTitle"/>
        <w:jc w:val="center"/>
      </w:pPr>
      <w:r>
        <w:t>АГРОПРОМЫШЛЕННОГО КОМПЛЕКСА ОБЛАСТИ</w:t>
      </w:r>
    </w:p>
    <w:p w:rsidR="007A401E" w:rsidRDefault="007A401E">
      <w:pPr>
        <w:pStyle w:val="ConsPlusNormal"/>
        <w:jc w:val="center"/>
      </w:pPr>
    </w:p>
    <w:p w:rsidR="007A401E" w:rsidRDefault="007A401E">
      <w:pPr>
        <w:pStyle w:val="ConsPlusNormal"/>
        <w:ind w:firstLine="540"/>
        <w:jc w:val="both"/>
      </w:pPr>
      <w:r>
        <w:t xml:space="preserve">В соответствии с постановлением Правительства Российской Федерации от 10 февраля 2000 года N 117 "О совершенствовании кадрового обеспечения агропромышленного комплекса",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главы администрации области от 3 января 2001 года N 1 "О развитии кадрового потенциала области" и в целях совершенствования системы подготовки рабочих кадров на базе учреждений начального профессионального образования постановляю:</w:t>
      </w:r>
    </w:p>
    <w:p w:rsidR="007A401E" w:rsidRDefault="007A401E">
      <w:pPr>
        <w:pStyle w:val="ConsPlusNormal"/>
      </w:pPr>
    </w:p>
    <w:p w:rsidR="007A401E" w:rsidRDefault="007A401E">
      <w:pPr>
        <w:pStyle w:val="ConsPlusNormal"/>
        <w:ind w:firstLine="540"/>
        <w:jc w:val="both"/>
      </w:pPr>
      <w:r>
        <w:t xml:space="preserve">1. Принять предложения предприятий - инвесторов сельскохозяйственных организаций и руководителей учреждений начального профессионального образования о взаимовыгодном сотрудничестве по развитию материально - технической базы учреждений начального профессионального образования и улучшению качества подготовки рабочих кадров для агропромышленного комплекса области согласно </w:t>
      </w:r>
      <w:hyperlink w:anchor="P29" w:history="1">
        <w:r>
          <w:rPr>
            <w:color w:val="0000FF"/>
          </w:rPr>
          <w:t>приложению</w:t>
        </w:r>
      </w:hyperlink>
      <w:r>
        <w:t>.</w:t>
      </w:r>
    </w:p>
    <w:p w:rsidR="007A401E" w:rsidRDefault="007A401E">
      <w:pPr>
        <w:pStyle w:val="ConsPlusNormal"/>
      </w:pPr>
    </w:p>
    <w:p w:rsidR="007A401E" w:rsidRDefault="007A401E">
      <w:pPr>
        <w:pStyle w:val="ConsPlusNormal"/>
        <w:ind w:firstLine="540"/>
        <w:jc w:val="both"/>
      </w:pPr>
      <w:r>
        <w:t>2. Управлению образования администрации области (Соловецкий И.С.), главам местного самоуправления городов и районов области совместно с руководителями учреждений начального профессионального образования и руководителями предприятий - инвесторов разработать мероприятия по совершенствованию подготовки рабочих кадров для агропромышленного комплекса области в месячный срок.</w:t>
      </w:r>
    </w:p>
    <w:p w:rsidR="007A401E" w:rsidRDefault="007A401E">
      <w:pPr>
        <w:pStyle w:val="ConsPlusNormal"/>
      </w:pPr>
    </w:p>
    <w:p w:rsidR="007A401E" w:rsidRDefault="007A401E">
      <w:pPr>
        <w:pStyle w:val="ConsPlusNormal"/>
        <w:ind w:firstLine="540"/>
        <w:jc w:val="both"/>
      </w:pPr>
      <w:r>
        <w:t>3. Рекомендовать главам местного самоуправления городов и районов, управлению образования администрации области (Соловецкий И.С) обеспечить заключение договоров предприятий - инвесторов с учреждениями начального профессионального образования о подготовке кадров рабочих профессий и методическое руководство по разработке мероприятий по совершенствованию подготовки рабочих кадров для агропромышленного комплекса области.</w:t>
      </w:r>
    </w:p>
    <w:p w:rsidR="007A401E" w:rsidRDefault="007A401E">
      <w:pPr>
        <w:pStyle w:val="ConsPlusNormal"/>
      </w:pPr>
    </w:p>
    <w:p w:rsidR="007A401E" w:rsidRDefault="007A401E">
      <w:pPr>
        <w:pStyle w:val="ConsPlusNormal"/>
        <w:ind w:firstLine="540"/>
        <w:jc w:val="both"/>
      </w:pPr>
      <w:r>
        <w:t>4. Контроль за выполнением постановления возложить на департамент программно - целевого развития агропромышленного комплекса (Анисимов А.И.) и социальной политики Худаев Д.В. правительства администрации области.</w:t>
      </w:r>
    </w:p>
    <w:p w:rsidR="007A401E" w:rsidRDefault="007A401E">
      <w:pPr>
        <w:pStyle w:val="ConsPlusNormal"/>
        <w:spacing w:before="220"/>
        <w:ind w:firstLine="540"/>
        <w:jc w:val="both"/>
      </w:pPr>
      <w:r>
        <w:t>Информацию о выполнении постановления представить к 20 мая 2001 года.</w:t>
      </w:r>
    </w:p>
    <w:p w:rsidR="007A401E" w:rsidRDefault="007A401E">
      <w:pPr>
        <w:pStyle w:val="ConsPlusNormal"/>
      </w:pPr>
    </w:p>
    <w:p w:rsidR="007A401E" w:rsidRDefault="007A401E">
      <w:pPr>
        <w:pStyle w:val="ConsPlusNormal"/>
        <w:jc w:val="right"/>
      </w:pPr>
      <w:r>
        <w:t>Заместитель главы</w:t>
      </w:r>
    </w:p>
    <w:p w:rsidR="007A401E" w:rsidRDefault="007A401E">
      <w:pPr>
        <w:pStyle w:val="ConsPlusNormal"/>
        <w:jc w:val="right"/>
      </w:pPr>
      <w:r>
        <w:t>администрации области</w:t>
      </w:r>
    </w:p>
    <w:p w:rsidR="007A401E" w:rsidRDefault="007A401E">
      <w:pPr>
        <w:pStyle w:val="ConsPlusNormal"/>
        <w:jc w:val="right"/>
      </w:pPr>
      <w:r>
        <w:t>А.РОМАНЦОВ</w:t>
      </w:r>
    </w:p>
    <w:p w:rsidR="007A401E" w:rsidRDefault="007A401E">
      <w:pPr>
        <w:pStyle w:val="ConsPlusNormal"/>
      </w:pPr>
    </w:p>
    <w:p w:rsidR="007A401E" w:rsidRDefault="007A401E">
      <w:pPr>
        <w:pStyle w:val="ConsPlusNormal"/>
      </w:pPr>
    </w:p>
    <w:p w:rsidR="007A401E" w:rsidRDefault="007A401E">
      <w:pPr>
        <w:pStyle w:val="ConsPlusNormal"/>
      </w:pPr>
    </w:p>
    <w:p w:rsidR="007A401E" w:rsidRDefault="007A401E">
      <w:pPr>
        <w:pStyle w:val="ConsPlusNormal"/>
      </w:pPr>
    </w:p>
    <w:p w:rsidR="007A401E" w:rsidRDefault="007A401E">
      <w:pPr>
        <w:pStyle w:val="ConsPlusNormal"/>
      </w:pPr>
    </w:p>
    <w:p w:rsidR="007A401E" w:rsidRDefault="007A401E">
      <w:pPr>
        <w:pStyle w:val="ConsPlusNormal"/>
        <w:jc w:val="right"/>
        <w:outlineLvl w:val="0"/>
      </w:pPr>
      <w:bookmarkStart w:id="0" w:name="P29"/>
      <w:bookmarkEnd w:id="0"/>
      <w:r>
        <w:t>Приложение</w:t>
      </w:r>
    </w:p>
    <w:p w:rsidR="007A401E" w:rsidRDefault="007A401E">
      <w:pPr>
        <w:pStyle w:val="ConsPlusNormal"/>
        <w:jc w:val="right"/>
      </w:pPr>
      <w:r>
        <w:t>к постановлению главы</w:t>
      </w:r>
    </w:p>
    <w:p w:rsidR="007A401E" w:rsidRDefault="007A401E">
      <w:pPr>
        <w:pStyle w:val="ConsPlusNormal"/>
        <w:jc w:val="right"/>
      </w:pPr>
      <w:r>
        <w:t>администрации области</w:t>
      </w:r>
    </w:p>
    <w:p w:rsidR="007A401E" w:rsidRDefault="007A401E">
      <w:pPr>
        <w:pStyle w:val="ConsPlusNormal"/>
        <w:jc w:val="right"/>
      </w:pPr>
      <w:r>
        <w:t>от 26 февраля 2001 г. N 125</w:t>
      </w:r>
    </w:p>
    <w:p w:rsidR="007A401E" w:rsidRDefault="007A401E">
      <w:pPr>
        <w:pStyle w:val="ConsPlusNormal"/>
      </w:pPr>
    </w:p>
    <w:p w:rsidR="007A401E" w:rsidRDefault="007A401E">
      <w:pPr>
        <w:pStyle w:val="ConsPlusNormal"/>
        <w:jc w:val="center"/>
      </w:pPr>
      <w:r>
        <w:t>Закрепление учреждений начального</w:t>
      </w:r>
    </w:p>
    <w:p w:rsidR="007A401E" w:rsidRDefault="007A401E">
      <w:pPr>
        <w:pStyle w:val="ConsPlusNormal"/>
        <w:jc w:val="center"/>
      </w:pPr>
      <w:r>
        <w:t>профессионального образования по подготовке</w:t>
      </w:r>
    </w:p>
    <w:p w:rsidR="007A401E" w:rsidRDefault="007A401E">
      <w:pPr>
        <w:pStyle w:val="ConsPlusNormal"/>
        <w:jc w:val="center"/>
      </w:pPr>
      <w:r>
        <w:t>рабочих кадров за предприятиями - инвесторами в</w:t>
      </w:r>
    </w:p>
    <w:p w:rsidR="007A401E" w:rsidRDefault="007A401E">
      <w:pPr>
        <w:pStyle w:val="ConsPlusNormal"/>
        <w:jc w:val="center"/>
      </w:pPr>
      <w:r>
        <w:t>рамках формирования интегрированных структур</w:t>
      </w:r>
    </w:p>
    <w:p w:rsidR="007A401E" w:rsidRDefault="007A401E">
      <w:pPr>
        <w:pStyle w:val="ConsPlusNormal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0"/>
        <w:gridCol w:w="4080"/>
      </w:tblGrid>
      <w:tr w:rsidR="007A401E">
        <w:trPr>
          <w:trHeight w:val="240"/>
        </w:trPr>
        <w:tc>
          <w:tcPr>
            <w:tcW w:w="3960" w:type="dxa"/>
          </w:tcPr>
          <w:p w:rsidR="007A401E" w:rsidRDefault="007A401E">
            <w:pPr>
              <w:pStyle w:val="ConsPlusNonformat"/>
              <w:jc w:val="both"/>
            </w:pPr>
            <w:r>
              <w:t xml:space="preserve">      Наименование училища     </w:t>
            </w:r>
          </w:p>
        </w:tc>
        <w:tc>
          <w:tcPr>
            <w:tcW w:w="4080" w:type="dxa"/>
          </w:tcPr>
          <w:p w:rsidR="007A401E" w:rsidRDefault="007A401E">
            <w:pPr>
              <w:pStyle w:val="ConsPlusNonformat"/>
              <w:jc w:val="both"/>
            </w:pPr>
            <w:r>
              <w:t xml:space="preserve">     Предприятие - инвестор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Алексеевский район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Профессиональный лицей N 24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г. Алексеевка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 ОАО "Эфирное"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Борисовский район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Профессиональный лицей  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29 п. Борисовка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 ЗАО АЛЛ "РИФ"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 Валуйский район 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28 г. Валуйки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ОАО "Валуйский комбинат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   растительных масел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32 с. Борки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ОАО "Белгородэнерго"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Вейделевский район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30 п. Вейделевка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ООО "Белагрогаз"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Волоконовский район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27 с. Ютановка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ЗАО "Русагро" 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Красногвардейский район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34 п. Никитовка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ОАО "Эфирное" 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Ракитянский район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18 п. Ракитное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ООО "Краснояружский   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   сахарный завод"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Ровеньский район 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19 п. Ровеньки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ООО "Белагрогаз"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Старооскольский район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9 г. Ст.Оскол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Ассоциация "Агропромышленная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   корпорация "Стойленская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   Нива"         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Шебекинский район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8 г. Шебекино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ЗАО "Русагро" 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Чернянский район 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7 п. Чернянка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Ассоциация "Агропромышленная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   корпорация "Стойленская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   Нива"         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Яковлевский район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lastRenderedPageBreak/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23 с. Дмитриевка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группа компаний "Разгуляй -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   УКРРОС"                     </w:t>
            </w:r>
          </w:p>
        </w:tc>
      </w:tr>
      <w:tr w:rsidR="007A401E">
        <w:trPr>
          <w:trHeight w:val="240"/>
        </w:trPr>
        <w:tc>
          <w:tcPr>
            <w:tcW w:w="8040" w:type="dxa"/>
            <w:gridSpan w:val="2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                         г. Белгород                           </w:t>
            </w:r>
          </w:p>
        </w:tc>
      </w:tr>
      <w:tr w:rsidR="007A401E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  <w:r>
              <w:t xml:space="preserve"> Профессиональное училище      </w:t>
            </w:r>
          </w:p>
          <w:p w:rsidR="007A401E" w:rsidRDefault="007A401E">
            <w:pPr>
              <w:pStyle w:val="ConsPlusNonformat"/>
              <w:jc w:val="both"/>
            </w:pPr>
            <w:r>
              <w:t xml:space="preserve"> N 33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7A401E" w:rsidRDefault="007A401E">
            <w:pPr>
              <w:pStyle w:val="ConsPlusNonformat"/>
              <w:jc w:val="both"/>
            </w:pPr>
          </w:p>
          <w:p w:rsidR="007A401E" w:rsidRDefault="007A401E">
            <w:pPr>
              <w:pStyle w:val="ConsPlusNonformat"/>
              <w:jc w:val="both"/>
            </w:pPr>
            <w:r>
              <w:t xml:space="preserve">    ООО "Белгранкорм"           </w:t>
            </w:r>
          </w:p>
        </w:tc>
      </w:tr>
    </w:tbl>
    <w:p w:rsidR="007A401E" w:rsidRDefault="007A401E">
      <w:pPr>
        <w:pStyle w:val="ConsPlusNormal"/>
      </w:pPr>
    </w:p>
    <w:p w:rsidR="007A401E" w:rsidRDefault="007A401E">
      <w:pPr>
        <w:pStyle w:val="ConsPlusNormal"/>
      </w:pPr>
    </w:p>
    <w:p w:rsidR="007A401E" w:rsidRDefault="007A40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5F4" w:rsidRDefault="002F35F4">
      <w:bookmarkStart w:id="1" w:name="_GoBack"/>
      <w:bookmarkEnd w:id="1"/>
    </w:p>
    <w:sectPr w:rsidR="002F35F4" w:rsidSect="0073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1E"/>
    <w:rsid w:val="002F35F4"/>
    <w:rsid w:val="007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9504-6F64-4AAD-B2DF-3A47E1BD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0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F3A06938A9DF71D3F255C36E2FA9ECB7E0663707898A58F8A0347362772BBE0E72FCCE5E6BAB68C29AA7B8EC31E0F0G3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2019-05-29T13:06:00Z</dcterms:created>
  <dcterms:modified xsi:type="dcterms:W3CDTF">2019-05-29T13:06:00Z</dcterms:modified>
</cp:coreProperties>
</file>