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B7" w:rsidRDefault="00CC52B7" w:rsidP="00CC52B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52B7" w:rsidRDefault="00CC52B7">
      <w:pPr>
        <w:pStyle w:val="ConsPlusTitle"/>
        <w:jc w:val="center"/>
      </w:pPr>
      <w:r>
        <w:t>ГУБЕРНАТОР БЕЛГОРОДСКОЙ ОБЛАСТИ</w:t>
      </w:r>
    </w:p>
    <w:p w:rsidR="00CC52B7" w:rsidRDefault="00CC52B7">
      <w:pPr>
        <w:pStyle w:val="ConsPlusTitle"/>
        <w:jc w:val="center"/>
      </w:pPr>
    </w:p>
    <w:p w:rsidR="00CC52B7" w:rsidRDefault="00CC52B7">
      <w:pPr>
        <w:pStyle w:val="ConsPlusTitle"/>
        <w:jc w:val="center"/>
      </w:pPr>
      <w:r>
        <w:t>ПОСТАНОВЛЕНИЕ</w:t>
      </w:r>
    </w:p>
    <w:p w:rsidR="00CC52B7" w:rsidRDefault="00CC52B7">
      <w:pPr>
        <w:pStyle w:val="ConsPlusTitle"/>
        <w:jc w:val="center"/>
      </w:pPr>
      <w:r>
        <w:t>от 9 апреля 2019 г. N 19</w:t>
      </w:r>
    </w:p>
    <w:p w:rsidR="00CC52B7" w:rsidRDefault="00CC52B7">
      <w:pPr>
        <w:pStyle w:val="ConsPlusTitle"/>
        <w:jc w:val="center"/>
      </w:pPr>
    </w:p>
    <w:p w:rsidR="00CC52B7" w:rsidRDefault="00CC52B7">
      <w:pPr>
        <w:pStyle w:val="ConsPlusTitle"/>
        <w:jc w:val="center"/>
      </w:pPr>
      <w:r>
        <w:t>О ВНЕСЕНИИ ИЗМЕНЕНИЙ В ПОСТАНОВЛЕНИЕ ГУБЕРНАТОРА</w:t>
      </w:r>
    </w:p>
    <w:p w:rsidR="00CC52B7" w:rsidRDefault="00CC52B7">
      <w:pPr>
        <w:pStyle w:val="ConsPlusTitle"/>
        <w:jc w:val="center"/>
      </w:pPr>
      <w:r>
        <w:t>БЕЛГОРОДСКОЙ ОБЛАСТИ ОТ 27 ФЕВРАЛЯ 2004 ГОДА N 57</w:t>
      </w:r>
    </w:p>
    <w:p w:rsidR="00CC52B7" w:rsidRDefault="00CC52B7">
      <w:pPr>
        <w:pStyle w:val="ConsPlusNormal"/>
        <w:jc w:val="both"/>
      </w:pPr>
    </w:p>
    <w:p w:rsidR="00CC52B7" w:rsidRDefault="00CC52B7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статей 8</w:t>
        </w:r>
      </w:hyperlink>
      <w:r>
        <w:t xml:space="preserve">, </w:t>
      </w:r>
      <w:hyperlink r:id="rId7" w:history="1">
        <w:r>
          <w:rPr>
            <w:color w:val="0000FF"/>
          </w:rPr>
          <w:t>21</w:t>
        </w:r>
      </w:hyperlink>
      <w:r>
        <w:t xml:space="preserve"> Федерального закона от 16 июля 1998 года N 101-ФЗ "О государственном регулировании обеспечения плодородия земель сельскохозяйственного назначения" и </w:t>
      </w:r>
      <w:hyperlink r:id="rId8" w:history="1">
        <w:r>
          <w:rPr>
            <w:color w:val="0000FF"/>
          </w:rPr>
          <w:t>статьи 4</w:t>
        </w:r>
      </w:hyperlink>
      <w:r>
        <w:t xml:space="preserve"> Федерального закона от 30 марта 1999 года 52-ФЗ "О санитарно-эпидемиологическом благополучии населения", в целях дальнейшего совершенствования работы в области обеспечения сохранности и повышения плодородия почв, а также уменьшения выбросов загрязняющих веществ в атмосферный воздух при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органических удобрений </w:t>
      </w:r>
      <w:proofErr w:type="spellStart"/>
      <w:r>
        <w:t>сельхозтоваропроизводителями</w:t>
      </w:r>
      <w:proofErr w:type="spellEnd"/>
      <w:r>
        <w:t xml:space="preserve"> на земли сельскохозяйственного назначения постановляю:</w:t>
      </w:r>
    </w:p>
    <w:p w:rsidR="00CC52B7" w:rsidRDefault="00CC52B7">
      <w:pPr>
        <w:pStyle w:val="ConsPlusNormal"/>
        <w:jc w:val="both"/>
      </w:pPr>
    </w:p>
    <w:p w:rsidR="00CC52B7" w:rsidRDefault="00CC52B7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27 февраля 2004 года N 57 "Об утверждении Положения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области":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 xml:space="preserve">- в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 (далее - Положение), утвержденное в пункте 1 названного постановления: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 xml:space="preserve">- дополнить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разделом 2 следующего содержания: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"2. Выполнение правил (мероприятий) по ограничению неблагоприятного воздействия на окружающую среду со стороны землепользователей, осуществляющих свою деятельность в сфере агропромышленного комплекса.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 xml:space="preserve">2.1. Землепользователи используют способы внесения жидких и твердых органических удобрений и компостов на их основе, в том числе </w:t>
      </w:r>
      <w:proofErr w:type="spellStart"/>
      <w:r>
        <w:t>эффлюентов</w:t>
      </w:r>
      <w:proofErr w:type="spellEnd"/>
      <w:r>
        <w:t>, обеспечивающие соблюдение нормативов качества окружающей среды и обезвреживание выбросов загрязняющих веществ (азота диоксиды, аммиак, сероводород, меркаптаны).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 xml:space="preserve">2.2. Не допускается внесение органических удобрений в дозах, превышающих </w:t>
      </w:r>
      <w:proofErr w:type="gramStart"/>
      <w:r>
        <w:t>расчетные</w:t>
      </w:r>
      <w:proofErr w:type="gramEnd"/>
      <w:r>
        <w:t>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2.3. Не допускается внесение органических удобрений в зимний период года.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2.4. Не допускается поверхностное внесение землепользователями стоков навозных в качестве органических удобрений без одновременной их заделки в почву, за исключением поверхностного внесения стоков навозных по посевам донника в специально организованном севообороте.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2.5. Величина санитарного разрыва от границ населенного пункта до сельскохозяйственных полей, на которых осуществляется внесение в почву органических удобрений, должна составлять не менее 300 метров.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2.6. Не допускается внесение органических удобрений на участки без наличия согласованного плана-графика внесения в порядке, установленном уполномоченным органом.</w:t>
      </w:r>
    </w:p>
    <w:p w:rsidR="00CC52B7" w:rsidRDefault="00CC52B7">
      <w:pPr>
        <w:pStyle w:val="ConsPlusNormal"/>
        <w:spacing w:before="220"/>
        <w:ind w:firstLine="540"/>
        <w:jc w:val="both"/>
      </w:pPr>
      <w:r>
        <w:t>2.7. Не допускается проведение работ сельскохозяйственной и иной техники на полях с переувлажненной почвой".</w:t>
      </w:r>
    </w:p>
    <w:p w:rsidR="00CC52B7" w:rsidRDefault="00CC52B7">
      <w:pPr>
        <w:pStyle w:val="ConsPlusNormal"/>
        <w:jc w:val="both"/>
      </w:pPr>
    </w:p>
    <w:p w:rsidR="00CC52B7" w:rsidRDefault="00CC52B7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C52B7" w:rsidRDefault="00CC52B7">
      <w:pPr>
        <w:pStyle w:val="ConsPlusNormal"/>
        <w:jc w:val="both"/>
      </w:pPr>
    </w:p>
    <w:p w:rsidR="00CC52B7" w:rsidRDefault="00CC52B7">
      <w:pPr>
        <w:pStyle w:val="ConsPlusNormal"/>
        <w:jc w:val="right"/>
      </w:pPr>
      <w:r>
        <w:t>Губернатор Белгородской области</w:t>
      </w:r>
    </w:p>
    <w:p w:rsidR="00806FA2" w:rsidRDefault="00CC52B7" w:rsidP="00CC52B7">
      <w:pPr>
        <w:pStyle w:val="ConsPlusNormal"/>
        <w:jc w:val="right"/>
      </w:pPr>
      <w:r>
        <w:t>Е.С.САВЧЕНКО</w:t>
      </w:r>
      <w:bookmarkStart w:id="0" w:name="_GoBack"/>
      <w:bookmarkEnd w:id="0"/>
    </w:p>
    <w:sectPr w:rsidR="00806FA2" w:rsidSect="00CC52B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B7"/>
    <w:rsid w:val="00806FA2"/>
    <w:rsid w:val="00C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2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033CBF2B57897113B881BB52EEBDF32DC1115A0D83119356DC7C59739C6D77C14A3BEAD6D5B0F69D2ACF477F52503F5ECC9330E95FA99BYFU7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033CBF2B57897113B881BB52EEBDF32EC1115C0D88119356DC7C59739C6D77C14A3BEAD6D5B1F2902ACF477F52503F5ECC9330E95FA99BYFU7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033CBF2B57897113B881BB52EEBDF32EC1115C0D88119356DC7C59739C6D77C14A3BEAD6D5B0F6932ACF477F52503F5ECC9330E95FA99BYFU7G" TargetMode="External"/><Relationship Id="rId11" Type="http://schemas.openxmlformats.org/officeDocument/2006/relationships/hyperlink" Target="consultantplus://offline/ref=61033CBF2B57897113B89FB64482E7FE2BC349520E881EC40B83270424956720860562A892D8B1F295229A1430530C7B0FDF9330E95DAD87F7A98FYEU0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1033CBF2B57897113B89FB64482E7FE2BC349520E881EC40B83270424956720860562A892D8B1F295229A1430530C7B0FDF9330E95DAD87F7A98FYEU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033CBF2B57897113B89FB64482E7FE2BC349520E881EC40B83270424956720860562BA9280BDF2913F9B1225055D3DY5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2022-04-04T06:20:00Z</dcterms:created>
  <dcterms:modified xsi:type="dcterms:W3CDTF">2022-04-04T06:22:00Z</dcterms:modified>
</cp:coreProperties>
</file>