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CE" w:rsidRDefault="008F0ECE">
      <w:pPr>
        <w:pStyle w:val="ConsPlusTitle"/>
        <w:jc w:val="center"/>
        <w:outlineLvl w:val="0"/>
      </w:pPr>
      <w:bookmarkStart w:id="0" w:name="_GoBack"/>
      <w:bookmarkEnd w:id="0"/>
      <w:r>
        <w:t>ГЛАВА АДМИНИСТРАЦИИ БЕЛГОРОДСКОЙ ОБЛАСТИ</w:t>
      </w:r>
    </w:p>
    <w:p w:rsidR="008F0ECE" w:rsidRDefault="008F0ECE">
      <w:pPr>
        <w:pStyle w:val="ConsPlusTitle"/>
        <w:jc w:val="center"/>
      </w:pPr>
    </w:p>
    <w:p w:rsidR="008F0ECE" w:rsidRDefault="008F0ECE">
      <w:pPr>
        <w:pStyle w:val="ConsPlusTitle"/>
        <w:jc w:val="center"/>
      </w:pPr>
      <w:r>
        <w:t>ПОСТАНОВЛЕНИЕ</w:t>
      </w:r>
    </w:p>
    <w:p w:rsidR="008F0ECE" w:rsidRDefault="008F0ECE">
      <w:pPr>
        <w:pStyle w:val="ConsPlusTitle"/>
        <w:jc w:val="center"/>
      </w:pPr>
      <w:r>
        <w:t>от 7 апреля 1999 г. N 210</w:t>
      </w:r>
    </w:p>
    <w:p w:rsidR="008F0ECE" w:rsidRDefault="008F0ECE">
      <w:pPr>
        <w:pStyle w:val="ConsPlusTitle"/>
        <w:jc w:val="center"/>
      </w:pPr>
    </w:p>
    <w:p w:rsidR="008F0ECE" w:rsidRDefault="008F0ECE">
      <w:pPr>
        <w:pStyle w:val="ConsPlusTitle"/>
        <w:jc w:val="center"/>
      </w:pPr>
      <w:r>
        <w:t>О ПРИВЛЕЧЕНИИ СРЕДСТВ МЕЛКИХ</w:t>
      </w:r>
    </w:p>
    <w:p w:rsidR="008F0ECE" w:rsidRDefault="008F0ECE">
      <w:pPr>
        <w:pStyle w:val="ConsPlusTitle"/>
        <w:jc w:val="center"/>
      </w:pPr>
      <w:r>
        <w:t>ИНВЕСТОРОВ ДЛЯ ПРОИЗВОДСТВА</w:t>
      </w:r>
    </w:p>
    <w:p w:rsidR="008F0ECE" w:rsidRDefault="008F0ECE">
      <w:pPr>
        <w:pStyle w:val="ConsPlusTitle"/>
        <w:jc w:val="center"/>
      </w:pPr>
      <w:r>
        <w:t>САХАРА В ОБЛАСТИ</w:t>
      </w:r>
    </w:p>
    <w:p w:rsidR="008F0ECE" w:rsidRDefault="008F0ECE">
      <w:pPr>
        <w:pStyle w:val="ConsPlusNormal"/>
        <w:jc w:val="center"/>
      </w:pPr>
    </w:p>
    <w:p w:rsidR="008F0ECE" w:rsidRDefault="008F0ECE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наращивания производственного потенциала и увеличения производства сахара, а также повышения заинтересованности инвесторов во вложении собственных средств в перспективные отрасли, постановляю: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1. Рекомендовать сахарным заводам области привлекать средства мелких инвесторов для закупки сахарной свеклы.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2. Установить, что объем закупаемой сахарной свеклы должен соответствовать ее количеству, определенному исходя из размера вложений и закупочных цен, действующих на момент внесения денежных средств инвестором.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3. Определить, что не позднее 6 месяцев с момента вложения средств сахарные заводы области осуществляют возврат инвесторам этих средств с учетом стоимости 1 тонны сахара в долларовом эквиваленте на день окончательного расчета.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 xml:space="preserve">4. 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привлечения инвестиций для закупки сахарной свеклы и расчета с инвесторами (прилагается).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5. Определить гарантом по своевременному и полному возврату денежных средств мелким инвесторам областной бюджет.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6. Департаменту программно-целевого развития агропромышленного комплекса правительства администрации области (Иваненко В.И.), комитету по организационно-аналитической и кадровой работе администрации области (Незнамов Н.В.) обеспечить проведение разъяснительной работы по привлечению средств мелких инвесторов в сахарную промышленность области через средства массовой информации.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7. Департаменту инвестиций, ресурсного обеспечения, торговли и внешнеэкономической деятельности правительства администрации области (</w:t>
      </w:r>
      <w:proofErr w:type="spellStart"/>
      <w:r>
        <w:t>Бобрицкий</w:t>
      </w:r>
      <w:proofErr w:type="spellEnd"/>
      <w:r>
        <w:t xml:space="preserve"> Г.А.) в 10-дневный срок разработать систему контроля за оформлением и реализацией договоров, заключаемых между сахарными заводами и инвесторами, и осуществлять ведение реестра договоров.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8. Опубликовать настоящее постановление в газете "Белгородские известия".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9. Контроль за выполнением постановления возложить на департаменты программно-целевого развития агропромышленного комплекса (Иваненко В.И.), инвестиций, ресурсного обеспечения, торговли и внешнеэкономической деятельности (</w:t>
      </w:r>
      <w:proofErr w:type="spellStart"/>
      <w:r>
        <w:t>Бобрицкий</w:t>
      </w:r>
      <w:proofErr w:type="spellEnd"/>
      <w:r>
        <w:t xml:space="preserve"> Г.А.), экономики и финансов (Боровик В.Ф.) правительства администрации области.</w:t>
      </w:r>
    </w:p>
    <w:p w:rsidR="008F0ECE" w:rsidRDefault="008F0ECE">
      <w:pPr>
        <w:pStyle w:val="ConsPlusNormal"/>
        <w:spacing w:before="220"/>
        <w:ind w:firstLine="540"/>
        <w:jc w:val="both"/>
      </w:pPr>
      <w:r>
        <w:t>Информацию о выполнении постановления представить к 1 октября 1999 года и к 1 марта 2000 года.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jc w:val="right"/>
      </w:pPr>
      <w:r>
        <w:t>Глава администрации области</w:t>
      </w:r>
    </w:p>
    <w:p w:rsidR="008F0ECE" w:rsidRDefault="008F0ECE">
      <w:pPr>
        <w:pStyle w:val="ConsPlusNormal"/>
        <w:jc w:val="right"/>
      </w:pPr>
      <w:r>
        <w:t>Е.САВЧЕНКО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  <w:jc w:val="right"/>
        <w:outlineLvl w:val="0"/>
      </w:pPr>
      <w:r>
        <w:t>Утвержден</w:t>
      </w:r>
    </w:p>
    <w:p w:rsidR="008F0ECE" w:rsidRDefault="008F0ECE">
      <w:pPr>
        <w:pStyle w:val="ConsPlusNormal"/>
        <w:jc w:val="right"/>
      </w:pPr>
      <w:r>
        <w:t>постановлением главы</w:t>
      </w:r>
    </w:p>
    <w:p w:rsidR="008F0ECE" w:rsidRDefault="008F0ECE">
      <w:pPr>
        <w:pStyle w:val="ConsPlusNormal"/>
        <w:jc w:val="right"/>
      </w:pPr>
      <w:r>
        <w:t>администрации области</w:t>
      </w:r>
    </w:p>
    <w:p w:rsidR="008F0ECE" w:rsidRDefault="008F0ECE">
      <w:pPr>
        <w:pStyle w:val="ConsPlusNormal"/>
        <w:jc w:val="right"/>
      </w:pPr>
      <w:r>
        <w:t>от 7 апреля 1999 г. N 210</w:t>
      </w:r>
    </w:p>
    <w:p w:rsidR="008F0ECE" w:rsidRDefault="008F0ECE">
      <w:pPr>
        <w:pStyle w:val="ConsPlusNormal"/>
      </w:pPr>
    </w:p>
    <w:p w:rsidR="008F0ECE" w:rsidRDefault="008F0ECE">
      <w:pPr>
        <w:pStyle w:val="ConsPlusTitle"/>
        <w:jc w:val="center"/>
      </w:pPr>
      <w:bookmarkStart w:id="1" w:name="P43"/>
      <w:bookmarkEnd w:id="1"/>
      <w:r>
        <w:t>ПОРЯДОК</w:t>
      </w:r>
    </w:p>
    <w:p w:rsidR="008F0ECE" w:rsidRDefault="008F0ECE">
      <w:pPr>
        <w:pStyle w:val="ConsPlusTitle"/>
        <w:jc w:val="center"/>
      </w:pPr>
      <w:r>
        <w:t>ПРИВЛЕЧЕНИЯ ИНВЕСТИЦИЙ ДЛЯ ЗАКУПКИ</w:t>
      </w:r>
    </w:p>
    <w:p w:rsidR="008F0ECE" w:rsidRDefault="008F0ECE">
      <w:pPr>
        <w:pStyle w:val="ConsPlusTitle"/>
        <w:jc w:val="center"/>
      </w:pPr>
      <w:r>
        <w:t>И РАСЧЕТА С ИНВЕСТОРАМИ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1. Настоящий порядок предусматривает привлечение на договорной основе свободных средств мелких инвесторов для закупки сахарной свеклы, дополнительного получения сахара и распределения выручки от его реализации на выгодных для инвесторов условиях.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2. Мелкие инвесторы, изъявившие желание вложить собственные средства в развитие конкретного предприятия, подают письменное заявление с указанием суммы вложений и реквизитов или паспортных данных.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3. Вложение денежных средств мелкими инвесторами в сахарные заводы области производится на основании кредитных договоров (рекомендуемая форма прилагается).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4. Денежные средства инвесторов пересчитываются в долларовый эквивалент по курсу Центрального Банка Российской Федерации, действующему на день перечисления средств или внесения наличными.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5. Средства, полученные от мелких инвесторов, направляются на закупку сахарной свеклы. Объем закупаемой сахарной свеклы должен соответствовать ее количеству, рассчитанному исходя из размера вложений и согласованных с управлением цен администрации области и областным государственным учреждением "</w:t>
      </w:r>
      <w:proofErr w:type="spellStart"/>
      <w:r>
        <w:t>Агрогарантинвест</w:t>
      </w:r>
      <w:proofErr w:type="spellEnd"/>
      <w:r>
        <w:t>" закупочных цен, действующих на день перечисления средств инвестором.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 xml:space="preserve">7. Департамент программно-целевого развития агропромышленного комплекса правительства администрации области </w:t>
      </w:r>
      <w:proofErr w:type="gramStart"/>
      <w:r>
        <w:t>разрабатывает и доводит</w:t>
      </w:r>
      <w:proofErr w:type="gramEnd"/>
      <w:r>
        <w:t xml:space="preserve"> до каждого сахарного завода коэффициент выхода сахара из сахарной свеклы, закупленной на средства инвесторов.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8. Доля, причитающаяся инвестору от реализации сахара, выработанного на вложенные им средства, определяется каждым сахарным заводом самостоятельно, согласовывается с областным государственным учреждением "</w:t>
      </w:r>
      <w:proofErr w:type="spellStart"/>
      <w:r>
        <w:t>Агрогарантинвест</w:t>
      </w:r>
      <w:proofErr w:type="spellEnd"/>
      <w:r>
        <w:t>" и оговаривается в кредитном договоре.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9. После реализации сахара, но не позднее 6 месяцев с момента получения средств, сахарные заводы осуществляют возврат инвестору денежных средств, исчисленных в следующем порядке, но не ниже суммы вложенных средств:</w:t>
      </w:r>
    </w:p>
    <w:p w:rsidR="008F0ECE" w:rsidRDefault="008F0ECE">
      <w:pPr>
        <w:pStyle w:val="ConsPlusNormal"/>
        <w:spacing w:before="220"/>
        <w:ind w:firstLine="540"/>
        <w:jc w:val="both"/>
      </w:pPr>
      <w:r>
        <w:t>определяется общий объем выхода сахара исходя из рассчитанного объема закупаемой сахарной свеклы на средства инвестора и доведенного коэффициента выхода сахара из сахарной свеклы;</w:t>
      </w:r>
    </w:p>
    <w:p w:rsidR="008F0ECE" w:rsidRDefault="008F0ECE">
      <w:pPr>
        <w:pStyle w:val="ConsPlusNormal"/>
        <w:spacing w:before="220"/>
        <w:ind w:firstLine="540"/>
        <w:jc w:val="both"/>
      </w:pPr>
      <w:r>
        <w:t>объем сахара, причитающийся инвестору, определяется на основе доли, оговоренной в кредитном договоре;</w:t>
      </w:r>
    </w:p>
    <w:p w:rsidR="008F0ECE" w:rsidRDefault="008F0ECE">
      <w:pPr>
        <w:pStyle w:val="ConsPlusNormal"/>
        <w:spacing w:before="220"/>
        <w:ind w:firstLine="540"/>
        <w:jc w:val="both"/>
      </w:pPr>
      <w:r>
        <w:t xml:space="preserve">сумма денежных средств, подлежащая возврату инвестору, исчисляется по действующим на </w:t>
      </w:r>
      <w:r>
        <w:lastRenderedPageBreak/>
        <w:t>день расчета закупочным ценам 1 тонны сахара в долларовом эквиваленте и объему причитающегося инвестору сахара.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>10. Доходы мелких инвесторов определяются в виде разницы между суммой полученных и вложенных средств, из которых исчисляется налог на доходы физических лиц в соответствии с действующим налоговым законодательством.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  <w:ind w:firstLine="540"/>
        <w:jc w:val="both"/>
      </w:pPr>
      <w:r>
        <w:t xml:space="preserve">11. В </w:t>
      </w:r>
      <w:proofErr w:type="gramStart"/>
      <w:r>
        <w:t>случае</w:t>
      </w:r>
      <w:proofErr w:type="gramEnd"/>
      <w:r>
        <w:t xml:space="preserve"> возникновения форс-мажорных обстоятельств включается механизм гарантийных обязательств областного бюджета.</w:t>
      </w: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  <w:jc w:val="center"/>
        <w:outlineLvl w:val="0"/>
      </w:pPr>
      <w:r>
        <w:t>КРЕДИТНЫЙ ДОГОВОР N___</w:t>
      </w:r>
    </w:p>
    <w:p w:rsidR="008F0ECE" w:rsidRDefault="008F0ECE">
      <w:pPr>
        <w:pStyle w:val="ConsPlusNormal"/>
        <w:jc w:val="center"/>
      </w:pPr>
      <w:r>
        <w:t>Дата оформления "__"__________ 1999 года</w:t>
      </w:r>
    </w:p>
    <w:p w:rsidR="008F0ECE" w:rsidRDefault="008F0ECE">
      <w:pPr>
        <w:pStyle w:val="ConsPlusNormal"/>
      </w:pPr>
    </w:p>
    <w:p w:rsidR="008F0ECE" w:rsidRDefault="008F0ECE">
      <w:pPr>
        <w:pStyle w:val="ConsPlusNonformat"/>
        <w:jc w:val="both"/>
      </w:pPr>
      <w:r>
        <w:t>__________________________________________________________________</w:t>
      </w:r>
    </w:p>
    <w:p w:rsidR="008F0ECE" w:rsidRDefault="008F0ECE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физического лица или наименование</w:t>
      </w:r>
      <w:proofErr w:type="gramEnd"/>
    </w:p>
    <w:p w:rsidR="008F0ECE" w:rsidRDefault="008F0ECE">
      <w:pPr>
        <w:pStyle w:val="ConsPlusNonformat"/>
        <w:jc w:val="both"/>
      </w:pPr>
      <w:r>
        <w:t xml:space="preserve">                       юридического лица)</w:t>
      </w:r>
    </w:p>
    <w:p w:rsidR="008F0ECE" w:rsidRDefault="008F0ECE">
      <w:pPr>
        <w:pStyle w:val="ConsPlusNonformat"/>
        <w:jc w:val="both"/>
      </w:pPr>
      <w:r>
        <w:t>_________________________________________________________________,</w:t>
      </w:r>
    </w:p>
    <w:p w:rsidR="008F0ECE" w:rsidRDefault="008F0ECE">
      <w:pPr>
        <w:pStyle w:val="ConsPlusNonformat"/>
        <w:jc w:val="both"/>
      </w:pPr>
      <w:r>
        <w:t xml:space="preserve">         (паспортные данные или учредительный документ)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>именуемый в дальнейшем Кредитор, и ______________________________,</w:t>
      </w:r>
    </w:p>
    <w:p w:rsidR="008F0ECE" w:rsidRDefault="008F0ECE">
      <w:pPr>
        <w:pStyle w:val="ConsPlusNonformat"/>
        <w:jc w:val="both"/>
      </w:pPr>
      <w:r>
        <w:t xml:space="preserve">                                      (наименование предприятия)</w:t>
      </w:r>
    </w:p>
    <w:p w:rsidR="008F0ECE" w:rsidRDefault="008F0ECE">
      <w:pPr>
        <w:pStyle w:val="ConsPlusNonformat"/>
        <w:jc w:val="both"/>
      </w:pPr>
      <w:r>
        <w:t>именуемый в дальнейшем Заемщик, в лице____________________________</w:t>
      </w:r>
    </w:p>
    <w:p w:rsidR="008F0ECE" w:rsidRDefault="008F0ECE">
      <w:pPr>
        <w:pStyle w:val="ConsPlusNonformat"/>
        <w:jc w:val="both"/>
      </w:pPr>
      <w:r>
        <w:t xml:space="preserve">                                             (руководитель)</w:t>
      </w:r>
    </w:p>
    <w:p w:rsidR="008F0ECE" w:rsidRDefault="008F0ECE">
      <w:pPr>
        <w:pStyle w:val="ConsPlusNonformat"/>
        <w:jc w:val="both"/>
      </w:pPr>
      <w:r>
        <w:t xml:space="preserve">заключили настоящий договор  о предоставлении Заемщику  кредита </w:t>
      </w:r>
      <w:proofErr w:type="gramStart"/>
      <w:r>
        <w:t>на</w:t>
      </w:r>
      <w:proofErr w:type="gramEnd"/>
    </w:p>
    <w:p w:rsidR="008F0ECE" w:rsidRDefault="008F0ECE">
      <w:pPr>
        <w:pStyle w:val="ConsPlusNonformat"/>
        <w:jc w:val="both"/>
      </w:pPr>
      <w:r>
        <w:t xml:space="preserve">следующих </w:t>
      </w:r>
      <w:proofErr w:type="gramStart"/>
      <w:r>
        <w:t>условиях</w:t>
      </w:r>
      <w:proofErr w:type="gramEnd"/>
      <w:r>
        <w:t>: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1. В </w:t>
      </w:r>
      <w:proofErr w:type="gramStart"/>
      <w:r>
        <w:t>соответствии</w:t>
      </w:r>
      <w:proofErr w:type="gramEnd"/>
      <w:r>
        <w:t xml:space="preserve"> с постановлением главы администрации области</w:t>
      </w:r>
    </w:p>
    <w:p w:rsidR="008F0ECE" w:rsidRDefault="008F0ECE">
      <w:pPr>
        <w:pStyle w:val="ConsPlusNonformat"/>
        <w:jc w:val="both"/>
      </w:pPr>
      <w:r>
        <w:t>от "___"___________  1999 г.  N___ "О  привлечении средств  мелких</w:t>
      </w:r>
    </w:p>
    <w:p w:rsidR="008F0ECE" w:rsidRDefault="008F0ECE">
      <w:pPr>
        <w:pStyle w:val="ConsPlusNonformat"/>
        <w:jc w:val="both"/>
      </w:pPr>
      <w:r>
        <w:t>инвесторов для производства  сахара в области"  Кредитор обязуется</w:t>
      </w:r>
    </w:p>
    <w:p w:rsidR="008F0ECE" w:rsidRDefault="008F0ECE">
      <w:pPr>
        <w:pStyle w:val="ConsPlusNonformat"/>
        <w:jc w:val="both"/>
      </w:pPr>
      <w:r>
        <w:t>предоставить Заемщику кредит в сумме _____________________________</w:t>
      </w:r>
    </w:p>
    <w:p w:rsidR="008F0ECE" w:rsidRDefault="008F0ECE">
      <w:pPr>
        <w:pStyle w:val="ConsPlusNonformat"/>
        <w:jc w:val="both"/>
      </w:pPr>
      <w:r>
        <w:t xml:space="preserve">                                         (цифрами и прописью)</w:t>
      </w:r>
    </w:p>
    <w:p w:rsidR="008F0ECE" w:rsidRDefault="008F0ECE">
      <w:pPr>
        <w:pStyle w:val="ConsPlusNonformat"/>
        <w:jc w:val="both"/>
      </w:pPr>
      <w:r>
        <w:t>рублей, что эквивалентно ________________________________ долларов</w:t>
      </w:r>
    </w:p>
    <w:p w:rsidR="008F0ECE" w:rsidRDefault="008F0ECE">
      <w:pPr>
        <w:pStyle w:val="ConsPlusNonformat"/>
        <w:jc w:val="both"/>
      </w:pPr>
      <w:r>
        <w:t xml:space="preserve">                               (цифрами и прописью)</w:t>
      </w:r>
    </w:p>
    <w:p w:rsidR="008F0ECE" w:rsidRDefault="008F0ECE">
      <w:pPr>
        <w:pStyle w:val="ConsPlusNonformat"/>
        <w:jc w:val="both"/>
      </w:pPr>
      <w:r>
        <w:t>США по официальному курсу  Центрального Банка Российской Федерации</w:t>
      </w:r>
    </w:p>
    <w:p w:rsidR="008F0ECE" w:rsidRDefault="008F0ECE">
      <w:pPr>
        <w:pStyle w:val="ConsPlusNonformat"/>
        <w:jc w:val="both"/>
      </w:pPr>
      <w:r>
        <w:t>на день платежа, на срок до "___"___________ 199__г.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2.  Возврат  средств   кредитору  производится  в   </w:t>
      </w:r>
      <w:proofErr w:type="gramStart"/>
      <w:r>
        <w:t>долларовом</w:t>
      </w:r>
      <w:proofErr w:type="gramEnd"/>
    </w:p>
    <w:p w:rsidR="008F0ECE" w:rsidRDefault="008F0ECE">
      <w:pPr>
        <w:pStyle w:val="ConsPlusNonformat"/>
        <w:jc w:val="both"/>
      </w:pPr>
      <w:proofErr w:type="gramStart"/>
      <w:r>
        <w:t>эквиваленте</w:t>
      </w:r>
      <w:proofErr w:type="gramEnd"/>
      <w:r>
        <w:t xml:space="preserve"> исходя  из расчетных  показателей, включающих  в себя:</w:t>
      </w:r>
    </w:p>
    <w:p w:rsidR="008F0ECE" w:rsidRDefault="008F0ECE">
      <w:pPr>
        <w:pStyle w:val="ConsPlusNonformat"/>
        <w:jc w:val="both"/>
      </w:pPr>
      <w:r>
        <w:t>объем закупленной  сахарной свеклы  на сумму  вложенных инвестиций</w:t>
      </w:r>
    </w:p>
    <w:p w:rsidR="008F0ECE" w:rsidRDefault="008F0ECE">
      <w:pPr>
        <w:pStyle w:val="ConsPlusNonformat"/>
        <w:jc w:val="both"/>
      </w:pPr>
      <w:r>
        <w:t>____ тонн, выход сахара из закупленной сахарной свеклы ______ тонн</w:t>
      </w:r>
    </w:p>
    <w:p w:rsidR="008F0ECE" w:rsidRDefault="008F0ECE">
      <w:pPr>
        <w:pStyle w:val="ConsPlusNonformat"/>
        <w:jc w:val="both"/>
      </w:pPr>
      <w:r>
        <w:t>и  доля  инвестора   в  объеме  выручки,  полученной от реализации</w:t>
      </w:r>
    </w:p>
    <w:p w:rsidR="008F0ECE" w:rsidRDefault="008F0ECE">
      <w:pPr>
        <w:pStyle w:val="ConsPlusNonformat"/>
        <w:jc w:val="both"/>
      </w:pPr>
      <w:r>
        <w:t>сахара ______ процентов.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3. Сумма  окончательного расчета  с кредитором  не должна быть</w:t>
      </w:r>
    </w:p>
    <w:p w:rsidR="008F0ECE" w:rsidRDefault="008F0ECE">
      <w:pPr>
        <w:pStyle w:val="ConsPlusNonformat"/>
        <w:jc w:val="both"/>
      </w:pPr>
      <w:r>
        <w:t>ниже внесенной суммы, исчисленной в долларах США.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4.  Кредитор   и  Заемщик   обязуются  выполнять    требования</w:t>
      </w:r>
    </w:p>
    <w:p w:rsidR="008F0ECE" w:rsidRDefault="008F0ECE">
      <w:pPr>
        <w:pStyle w:val="ConsPlusNonformat"/>
        <w:jc w:val="both"/>
      </w:pPr>
      <w:r>
        <w:t>настоящего договора.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5. Основания  прекращения настоящего  договора определяются  </w:t>
      </w:r>
      <w:proofErr w:type="gramStart"/>
      <w:r>
        <w:t>в</w:t>
      </w:r>
      <w:proofErr w:type="gramEnd"/>
    </w:p>
    <w:p w:rsidR="008F0ECE" w:rsidRDefault="008F0EC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действующим законодательством.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6. В </w:t>
      </w:r>
      <w:proofErr w:type="gramStart"/>
      <w:r>
        <w:t>случае</w:t>
      </w:r>
      <w:proofErr w:type="gramEnd"/>
      <w:r>
        <w:t xml:space="preserve"> возникновения форс-мажорных обстоятельств гарантом</w:t>
      </w:r>
    </w:p>
    <w:p w:rsidR="008F0ECE" w:rsidRDefault="008F0ECE">
      <w:pPr>
        <w:pStyle w:val="ConsPlusNonformat"/>
        <w:jc w:val="both"/>
      </w:pPr>
      <w:r>
        <w:t>возврата средств выступает областной бюджет.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7.  Настоящий   договор  вступает   в  силу   с  момента   его</w:t>
      </w:r>
    </w:p>
    <w:p w:rsidR="008F0ECE" w:rsidRDefault="008F0ECE">
      <w:pPr>
        <w:pStyle w:val="ConsPlusNonformat"/>
        <w:jc w:val="both"/>
      </w:pPr>
      <w:r>
        <w:t>нотариального удостоверения.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8. Все  изменения и  дополнения к  настоящему договору  должны</w:t>
      </w:r>
    </w:p>
    <w:p w:rsidR="008F0ECE" w:rsidRDefault="008F0ECE">
      <w:pPr>
        <w:pStyle w:val="ConsPlusNonformat"/>
        <w:jc w:val="both"/>
      </w:pPr>
      <w:r>
        <w:t xml:space="preserve">быть </w:t>
      </w:r>
      <w:proofErr w:type="gramStart"/>
      <w:r>
        <w:t>составлены</w:t>
      </w:r>
      <w:proofErr w:type="gramEnd"/>
      <w:r>
        <w:t xml:space="preserve"> в письменной форме и удостоверены нотариусом.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9.  Заемщик  обеспечивает  нотариальное  оформление настоящего</w:t>
      </w:r>
    </w:p>
    <w:p w:rsidR="008F0ECE" w:rsidRDefault="008F0ECE">
      <w:pPr>
        <w:pStyle w:val="ConsPlusNonformat"/>
        <w:jc w:val="both"/>
      </w:pPr>
      <w:r>
        <w:t>договора, а также возможных изменений и дополнений к нему.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10. Ответственность сторон по настоящему договору определяется</w:t>
      </w:r>
    </w:p>
    <w:p w:rsidR="008F0ECE" w:rsidRDefault="008F0ECE">
      <w:pPr>
        <w:pStyle w:val="ConsPlusNonformat"/>
        <w:jc w:val="both"/>
      </w:pPr>
      <w:r>
        <w:t>в соответствии с действующим законодательством России.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11.  Споры,  связанные   с  исполнением  настоящего  договора,</w:t>
      </w:r>
    </w:p>
    <w:p w:rsidR="008F0ECE" w:rsidRDefault="008F0ECE">
      <w:pPr>
        <w:pStyle w:val="ConsPlusNonformat"/>
        <w:jc w:val="both"/>
      </w:pPr>
      <w:r>
        <w:t>рассматриваются   арбитражным  судом  в  случае,  когда Кредитором</w:t>
      </w:r>
    </w:p>
    <w:p w:rsidR="008F0ECE" w:rsidRDefault="008F0ECE">
      <w:pPr>
        <w:pStyle w:val="ConsPlusNonformat"/>
        <w:jc w:val="both"/>
      </w:pPr>
      <w:r>
        <w:t>выступает  юридическое  лицо,  и  судом  общей  юрисдикции,   если</w:t>
      </w:r>
    </w:p>
    <w:p w:rsidR="008F0ECE" w:rsidRDefault="008F0ECE">
      <w:pPr>
        <w:pStyle w:val="ConsPlusNonformat"/>
        <w:jc w:val="both"/>
      </w:pPr>
      <w:r>
        <w:t>Кредитором выступает физическое лицо.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12. Настоящий договор составлен в трех экземплярах:</w:t>
      </w:r>
    </w:p>
    <w:p w:rsidR="008F0ECE" w:rsidRDefault="008F0ECE">
      <w:pPr>
        <w:pStyle w:val="ConsPlusNonformat"/>
        <w:jc w:val="both"/>
      </w:pPr>
      <w:r>
        <w:t xml:space="preserve">    один экземпляр - у нотариуса;</w:t>
      </w:r>
    </w:p>
    <w:p w:rsidR="008F0ECE" w:rsidRDefault="008F0ECE">
      <w:pPr>
        <w:pStyle w:val="ConsPlusNonformat"/>
        <w:jc w:val="both"/>
      </w:pPr>
      <w:r>
        <w:t xml:space="preserve">    один экземпляр - у Кредитора;</w:t>
      </w:r>
    </w:p>
    <w:p w:rsidR="008F0ECE" w:rsidRDefault="008F0ECE">
      <w:pPr>
        <w:pStyle w:val="ConsPlusNonformat"/>
        <w:jc w:val="both"/>
      </w:pPr>
      <w:r>
        <w:t xml:space="preserve">    один экземпляр - у Заемщика.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 xml:space="preserve">    13. Адреса, банковские реквизиты и подписи сторон:</w:t>
      </w:r>
    </w:p>
    <w:p w:rsidR="008F0ECE" w:rsidRDefault="008F0ECE">
      <w:pPr>
        <w:pStyle w:val="ConsPlusNonformat"/>
        <w:jc w:val="both"/>
      </w:pPr>
    </w:p>
    <w:p w:rsidR="008F0ECE" w:rsidRDefault="008F0ECE">
      <w:pPr>
        <w:pStyle w:val="ConsPlusNonformat"/>
        <w:jc w:val="both"/>
      </w:pPr>
      <w:r>
        <w:t>Кредитор:_________________________________________________________</w:t>
      </w:r>
    </w:p>
    <w:p w:rsidR="008F0ECE" w:rsidRDefault="008F0ECE">
      <w:pPr>
        <w:pStyle w:val="ConsPlusNonformat"/>
        <w:jc w:val="both"/>
      </w:pPr>
      <w:r>
        <w:t>Заемщик:__________________________________________________________</w:t>
      </w:r>
    </w:p>
    <w:p w:rsidR="008F0ECE" w:rsidRDefault="008F0ECE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F0E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0ECE" w:rsidRDefault="008F0ECE">
            <w:pPr>
              <w:pStyle w:val="ConsPlusNormal"/>
            </w:pPr>
            <w:r>
              <w:t>Кредитор</w:t>
            </w:r>
          </w:p>
          <w:p w:rsidR="008F0ECE" w:rsidRDefault="008F0ECE">
            <w:pPr>
              <w:pStyle w:val="ConsPlusNormal"/>
            </w:pPr>
            <w:r>
              <w:t>_______________________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0ECE" w:rsidRDefault="008F0ECE">
            <w:pPr>
              <w:pStyle w:val="ConsPlusNormal"/>
              <w:jc w:val="right"/>
            </w:pPr>
            <w:r>
              <w:t>Заемщик</w:t>
            </w:r>
          </w:p>
          <w:p w:rsidR="008F0ECE" w:rsidRDefault="008F0ECE">
            <w:pPr>
              <w:pStyle w:val="ConsPlusNormal"/>
              <w:jc w:val="right"/>
            </w:pPr>
            <w:r>
              <w:t>_____________________</w:t>
            </w:r>
          </w:p>
        </w:tc>
      </w:tr>
    </w:tbl>
    <w:p w:rsidR="008F0ECE" w:rsidRDefault="008F0ECE">
      <w:pPr>
        <w:pStyle w:val="ConsPlusNormal"/>
      </w:pPr>
    </w:p>
    <w:p w:rsidR="008F0ECE" w:rsidRDefault="008F0ECE">
      <w:pPr>
        <w:pStyle w:val="ConsPlusNormal"/>
      </w:pPr>
    </w:p>
    <w:p w:rsidR="008F0ECE" w:rsidRDefault="008F0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386" w:rsidRDefault="00133386"/>
    <w:sectPr w:rsidR="00133386" w:rsidSect="00FD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CE"/>
    <w:rsid w:val="00133386"/>
    <w:rsid w:val="008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1</cp:revision>
  <dcterms:created xsi:type="dcterms:W3CDTF">2018-09-27T06:55:00Z</dcterms:created>
  <dcterms:modified xsi:type="dcterms:W3CDTF">2018-09-27T06:56:00Z</dcterms:modified>
</cp:coreProperties>
</file>