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26" w:rsidRDefault="0008592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85926" w:rsidRDefault="00085926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859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5926" w:rsidRDefault="00085926">
            <w:pPr>
              <w:pStyle w:val="ConsPlusNormal"/>
            </w:pPr>
            <w:r>
              <w:t>18 июня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85926" w:rsidRDefault="00085926">
            <w:pPr>
              <w:pStyle w:val="ConsPlusNormal"/>
              <w:jc w:val="right"/>
            </w:pPr>
            <w:r>
              <w:t>N 489</w:t>
            </w:r>
          </w:p>
        </w:tc>
      </w:tr>
    </w:tbl>
    <w:p w:rsidR="00085926" w:rsidRDefault="000859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Title"/>
        <w:jc w:val="center"/>
      </w:pPr>
      <w:r>
        <w:t>ЗАКОН</w:t>
      </w:r>
    </w:p>
    <w:p w:rsidR="00085926" w:rsidRDefault="00085926">
      <w:pPr>
        <w:pStyle w:val="ConsPlusTitle"/>
        <w:jc w:val="center"/>
      </w:pPr>
      <w:r>
        <w:t>БЕЛГОРОДСКОЙ ОБЛАСТИ</w:t>
      </w:r>
    </w:p>
    <w:p w:rsidR="00085926" w:rsidRDefault="00085926">
      <w:pPr>
        <w:pStyle w:val="ConsPlusTitle"/>
        <w:jc w:val="center"/>
      </w:pPr>
    </w:p>
    <w:p w:rsidR="00085926" w:rsidRDefault="00085926">
      <w:pPr>
        <w:pStyle w:val="ConsPlusTitle"/>
        <w:jc w:val="center"/>
      </w:pPr>
      <w:r>
        <w:t>ОБ ОБЕСПЕЧЕНИИ ПОКОЯ ГРАЖДАН И ТИШИНЫ НА ТЕРРИТОРИИ</w:t>
      </w:r>
    </w:p>
    <w:p w:rsidR="00085926" w:rsidRDefault="00085926">
      <w:pPr>
        <w:pStyle w:val="ConsPlusTitle"/>
        <w:jc w:val="center"/>
      </w:pPr>
      <w:r>
        <w:t>БЕЛГОРОДСКОЙ ОБЛАСТИ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Normal"/>
        <w:jc w:val="right"/>
      </w:pPr>
      <w:r>
        <w:t>Принят</w:t>
      </w:r>
    </w:p>
    <w:p w:rsidR="00085926" w:rsidRDefault="00085926">
      <w:pPr>
        <w:pStyle w:val="ConsPlusNormal"/>
        <w:jc w:val="right"/>
      </w:pPr>
      <w:r>
        <w:t>Белгородской областной Думой</w:t>
      </w:r>
    </w:p>
    <w:p w:rsidR="00085926" w:rsidRDefault="00085926">
      <w:pPr>
        <w:pStyle w:val="ConsPlusNormal"/>
        <w:jc w:val="right"/>
      </w:pPr>
      <w:r>
        <w:t>10 июня 2020 года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Normal"/>
        <w:ind w:firstLine="540"/>
        <w:jc w:val="both"/>
      </w:pPr>
      <w:r>
        <w:t>Настоящий закон регулирует отношения, связанные с обеспечением покоя граждан и тишины на территории Белгородской области.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Title"/>
        <w:ind w:firstLine="540"/>
        <w:jc w:val="both"/>
        <w:outlineLvl w:val="0"/>
      </w:pPr>
      <w:r>
        <w:t>Статья 2. Объекты, на которых обеспечивается покой граждан и тишина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Normal"/>
        <w:ind w:firstLine="540"/>
        <w:jc w:val="both"/>
      </w:pPr>
      <w:r>
        <w:t>К объектам, на которых обеспечивается покой граждан и тишина, относятся: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1) жилые помещения, нежилые помещения, помещения общего пользования в многоквартирных домах, а также земельные участки, на которых расположены многоквартирные дома;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2) жилые дома и земельные участки, на которых они расположены;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3) огородные, садовые земельные участки с расположенными на них жилыми домами и (или) иными жилыми строениями;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4) общежития, гостиницы, больницы, диспансеры, санатории, дома отдыха, пансионаты, детские сады, дома-интернаты для детей, престарелых, инвалидов и земельные участки, на которых они расположены.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Title"/>
        <w:ind w:firstLine="540"/>
        <w:jc w:val="both"/>
        <w:outlineLvl w:val="0"/>
      </w:pPr>
      <w:r>
        <w:t>Статья 3. Действия (бездействие), нарушающие покой граждан и тишину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Normal"/>
        <w:ind w:firstLine="540"/>
        <w:jc w:val="both"/>
      </w:pPr>
      <w:r>
        <w:t>1. К действиям (бездействию), нарушающим покой граждан и тишину, относятся: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1) использование телевизоров, радиоприемников, магнитофонов и других звуковоспроизводящих устройств, а также устройств звукоусиления, в том числе установленных на транспортных средствах, повлекшее нарушение покоя граждан и тишины с 22 часов до 8 часов;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2) игра на музыкальных инструментах, крики, свист, пение, повлекшие нарушение покоя граждан и тишины с 22 часов до 8 часов;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3) непринятие собственниками (владельцами) транспортных средств мер к своевременному отключению необоснованно работающих звуковых сигналов охранной сигнализации транспортных средств, повлекшее нарушение покоя граждан и тишины с 22 часов до 8 часов;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4) использование пиротехнических средств, повлекшее нарушение покоя граждан и тишины с 22 часов до 8 часов;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lastRenderedPageBreak/>
        <w:t>5) производство ремонтных, строительных, разгрузочно-погрузочных работ на объектах, указанных в статье 2 настоящего закона, за исключением жилых помещений, нежилых помещений и помещений общего пользования в многоквартирных домах, повлекшее нарушение покоя граждан и тишины с 22 часов до 8 часов;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6) производство ремонтных, строительных, разгрузочно-погрузочных работ, проведение переустройства и (или) перепланировки в жилых помещениях, нежилых помещениях и помещениях общего пользования в многоквартирных домах, повлекшее нарушение покоя граждан и тишины с 22 часов до 8 часов и с 12 часов до 14 часов, а также в воскресенье и нерабочие праздничные дни.</w:t>
      </w:r>
    </w:p>
    <w:p w:rsidR="00085926" w:rsidRDefault="00085926">
      <w:pPr>
        <w:pStyle w:val="ConsPlusNormal"/>
        <w:ind w:firstLine="540"/>
        <w:jc w:val="both"/>
      </w:pPr>
    </w:p>
    <w:p w:rsidR="00085926" w:rsidRDefault="00085926">
      <w:pPr>
        <w:pStyle w:val="ConsPlusNormal"/>
        <w:ind w:firstLine="540"/>
        <w:jc w:val="both"/>
      </w:pPr>
      <w:r>
        <w:t>2. Не относятся к действиям (бездействию), нарушающим покой граждан и тишину: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1) действия юридических лиц и граждан, направленные на предотвращение и пресечение противоправных деяний, проведение мероприятий, связанных с обеспечением безопасности государства, общественной безопасности и безопасности граждан;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2) проведение мероприятий по предотвращению и ликвидации чрезвычайных ситуаций;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3) проведение массовых публичных мероприятий, в том числе официальных спортивных и культурных мероприятий, религиозных обрядов и церемоний;</w:t>
      </w:r>
    </w:p>
    <w:p w:rsidR="00085926" w:rsidRDefault="00085926">
      <w:pPr>
        <w:pStyle w:val="ConsPlusNormal"/>
        <w:spacing w:before="220"/>
        <w:ind w:firstLine="540"/>
        <w:jc w:val="both"/>
      </w:pPr>
      <w:r>
        <w:t>4) проведение неотложных работ по обеспечению и восстановлению функционирования объектов жизнеобеспечения населения области, работ по капитальному ремонту общего имущества в многоквартирных домах, работ по уборке территории муниципального образования.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Title"/>
        <w:ind w:firstLine="540"/>
        <w:jc w:val="both"/>
        <w:outlineLvl w:val="0"/>
      </w:pPr>
      <w:r>
        <w:t>Статья 4. Ответственность за нарушение настоящего закона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Normal"/>
        <w:ind w:firstLine="540"/>
        <w:jc w:val="both"/>
      </w:pPr>
      <w:r>
        <w:t xml:space="preserve">Нарушение покоя граждан и тишины на территории Белгородской области влечет административную ответственность 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Белгородской области от 04.07.2002 N 35 "Об административных правонарушениях на территории Белгородской области".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Normal"/>
        <w:ind w:firstLine="540"/>
        <w:jc w:val="both"/>
      </w:pPr>
      <w:r>
        <w:t>Настоящий закон вступает в силу по истечении 10 дней со дня его официального опубликования.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Normal"/>
        <w:jc w:val="right"/>
      </w:pPr>
      <w:r>
        <w:t>Губернатор Белгородской области</w:t>
      </w:r>
    </w:p>
    <w:p w:rsidR="00085926" w:rsidRDefault="00085926">
      <w:pPr>
        <w:pStyle w:val="ConsPlusNormal"/>
        <w:jc w:val="right"/>
      </w:pPr>
      <w:r>
        <w:t>Е.С.САВЧЕНКО</w:t>
      </w:r>
    </w:p>
    <w:p w:rsidR="00085926" w:rsidRDefault="00085926">
      <w:pPr>
        <w:pStyle w:val="ConsPlusNormal"/>
      </w:pPr>
      <w:r>
        <w:t>г. Белгород</w:t>
      </w:r>
    </w:p>
    <w:p w:rsidR="00085926" w:rsidRDefault="00085926">
      <w:pPr>
        <w:pStyle w:val="ConsPlusNormal"/>
        <w:spacing w:before="220"/>
      </w:pPr>
      <w:r>
        <w:t>18 июня 2020 года</w:t>
      </w:r>
    </w:p>
    <w:p w:rsidR="00085926" w:rsidRDefault="00085926">
      <w:pPr>
        <w:pStyle w:val="ConsPlusNormal"/>
        <w:spacing w:before="220"/>
      </w:pPr>
      <w:r>
        <w:t>N 489</w:t>
      </w: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Normal"/>
        <w:jc w:val="both"/>
      </w:pPr>
    </w:p>
    <w:p w:rsidR="00085926" w:rsidRDefault="000859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48C3" w:rsidRDefault="00F548C3">
      <w:bookmarkStart w:id="0" w:name="_GoBack"/>
      <w:bookmarkEnd w:id="0"/>
    </w:p>
    <w:sectPr w:rsidR="00F548C3" w:rsidSect="00E1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26"/>
    <w:rsid w:val="00085926"/>
    <w:rsid w:val="00F5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FC5F3-ED6F-4E44-90E7-DEB814F8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9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33D57BC0D01D3D4D327B5C9B76B52EE1C1347C9D7B0EC312AADBFBE5DD59D852CC8E2CF31B2A6F81EBB690885EF84DMEbEL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cp:lastPrinted>2020-11-09T11:27:00Z</cp:lastPrinted>
  <dcterms:created xsi:type="dcterms:W3CDTF">2020-11-09T11:27:00Z</dcterms:created>
  <dcterms:modified xsi:type="dcterms:W3CDTF">2020-11-09T11:27:00Z</dcterms:modified>
</cp:coreProperties>
</file>