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696" w:rsidRPr="007F1FF5" w:rsidRDefault="00241696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241696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241696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241696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F727BE">
      <w:pPr>
        <w:pStyle w:val="ConsPlusTitle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Об утверждении положения о региональном государственном контроле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в сфере перевозок пассажиров и багажа легковым такси на территории Белгородской области и о признании утратившими силу некоторых постановлений Правительства Белгородской области</w:t>
      </w:r>
    </w:p>
    <w:p w:rsidR="00241696" w:rsidRPr="007F1FF5" w:rsidRDefault="00241696">
      <w:pPr>
        <w:spacing w:after="1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F727BE">
      <w:pPr>
        <w:pStyle w:val="ConsPlusNormal"/>
        <w:ind w:firstLine="709"/>
        <w:jc w:val="both"/>
        <w:rPr>
          <w:color w:val="auto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В соответствии с Федеральным законом от 24 ноября 1995 года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№ 181-ФЗ «О социальной защите инвалидов в Российской Федерации», Федеральным законом от 8 ноября 2007 года № 259-ФЗ «Устав автомобильного транспорта и городского наземного электрического транспорта», Федеральным законом от 21 апреля 2011 года № 69-ФЗ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«О внесении изменений в отдельные законодательные акты Российской Федерации», Федеральным законом от 31 июля 2020 года №  248-ФЗ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«О государственном контроле (надзоре) и муниципальном контроле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Российской Федерации», законом Белгородской области </w:t>
      </w:r>
      <w:r w:rsidR="002A368F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от 8 ноября 2011 года № 80 «Об организации транспортного обслуживания населения</w:t>
      </w:r>
      <w:r w:rsidR="002A368F"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на территории Белгородской области»</w:t>
      </w:r>
      <w:r w:rsidR="002A368F"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Правительство Белгородской области </w:t>
      </w:r>
      <w:r w:rsidRPr="007F1FF5">
        <w:rPr>
          <w:rFonts w:ascii="Times New Roman" w:hAnsi="Times New Roman" w:cs="Times New Roman"/>
          <w:b/>
          <w:color w:val="auto"/>
          <w:sz w:val="28"/>
          <w:szCs w:val="28"/>
        </w:rPr>
        <w:t>постановляет:</w:t>
      </w:r>
    </w:p>
    <w:p w:rsidR="00241696" w:rsidRPr="007F1FF5" w:rsidRDefault="00F727BE">
      <w:pPr>
        <w:pStyle w:val="ConsPlusNormal"/>
        <w:ind w:firstLine="709"/>
        <w:jc w:val="both"/>
        <w:rPr>
          <w:color w:val="auto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1. Утвердить прилагаемое положение о региональном государственном контроле в сфере перевозок пассажиров и багажа легковым такси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на территории Белгородской области (далее </w:t>
      </w:r>
      <w:r w:rsidRPr="007F1FF5">
        <w:rPr>
          <w:rFonts w:ascii="Times New Roman" w:eastAsia="Arial Unicode MS" w:hAnsi="Times New Roman" w:cs="Times New Roman"/>
          <w:color w:val="auto"/>
          <w:sz w:val="28"/>
          <w:szCs w:val="28"/>
        </w:rPr>
        <w:t>–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Положение) (прилагается).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2. Признать утратившими силу:</w:t>
      </w:r>
    </w:p>
    <w:p w:rsidR="00241696" w:rsidRPr="007F1FF5" w:rsidRDefault="00F727BE">
      <w:pPr>
        <w:pStyle w:val="ConsPlusNormal"/>
        <w:numPr>
          <w:ilvl w:val="0"/>
          <w:numId w:val="1"/>
        </w:numPr>
        <w:ind w:left="0" w:firstLine="105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 постановление Правительства Белгородской области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от 7 сентября 2015года № 331-пп «Об утверждении административного регламента управления автомобильных дорог общего пользования</w:t>
      </w:r>
      <w:r w:rsidR="002A368F"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A368F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и транспорта Белгородской области исполнения государственной функции </w:t>
      </w:r>
      <w:r w:rsidR="002A368F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по осуществлению регионального государственного контроля </w:t>
      </w:r>
      <w:r w:rsidR="002A368F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за соблюдением юридическими лицами и индивидуальными предпринимателями законодательства в сфере перевозок пассажиров </w:t>
      </w:r>
      <w:r w:rsidR="002A368F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и багажа легковым такси</w:t>
      </w:r>
      <w:r w:rsidR="000136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на территории Белгородской области»;</w:t>
      </w:r>
    </w:p>
    <w:p w:rsidR="00241696" w:rsidRPr="007F1FF5" w:rsidRDefault="00F727BE">
      <w:pPr>
        <w:pStyle w:val="ConsPlusNormal"/>
        <w:numPr>
          <w:ilvl w:val="0"/>
          <w:numId w:val="1"/>
        </w:numPr>
        <w:ind w:left="0" w:firstLine="105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 Правительства Белгородской области </w:t>
      </w:r>
      <w:r w:rsidR="002A368F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от 21 января 2019 года № 16-пп «Об утверждении административного регламента управления автомобильных дорог общего пользования </w:t>
      </w:r>
      <w:r w:rsidR="002A368F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и транспорта Белгородской области исполнения государственной функции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по осуществлению регионального государственного контроля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за обеспечением доступности для инвалидов социальной, инженерной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и транспортной инфраструктур и предоставляемых услуг в сфере перевозок пассажиров и багажа легковым такси на территории Белгородской области»;</w:t>
      </w:r>
    </w:p>
    <w:p w:rsidR="00241696" w:rsidRPr="007F1FF5" w:rsidRDefault="00F727BE">
      <w:pPr>
        <w:pStyle w:val="ConsPlusNormal"/>
        <w:numPr>
          <w:ilvl w:val="0"/>
          <w:numId w:val="1"/>
        </w:numPr>
        <w:ind w:left="0" w:firstLine="105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постановление Правительства Белгородской области </w:t>
      </w:r>
      <w:r w:rsidR="002A368F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от 13 марта 2018 года № 67-пп «Об утверждении порядка осуществления регионального государственного контроля за обеспечением доступности для инвалидов социальной, инженерной и транспортной инфраструктур </w:t>
      </w:r>
      <w:r w:rsidR="002A368F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и предоставляемых услуг в сфере перевозок пассажиров и багажа легковым такси».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3. Контроль за исполнением постановления возложить на управление автомобильных дорог общего пользования и транспорта Белгородской области (Куропов А.Ю.).</w:t>
      </w:r>
    </w:p>
    <w:p w:rsidR="00241696" w:rsidRPr="007F1FF5" w:rsidRDefault="00F727BE">
      <w:pPr>
        <w:pStyle w:val="ConsPlusNormal"/>
        <w:ind w:firstLine="709"/>
        <w:jc w:val="both"/>
        <w:rPr>
          <w:color w:val="auto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4. Настоящее постановление вступает в силу со дня его официального опубликования, за исключением второго и третьего абзаца пункта 2 настоящего постановления, вступающих в силу с 1 января 2022 года. </w:t>
      </w:r>
    </w:p>
    <w:p w:rsidR="00241696" w:rsidRPr="007F1FF5" w:rsidRDefault="00241696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tabs>
          <w:tab w:val="left" w:pos="720"/>
        </w:tabs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0349" w:type="dxa"/>
        <w:tblInd w:w="-88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690"/>
        <w:gridCol w:w="5659"/>
      </w:tblGrid>
      <w:tr w:rsidR="00F727BE" w:rsidRPr="007F1FF5" w:rsidTr="00A01D13">
        <w:trPr>
          <w:trHeight w:val="1006"/>
        </w:trPr>
        <w:tc>
          <w:tcPr>
            <w:tcW w:w="4690" w:type="dxa"/>
            <w:shd w:val="clear" w:color="auto" w:fill="auto"/>
          </w:tcPr>
          <w:p w:rsidR="00241696" w:rsidRPr="007F1FF5" w:rsidRDefault="00F727BE" w:rsidP="00A01D1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F1FF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Губернатор</w:t>
            </w:r>
          </w:p>
          <w:p w:rsidR="00241696" w:rsidRPr="007F1FF5" w:rsidRDefault="00F727BE" w:rsidP="00A01D1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F1FF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Белгородской области</w:t>
            </w:r>
          </w:p>
        </w:tc>
        <w:tc>
          <w:tcPr>
            <w:tcW w:w="5659" w:type="dxa"/>
            <w:shd w:val="clear" w:color="auto" w:fill="auto"/>
          </w:tcPr>
          <w:p w:rsidR="00241696" w:rsidRPr="007F1FF5" w:rsidRDefault="00241696">
            <w:pPr>
              <w:pStyle w:val="ConsPlusNormal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241696" w:rsidRPr="007F1FF5" w:rsidRDefault="00F727BE">
            <w:pPr>
              <w:pStyle w:val="ConsPlusNormal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F1FF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В.В. Гладков</w:t>
            </w:r>
          </w:p>
        </w:tc>
      </w:tr>
    </w:tbl>
    <w:p w:rsidR="00241696" w:rsidRPr="007F1FF5" w:rsidRDefault="00241696">
      <w:pPr>
        <w:pStyle w:val="ConsPlusNormal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4076" w:type="dxa"/>
        <w:jc w:val="right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076"/>
      </w:tblGrid>
      <w:tr w:rsidR="00241696" w:rsidRPr="007F1FF5">
        <w:trPr>
          <w:jc w:val="right"/>
        </w:trPr>
        <w:tc>
          <w:tcPr>
            <w:tcW w:w="4076" w:type="dxa"/>
            <w:shd w:val="clear" w:color="auto" w:fill="auto"/>
          </w:tcPr>
          <w:p w:rsidR="00241696" w:rsidRPr="007F1FF5" w:rsidRDefault="00F727B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F1FF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 xml:space="preserve">Приложение </w:t>
            </w:r>
          </w:p>
          <w:p w:rsidR="00241696" w:rsidRPr="007F1FF5" w:rsidRDefault="0024169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241696" w:rsidRPr="007F1FF5" w:rsidRDefault="00F727B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F1FF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УТВЕРЖДЕНО:</w:t>
            </w:r>
          </w:p>
          <w:p w:rsidR="00241696" w:rsidRPr="007F1FF5" w:rsidRDefault="00F727B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F1FF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постановлением</w:t>
            </w:r>
            <w:r w:rsidRPr="007F1FF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br/>
              <w:t>Правительства Белгородской области</w:t>
            </w:r>
          </w:p>
          <w:p w:rsidR="00241696" w:rsidRPr="007F1FF5" w:rsidRDefault="00F727BE">
            <w:pPr>
              <w:pStyle w:val="ConsPlusNormal"/>
              <w:ind w:firstLine="18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F1FF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 «___»_________2021 г.</w:t>
            </w:r>
          </w:p>
          <w:p w:rsidR="00241696" w:rsidRPr="007F1FF5" w:rsidRDefault="00F727BE">
            <w:pPr>
              <w:pStyle w:val="ConsPlusNormal"/>
              <w:ind w:firstLine="18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F1FF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№______</w:t>
            </w:r>
          </w:p>
          <w:p w:rsidR="00241696" w:rsidRPr="007F1FF5" w:rsidRDefault="0024169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241696" w:rsidRPr="007F1FF5" w:rsidRDefault="00241696">
      <w:pPr>
        <w:spacing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F727BE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b/>
          <w:color w:val="auto"/>
          <w:sz w:val="28"/>
          <w:szCs w:val="28"/>
        </w:rPr>
        <w:t>ПОЛОЖЕНИЕ</w:t>
      </w:r>
    </w:p>
    <w:p w:rsidR="00241696" w:rsidRPr="007F1FF5" w:rsidRDefault="00F727BE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b/>
          <w:color w:val="auto"/>
          <w:sz w:val="28"/>
          <w:szCs w:val="28"/>
        </w:rPr>
        <w:t>О региональном государственном контроле в сфере перевозок пассажиров и багажа легковым такси на территории Белгородской области</w:t>
      </w:r>
    </w:p>
    <w:p w:rsidR="00241696" w:rsidRPr="007F1FF5" w:rsidRDefault="00241696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696" w:rsidRPr="007F1FF5" w:rsidRDefault="00F727BE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Pr="007F1FF5">
        <w:rPr>
          <w:rFonts w:ascii="Times New Roman" w:hAnsi="Times New Roman" w:cs="Times New Roman"/>
          <w:b/>
          <w:color w:val="auto"/>
          <w:sz w:val="28"/>
          <w:szCs w:val="28"/>
        </w:rPr>
        <w:t>. Общие положения.</w:t>
      </w:r>
    </w:p>
    <w:p w:rsidR="00241696" w:rsidRPr="007F1FF5" w:rsidRDefault="00241696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1.1. Настоящее положение определяет правила организации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и осуществления деятельности уполномоченного органа исполнительной власти Белгородской области по осуществлению регионального государственного контроля в сфере перевозок пассажиров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и багажа легковым такси на территории Белгородской области (далее - региональный государственный контроль (надзор)</w:t>
      </w:r>
      <w:r w:rsidR="00A01D13" w:rsidRPr="007F1FF5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1.2. Предметом регионального государственного контроля (надзора) является соблюдение юридическими лицами и индивидуальными предпринимателями, осуществляющими деятельность по перевозке пассажиров и багажа легковым такси (далее - контролируемые лица) требований, установленных статьей 9 Федерального закона </w:t>
      </w:r>
      <w:r w:rsidR="00A01D13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от 21 апреля 2011 года № 69-ФЗ «О внесении изменений в отдельные законодательные акты Российской Федерации» и правилами перевозок пассажиров и багажа легковым такси, а также требований к обеспечению доступности для инвалидов объектов социальной, инженерной </w:t>
      </w:r>
      <w:r w:rsidR="00BA0700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и транспортной инфраструктур и предоставляемых услуг.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1.3. Региональный государственный контроль (надзор) осуществляется управлением автомобильных дорог общего пользования и транспорта Белгородской области согласно его </w:t>
      </w:r>
      <w:r w:rsidR="002A368F" w:rsidRPr="007F1FF5">
        <w:rPr>
          <w:rFonts w:ascii="Times New Roman" w:hAnsi="Times New Roman" w:cs="Times New Roman"/>
          <w:color w:val="auto"/>
          <w:sz w:val="28"/>
          <w:szCs w:val="28"/>
        </w:rPr>
        <w:t>компетенции (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далее - Управление).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1.3.1. Должностными лицами, осуществляющими региональный </w:t>
      </w:r>
      <w:r w:rsidR="002A368F" w:rsidRPr="007F1FF5">
        <w:rPr>
          <w:rFonts w:ascii="Times New Roman" w:hAnsi="Times New Roman" w:cs="Times New Roman"/>
          <w:color w:val="auto"/>
          <w:sz w:val="28"/>
          <w:szCs w:val="28"/>
        </w:rPr>
        <w:t>государственный контроль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 (надзор), являются: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- начальник отдела регионального государственного контроля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и организации перевозок легковым такси управления автомобильных дорог общего пользования и транспорта Белгородской области;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- консультант отдела регионального государственного контроля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и организации перевозок легковым такси управления автомобильных дорог общего пользования и транспорта Белгородской области 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lastRenderedPageBreak/>
        <w:t>1.3.2. Должностными лицами, уполномоченными на принятие решения о проведении контрольно-надзорных мероприятий, являются:</w:t>
      </w:r>
    </w:p>
    <w:p w:rsidR="00241696" w:rsidRPr="007F1FF5" w:rsidRDefault="00F727BE">
      <w:pPr>
        <w:pStyle w:val="ConsPlusNormal"/>
        <w:numPr>
          <w:ilvl w:val="0"/>
          <w:numId w:val="2"/>
        </w:numPr>
        <w:ind w:left="0" w:firstLine="105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начальник управления автомобильных дорог общего пользования и транспорта Белгородской области (в его отсутствие - лицо, исполняющее его обязанности);</w:t>
      </w:r>
    </w:p>
    <w:p w:rsidR="00241696" w:rsidRPr="007F1FF5" w:rsidRDefault="00F727BE">
      <w:pPr>
        <w:pStyle w:val="ConsPlusNormal"/>
        <w:numPr>
          <w:ilvl w:val="0"/>
          <w:numId w:val="2"/>
        </w:numPr>
        <w:ind w:left="0" w:firstLine="105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 заместитель начальника управления автомобильных дорог общего пользования и транспорта Белгородской области.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1.4. Объектами регионального государственного контроля (надзора) является:</w:t>
      </w:r>
    </w:p>
    <w:p w:rsidR="00241696" w:rsidRPr="007F1FF5" w:rsidRDefault="00F727BE">
      <w:pPr>
        <w:pStyle w:val="ConsPlusNormal"/>
        <w:numPr>
          <w:ilvl w:val="0"/>
          <w:numId w:val="3"/>
        </w:numPr>
        <w:ind w:left="0" w:firstLine="1058"/>
        <w:jc w:val="both"/>
        <w:rPr>
          <w:color w:val="auto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деятельность контролируемых лиц по перевозке пассажиров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багажа легковым такси, в том числе обеспечение доступности для инвалидов услуг по перевозке пассажиров и багажа легковым такси </w:t>
      </w:r>
      <w:r w:rsidR="00BA0700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на территории Белгородской области;</w:t>
      </w:r>
    </w:p>
    <w:p w:rsidR="00241696" w:rsidRPr="007F1FF5" w:rsidRDefault="00F727BE">
      <w:pPr>
        <w:pStyle w:val="ConsPlusNormal"/>
        <w:numPr>
          <w:ilvl w:val="0"/>
          <w:numId w:val="3"/>
        </w:numPr>
        <w:ind w:left="0" w:firstLine="1058"/>
        <w:jc w:val="both"/>
        <w:rPr>
          <w:color w:val="auto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транспортные средства, на которые выдано разрешение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на осуществление деятельности по перевозке пассажиров и багажа легковым такси на территории Белгородской области.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1.5. Учет объектов регионального государственного контроля (надзора) осуществляется Управлением</w:t>
      </w:r>
      <w:r w:rsidR="008644C2"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с соблюдением требований статьи 17 Федерального закона от 31 июля 2020 года № 248-ФЗ «О государственном контроле (надзоре) и муниципальном контроле в Российской Федерации».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Учет объектов регионального государственного контроля (надзора) осуществляется в соответствии с реестром ранее выданных разрешений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на осуществление деятельности по перевозке пассажиров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и багажа легковым такси на территории Белгородской области.</w:t>
      </w:r>
    </w:p>
    <w:p w:rsidR="00241696" w:rsidRPr="007F1FF5" w:rsidRDefault="00241696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F727B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 w:rsidRPr="007F1FF5">
        <w:rPr>
          <w:rFonts w:ascii="Times New Roman" w:hAnsi="Times New Roman" w:cs="Times New Roman"/>
          <w:b/>
          <w:color w:val="auto"/>
          <w:sz w:val="28"/>
          <w:szCs w:val="28"/>
        </w:rPr>
        <w:t>. Управление рисками причинения вреда (ущерба) охраняемым законом ценностям при осуществлении вида контроля.</w:t>
      </w:r>
    </w:p>
    <w:p w:rsidR="00241696" w:rsidRPr="007F1FF5" w:rsidRDefault="00241696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2.1. Региональный государственный контроль осуществляется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с применением риск-ориентированного подхода.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2.2. В целях применения при осуществлении регионального государственного контроля риск-ориентированного подхода деятельность объекта контроля подлежит отнесению к одной из категорий риска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Правилами отнесения деятельности юридических лиц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опасности, утвержденными постановлением Правительства Российской Федерации </w:t>
      </w:r>
      <w:r w:rsidR="00BA0700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от 17 августа 2016 года № 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 (далее - постановление Правительства РФ </w:t>
      </w:r>
      <w:r w:rsidR="00BA0700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от 17 августа 2016 года № 806).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2.3. Отнесение деятельности объекта контроля к одной из категорий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риска осуществляется в соответствии с критериями отнесения деятельности объекта контроля к определенной категории риска при осуществлении регионального государственного контроля согласно приложению № 1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к настоящему Положению.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2.4. Управление ведет перечень объектов контроля, деятельности которых присвоены категории риска (далее - перечень).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2.5. Перечень содержит следующую информацию: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1) полное наименование юридического лица или фамилию, имя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и отчество (при наличии) индивидуального предпринимателя;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2) место нахождения юридического лица или место жительства индивидуального предпринимателя;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3) основной государственный регистрационный номер;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4) идентификационный номер налогоплательщика;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5) реквизиты (дата и номер) приказа Управления об отнесении деятельности объекта контроля к категории риска (с указанием категории риска).</w:t>
      </w:r>
    </w:p>
    <w:p w:rsidR="00241696" w:rsidRPr="007F1FF5" w:rsidRDefault="00F727BE">
      <w:pPr>
        <w:pStyle w:val="ConsPlusNormal"/>
        <w:ind w:firstLine="709"/>
        <w:jc w:val="both"/>
        <w:rPr>
          <w:color w:val="auto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2.6. В случае если деятельность объекта контроля не отнесена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к определенной категории риска, деятельность такого объекта контроля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считается отнесенной к категории низкого риска в соответствии с пунктом 11 Правил отнесения деятельности юридических лиц и индивидуальных предпринимателей и (или) используемых ими производственных объектов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к определенной категории риска или определенному классу (категории) опасности, утвержденных постановлением Правительства РФ </w:t>
      </w:r>
      <w:r w:rsidR="00BA0700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от 17 августа 2016 года № 806.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2.7. Проведение плановых проверок объектов контроля в зависимости от присвоенной их деятельности категории риска осуществляется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со следующей периодичностью: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1) для категории высокого риска - один раз в год;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2) для категории значительного риска - один раз в два года;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3) для категории среднего риска - один раз в три года;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4) для категории умеренного риска - один раз в четыре года.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Плановые проверки в отношении объекта контроля, деятельность которого отнесена к категории низкого риска, не проводятся.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2.8. Для объектов контроля, деятельность которых отнесена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к категориям высокого и значительного риска, основанием для включения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ежегодный план проведения плановых проверок юридических лиц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и индивидуальных предпринимателей является истечение в году проведения плановой проверки установленного настоящим Положением периода времени с даты окончания проведения последней плановой проверки объекта контроля.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Для объектов контроля, деятельность которых отнесена к категориям среднего и умеренного риска, включение в ежегодный план проведения плановых проверок юридических лиц и индивидуальных предпринимателей осуществляется с учетом установленной настоящим Положением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lastRenderedPageBreak/>
        <w:t>периодичности проверок.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Для объектов контроля, получивших впервые разрешение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на осуществление деятельности по перевозке пассажиров и багажа легковым такси на территории Белгородской области, основанием для включения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ежегодный план проведения плановых проверок юридических лиц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и индивидуальных предпринимателей является истечение одного года со дня выдачи указанного разрешения.</w:t>
      </w:r>
    </w:p>
    <w:p w:rsidR="00241696" w:rsidRPr="007F1FF5" w:rsidRDefault="00F727BE">
      <w:pPr>
        <w:pStyle w:val="ConsPlusNormal"/>
        <w:ind w:firstLine="709"/>
        <w:jc w:val="both"/>
        <w:rPr>
          <w:color w:val="auto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2.9. Изменение присвоенных деятельности объекту контроля категорий риска осуществляется в порядке, установленном </w:t>
      </w:r>
      <w:hyperlink r:id="rId8">
        <w:r w:rsidRPr="007F1FF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 Правительства РФ от 17 августа 2016 года № 806.</w:t>
      </w:r>
    </w:p>
    <w:p w:rsidR="00241696" w:rsidRPr="007F1FF5" w:rsidRDefault="00F727BE">
      <w:pPr>
        <w:pStyle w:val="ConsPlusNormal"/>
        <w:ind w:firstLine="709"/>
        <w:jc w:val="both"/>
        <w:rPr>
          <w:color w:val="auto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2.10. Информация о присвоенных деятельности объектам контроля категориях риска размещается Управлением на официальном сайте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сети «Интернет» в порядке, установленном </w:t>
      </w:r>
      <w:hyperlink r:id="rId9">
        <w:r w:rsidRPr="007F1FF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Правительства РФ от 17 августа 2016 года № 806.</w:t>
      </w:r>
    </w:p>
    <w:p w:rsidR="00241696" w:rsidRPr="007F1FF5" w:rsidRDefault="00241696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F727B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7F1FF5">
        <w:rPr>
          <w:rFonts w:ascii="Times New Roman" w:hAnsi="Times New Roman" w:cs="Times New Roman"/>
          <w:b/>
          <w:color w:val="auto"/>
          <w:sz w:val="28"/>
          <w:szCs w:val="28"/>
        </w:rPr>
        <w:t>. Профилактика рисков причинения вреда (ущерба) охраняемым законом ценностям.</w:t>
      </w:r>
    </w:p>
    <w:p w:rsidR="00241696" w:rsidRPr="007F1FF5" w:rsidRDefault="00241696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3.1. В целях предупреждения нарушений объектами контроля обязательных требований, устранения причин, факторов и условий, способствующих нарушениям обязательных требований, Управление осуществляет мероприятия по профилактике нарушений обязательных требований в соответствии с ежегодно утверждаемой программой профилактики нарушений.</w:t>
      </w:r>
    </w:p>
    <w:p w:rsidR="00241696" w:rsidRPr="007F1FF5" w:rsidRDefault="00F7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В целях профилактики рисков причинения вреда (ущерба) охраняемым законом ценностям Управление: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1) обеспечивает размещение на официальном сайте в сети Интернет перечня нормативных правовых актов или их отдельных частей, содержащих обязательные требования, оценка соблюдения которых является предметом государственного контроля, текстов соответствующих нормативных правовых актов, а также критерии отнесения деятельности объектов контроля к определенной категории риска при осуществлении регионального государственного контроля (надзора) в сфере перевозок пассажиров и багажа легковым такси на территории Белгородской области;</w:t>
      </w:r>
    </w:p>
    <w:p w:rsidR="00241696" w:rsidRPr="007F1FF5" w:rsidRDefault="00F7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2) осуществляет информирование объектов контроля по вопросам соблюдения обязательных требований, в том числе посредством разработки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</w:r>
    </w:p>
    <w:p w:rsidR="00241696" w:rsidRPr="007F1FF5" w:rsidRDefault="00F7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В случае изменения обязательных требований Управление подготавливает и распространяет комментарии о содержании новых нормативных правовых актах, устанавливающих обязательные требования, внесенных изменениях в действующие акты, сроках и порядке вступления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их в действие, а также рекомендации о проведении необходимых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организационных, технических мероприятий, направленных на внедрение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и обеспечение соблюдения обязательных требований;</w:t>
      </w:r>
    </w:p>
    <w:p w:rsidR="00241696" w:rsidRPr="007F1FF5" w:rsidRDefault="00F7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3) обеспечивает регулярное (один раз в год) обобщение практики осуществления государственного контроля (надзора) и размещение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на официальном сайте в сети Интернет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объектами контроля в целях недопущения таких нарушений.</w:t>
      </w:r>
    </w:p>
    <w:p w:rsidR="00241696" w:rsidRPr="007F1FF5" w:rsidRDefault="00F7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3.2. При условии, что иное не установлено федеральным законом, при наличии у Управления сведений о готовящихся нарушениях или о признаках нарушений обязательных требований, полученных в ходе реализации мероприятий по контролю, осуществляемых без взаимодействия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с объектами контроля, либо содержащихся в поступивших обращениях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заявлениях (за исключением обращений и заявлений, авторство которых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не подтверждено), информации от органов государственной власти, 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 причинило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последствий, и если объекты контроля ранее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не привлекались к ответственности за нарушение соответствующих требований, Управление объявляет объекту контроля предостережение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о недопустимости нарушения обязательных требований и предлагает объекту контроля принять меры по обеспечению соблюдения обязательных требований и уведомить об этом в установленный в таком предостережении срок Управление.</w:t>
      </w:r>
    </w:p>
    <w:p w:rsidR="00241696" w:rsidRPr="007F1FF5" w:rsidRDefault="00F7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Составление и направление предостережения осуществляется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не позднее 30 дней со дня получения должностным лицом Управления сведений, указанных в пункте 3.2. раздела 3 Положения.</w:t>
      </w:r>
    </w:p>
    <w:p w:rsidR="00241696" w:rsidRPr="007F1FF5" w:rsidRDefault="00F7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В предостережении указываются:</w:t>
      </w:r>
    </w:p>
    <w:p w:rsidR="00241696" w:rsidRPr="007F1FF5" w:rsidRDefault="00F7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1) отметка о размещении (дата и учетный номер) сведений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о предостережении в едином реестре контрольных (надзорных) мероприятий;</w:t>
      </w:r>
    </w:p>
    <w:p w:rsidR="00241696" w:rsidRPr="007F1FF5" w:rsidRDefault="00F7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2) наименование Управления;</w:t>
      </w:r>
    </w:p>
    <w:p w:rsidR="00241696" w:rsidRPr="007F1FF5" w:rsidRDefault="00F7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3) место вынесения предостережения;</w:t>
      </w:r>
    </w:p>
    <w:p w:rsidR="00241696" w:rsidRPr="007F1FF5" w:rsidRDefault="00F7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4) дата и номер предостережения;</w:t>
      </w:r>
    </w:p>
    <w:p w:rsidR="00241696" w:rsidRPr="007F1FF5" w:rsidRDefault="00F7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5) наименование юридического лица, фамилия, имя, отчество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(при наличии) индивидуального предпринимателя;</w:t>
      </w:r>
    </w:p>
    <w:p w:rsidR="00241696" w:rsidRPr="007F1FF5" w:rsidRDefault="00F7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6) наименование вида регионального государственного контроля (надзора);</w:t>
      </w:r>
    </w:p>
    <w:p w:rsidR="00241696" w:rsidRPr="007F1FF5" w:rsidRDefault="00F7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lastRenderedPageBreak/>
        <w:t>7) сведения о действиях (бездействии) юридического лица или индивидуального предпринимателя, включая адрес (место) (при наличии), действий (бездействия), организации, ее должностных лиц и (или) работников, индивидуального предпринимателя и (или) его работников, которые могут привести/приводят к нарушениям обязательных требований).</w:t>
      </w:r>
    </w:p>
    <w:p w:rsidR="00241696" w:rsidRPr="007F1FF5" w:rsidRDefault="00F7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8) указание на действия (бездействие) которые могут привести/приводят к нарушениям следующих обязательных требований;</w:t>
      </w:r>
    </w:p>
    <w:p w:rsidR="00241696" w:rsidRPr="007F1FF5" w:rsidRDefault="00F7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9) меры, которые необходимо принять контролируемому лицу для обеспечения соблюдения обязательных требований, а также </w:t>
      </w:r>
      <w:r w:rsidR="00BA0700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при необходимости сроки их принятия;</w:t>
      </w:r>
    </w:p>
    <w:p w:rsidR="00241696" w:rsidRPr="007F1FF5" w:rsidRDefault="00F7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10) ссылка на положение о виде контроля, которым установлен порядок подачи и рассмотрения возражения в отношении предостережения;</w:t>
      </w:r>
    </w:p>
    <w:p w:rsidR="00241696" w:rsidRPr="007F1FF5" w:rsidRDefault="00F7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11) адрес официального сайта в сети «Интернет», позволяющий пройти самообследование соблюдения обязательных требований.</w:t>
      </w:r>
    </w:p>
    <w:p w:rsidR="00241696" w:rsidRPr="007F1FF5" w:rsidRDefault="00F7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12) фамилия, имя, отчество (при наличии) и должность должностного лица, непосредственно подготовившего проект решения, контактный телефон, электронный адрес (при наличии).</w:t>
      </w:r>
    </w:p>
    <w:p w:rsidR="00241696" w:rsidRPr="007F1FF5" w:rsidRDefault="00F7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3.3. Предостережение не может содержать требования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о предоставлении объектом контроля сведений и документов.</w:t>
      </w:r>
    </w:p>
    <w:p w:rsidR="00241696" w:rsidRPr="007F1FF5" w:rsidRDefault="00F7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Par0"/>
      <w:bookmarkEnd w:id="0"/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Предостережение направляется в бумажном виде заказным почтовым отправлением с уведомлением о вручении либо иным доступным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для объекта контроля способом, включая направление в виде электронного документа, подписанного усиленной квалифицированной электронной подписью должностного лица Управления, с использованием</w:t>
      </w:r>
      <w:r w:rsidR="007D5F24"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сети Интернет, в том числе по адресу электронной почты юридического лица, индивидуального предпринимателя, указанному соответственно в Едином государственном реестре юридических лиц, Едином государственном реестре индивидуальных предпринимателей либо размещенному </w:t>
      </w:r>
      <w:r w:rsidR="00BA0700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на официальном сайте объекта контроля в составе информации, размещение которой является обязательным в соответствии с законодательством Российской Федерации, либо посредством федеральной государственной информационной системы «Единый портал государственных </w:t>
      </w:r>
      <w:r w:rsidR="00BA0700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и муниципальных услуг».</w:t>
      </w:r>
    </w:p>
    <w:p w:rsidR="00241696" w:rsidRPr="007F1FF5" w:rsidRDefault="00F7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3.4. По результатам рассмотрения предостережения объектом контроля в Управление в срок до </w:t>
      </w:r>
      <w:r w:rsidR="005955D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0 дней могут быть поданы возражения.</w:t>
      </w:r>
    </w:p>
    <w:p w:rsidR="00241696" w:rsidRPr="007F1FF5" w:rsidRDefault="00F7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3.5. В возражениях указываются:</w:t>
      </w:r>
    </w:p>
    <w:p w:rsidR="00241696" w:rsidRPr="007F1FF5" w:rsidRDefault="00F7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1) наименование юридического лица, фамилия, имя, отчество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(при наличии) индивидуального предпринимателя;</w:t>
      </w:r>
    </w:p>
    <w:p w:rsidR="00241696" w:rsidRPr="007F1FF5" w:rsidRDefault="00F7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2) идентификационный номер налогоплательщика - объекта контроля;</w:t>
      </w:r>
    </w:p>
    <w:p w:rsidR="00241696" w:rsidRPr="007F1FF5" w:rsidRDefault="00F7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3) дата и номер предостережения, направленного в адрес объекта контроля;</w:t>
      </w:r>
    </w:p>
    <w:p w:rsidR="00241696" w:rsidRPr="007F1FF5" w:rsidRDefault="00F7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4) указание на соответствующие обязательные требования, предусматривающий их нормативный правовой акт, информацию о том,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lastRenderedPageBreak/>
        <w:t>какие конкретно действия (бездействие) объекта контроля могут привести или приводят к нарушению обязательных требований</w:t>
      </w:r>
    </w:p>
    <w:p w:rsidR="00241696" w:rsidRPr="007F1FF5" w:rsidRDefault="00F7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5) обоснование позиции в отношении указанных в предостережении действий (бездействия) объекта контроля, которые приводят или могут привести к нарушению обязательных требований.</w:t>
      </w:r>
    </w:p>
    <w:p w:rsidR="00241696" w:rsidRPr="007F1FF5" w:rsidRDefault="00F7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3.6. Возражения направляются объектом контроля в бумажном виде почтовым отправлением в адрес Управления, либо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юридического лица, на указанный в предостережении адрес электронной почты Управления, либо иными указанными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в предостережении способами.</w:t>
      </w:r>
    </w:p>
    <w:p w:rsidR="00241696" w:rsidRPr="007F1FF5" w:rsidRDefault="00F727BE">
      <w:pPr>
        <w:spacing w:after="0" w:line="240" w:lineRule="auto"/>
        <w:ind w:firstLine="709"/>
        <w:jc w:val="both"/>
        <w:rPr>
          <w:color w:val="auto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3.7. Управление рассматривает возражения, по итогам рассмотрения направляет объекту контроля в течение 20 рабочих дней со дня получения возражений ответ в порядке, установленном </w:t>
      </w:r>
      <w:hyperlink w:anchor="Par0">
        <w:r w:rsidRPr="007F1FF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3.3 раздела 3</w:t>
        </w:r>
      </w:hyperlink>
      <w:r w:rsidR="0002548D" w:rsidRPr="007F1FF5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Положения. Результаты рассмотрения возражений используются Управлением для целей организации и проведения мероприятий </w:t>
      </w:r>
      <w:r w:rsidR="00BA0700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по профилактике нарушения обязательных требований, совершенствования применения риск-ориентированного подхода при организации государственного контроля и иных целей, не связанных с ограничением прав и свобод объектов контроля.</w:t>
      </w:r>
    </w:p>
    <w:p w:rsidR="00241696" w:rsidRPr="007F1FF5" w:rsidRDefault="00F7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3.8. Управление осуществляет учет объявленных им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(надзорных) мероприятий.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3.9. Порядок консультирования.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3.9.1. Должностное лицо Управления по обращениям объекта контроля и их представителей осуществляет консультирование (дает разъяснения </w:t>
      </w:r>
      <w:r w:rsidR="00BA0700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3.9.2. Консультирование может осуществляться должностным лицом Управления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3.9.3. Должностное лицо Управления по обращениям объектов регионального государственного контроля и их представителей осуществляет консультирование (дает разъяснения по вопросам, связанным с организацией и осуществлением регионального государственного контроля).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Перечень вопросов, по которым осуществляется консультирование: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1) разъяснение правил перевозок пассажиров и багажа легковым такси;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lastRenderedPageBreak/>
        <w:t>2) вопросы осуществления регионального государственного контроля;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3) административная ответственность, предусмотренная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за нарушение обязательных требований в сфере перевозок пассажиров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багажа легковым такси. 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3.9.4. По итогам консультирования информация в письменной форме объекту контроля и их представителям не предоставляется,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за исключением случаев, установленных положением о виде контроля. Объект контроля вправе направить запрос о предоставлении письменного ответа в сроки, установленные Федеральным законом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от 2 мая 2006 года № 59-ФЗ «О порядке рассмотрения обращений граждан Российской Федерации».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3.9.5. При осуществлении консультирования должностное лицо Управления обязано соблюдать конфиденциальность информации, доступ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к которой ограничен в соответствии с законодательством Российской Федерации.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3.9.6. 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Управления, иных участников контрольного (надзорного) мероприятия, а также результаты проведенных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в рамках контрольного (надзорного) мероприятия экспертизы, испытаний.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3.9.7. Информация, ставшая известной должностному лицу Управления в ходе консультирования, не может использоваться Управлением в целях оценки объекта контроля по вопросам соблюдения обязательных требований.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3.9.8. В случае поступления в Управление обращений объектов регионального государственного контроля о консультировании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по однотипным вопросам, Управление размещает на официальном сайте Управления в сети «Интернет» письменное разъяснение по указанным вопросам, подписанное уполномоченным должностным лицом Управления.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3.9.9. Управление осуществляет учет консультирований.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3.10. Профилактический визит.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3.10.1. Профилактический визит проводится должностным лицом Управления в форме профилактической беседы по месту осуществления деятельности объекта контроля либо путем использования видео-конференц-связи. В ходе профилактического визита объект контроля информируется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об обязательных требованиях, предъявляемых к его деятельности либо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3.10.2. В ходе профилактического визита должностным лицом Управления может осуществляться консультирование объекта контроля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в порядке, установленном пункта 3.12 настоящего Положения.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3.10.3. В ходе профилактического визита должностным лицом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lastRenderedPageBreak/>
        <w:t>Управления может осуществляться сбор сведений, необходимых для отнесения объектов контроля к категориям риска.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3.10.4. Проведение обязательных профилактических визитов осуществляется в отношении объектов контроля, приступающих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к осуществлению деятельности по перевозке пассажиров и багажа легковым такси на территории Белгородской области, а также в отношении объектов контроля, отнесенных к категориям высокого и значительного риска.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3.10.5. О проведении обязательного профилактического визита объект контроля должен быть уведомлен не позднее чем за пять рабочих дней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до даты его проведения.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3.10.6. Объект контроля вправе отказаться от проведения обязательного профилактического визита, уведомив об этом Управление не позднее чем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за три рабочих дня до даты его проведения.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3.10.7. Управление обязано предложить проведение профилактического визита лицам, приступающим к осуществлению деятельности в сфере осуществления деятельности по перевозке пассажиров и багажа легковым такси, не позднее чем в течение одного года с момента начала деятельности. 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Профилактический визит проводится в течении одного рабочего дня.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3.10.8. При проведении профилактического визита гражданам, организациям не могут выдаваться предписания об устранении нарушений обязательных требований. Разъяснения, полученные объектом контроля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в ходе профилактического визита, носят рекомендательный характер.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3.10.9. 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 управления незамедлительно принимает решение о проведении контрольных (надзорных) мероприятий.</w:t>
      </w:r>
    </w:p>
    <w:p w:rsidR="00241696" w:rsidRPr="007F1FF5" w:rsidRDefault="00241696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F727B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 w:rsidRPr="007F1F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Осуществление государственного контроля </w:t>
      </w:r>
    </w:p>
    <w:p w:rsidR="00241696" w:rsidRPr="007F1FF5" w:rsidRDefault="00241696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4.1. При осуществлении государственного контроля, взаимодействием Управления, должностными лицами Управления с объектами контроля являются встречи, телефонные и иные переговоры (непосредственное взаимодействие) между должностным лицом Управления и объектом контроля или его представителем, запрос документов, иных материалов, присутствие должностного лица Управления в месте осуществления деятельности объекта контроля (за исключением случаев присутствия должностного лица Управления на общедоступных производственных объектах).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4.2. Взаимодействие с объектом контроля осуществляется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при проведении следующих контрольных (надзорных) мероприятий: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1) контрольная закупка;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lastRenderedPageBreak/>
        <w:t>2) инспекционный визит;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3) рейдовый осмотр;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4) документарная проверка;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5) выездная проверка.</w:t>
      </w:r>
    </w:p>
    <w:p w:rsidR="00241696" w:rsidRPr="007F1FF5" w:rsidRDefault="00F7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4.3. Контрольная закупка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4.31. Под контрольной закупкой понимается контрольное (надзорное) мероприятие, в ходе которого должностным лицом Управления совершаются действия по созданию ситуации для осуществления сделки в целях оценки соблюдения обязательных требований при оказании услуг потребителям.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4.3.2. Контрольная закупка может проводиться с использованием почтовой связи, сетей электросвязи, в том числе сети «Интернет», а также сетей связи для трансляции телеканалов и (или) радиоканалов (далее - дистанционная контрольная закупка).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4.3.3. В ходе контрольной закупки осуществляется осмотр.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4.3.4. Контрольная закупка (за исключением дистанционной контрольной закупки) должна проводиться в присутствии двух свидетелей либо с применением видеозаписи. В случае необходимости в целях фиксации процесса контрольной закупки при ее проведении применяются фотосъемка, аудио- и видеозапись.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4.3.5. Объект контроля в обязательном порядке уведомляется                        о проведении фотосъемки, аудио- и видеозаписи для фиксации доказательств нарушений обязательных требований.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4.3.6. 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4.3.7. Если в ходе контрольной закупки для фиксации доказательств нарушений обязательных требований осуществлялись фотосъемка, аудио-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и (или) видеозапись, об этом делается отметка в протоколе контрольной закупки (в случае его составления), а также в акте контрольной закупки.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4.3.8. Фотографии, аудио- и видеозаписи, используемые </w:t>
      </w:r>
      <w:r w:rsidR="00BA0700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для доказательств нарушений обязательных требований, прикладываются </w:t>
      </w:r>
      <w:r w:rsidR="00BA0700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к акту контрольной закупки.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4.3.9. Контрольная закупка проводится без предварительного уведомления объекта контроля.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4.3.10. Срок проведения контрольной закупки определяется периодом времени, в течение которого обычно осуществляется сделка.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4.3.11. После завершения контрольной закупки (за исключением дистанционной контрольной закупки) должностное лицо Управления объявляет о проведении контрольной закупки, предъявляет объекту контроля, его представителю служебное удостоверение, копию решения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о проведении контрольной закупки на бумажном носителе либо в форме электронного документа.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Par9"/>
      <w:bookmarkEnd w:id="1"/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4.3.12. После объявления о проведении контрольной закупки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(за исключением случаев утраты приобретенной продукцией (товарами)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lastRenderedPageBreak/>
        <w:t>потребительских свойств, несения организацией, гражданином, в отношении которых проводилась контрольная закупка, расходов в связи с выполнением работ или оказанием услуг в рамках контрольной закупки) денежные средства возвращаются Управлению путем: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1) незамедлительного возврата наличных денежных средств должностному лицу Управления, проводившему контрольную закупку;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2) незамедлительного принятия представителями объекта контроля необходимых действий по возврату денежных средств, перечисленных в ходе контрольной закупки путем безналичных расчетов, на счет, с которого производилась оплата услуг, выполненной работы или оказанной услуги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в ходе контрольной закупки.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4.3.13. В случае проведения дистанционной контрольной закупки: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1)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(надзорных) мероприятий не позднее чем на следующий рабочий день после дня проведения дистанционной контрольной закупки;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2) возврат денежных средств Управлению осуществляется путем незамедлительного возврата наличных денежных средств должностному лицу Управления или незамедлительного принятия представителями объекта контроля необходимых действий по возврату денежных средств, перечисленных в ходе дистанционной контрольной закупки путем безналичных расчетов, на счет, с которого производилась оплата оказанной услуги в ходе контрольной закупки, после возврата оказанной услуги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(если возврат возможен исходя из характера оказанной услуги).</w:t>
      </w:r>
    </w:p>
    <w:p w:rsidR="00241696" w:rsidRPr="007F1FF5" w:rsidRDefault="00F727BE" w:rsidP="007B4638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4.3.14. Внеплановая контрольная закупка может проводиться только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по согласованию с органами прокуратуры</w:t>
      </w:r>
      <w:r w:rsidR="007B4638"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пунктами 3 - 6 части 1 статьи 57 и частью 12 статьи 66 Федерального закона от 31 июля 2020 года № 248-ФЗ «О государственном контроле (надзоре) </w:t>
      </w:r>
      <w:r w:rsidR="007B4638" w:rsidRPr="007F1FF5">
        <w:rPr>
          <w:rFonts w:ascii="Times New Roman" w:hAnsi="Times New Roman" w:cs="Times New Roman"/>
          <w:color w:val="auto"/>
          <w:sz w:val="28"/>
          <w:szCs w:val="28"/>
        </w:rPr>
        <w:br/>
        <w:t>и муниципальном контроле в Российской Федерации»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4.4. Инспекционный визит.</w:t>
      </w:r>
    </w:p>
    <w:p w:rsidR="00241696" w:rsidRPr="007F1FF5" w:rsidRDefault="00F727BE">
      <w:pPr>
        <w:pStyle w:val="af6"/>
        <w:ind w:firstLine="709"/>
        <w:jc w:val="both"/>
        <w:rPr>
          <w:color w:val="auto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4.4.1. Под инспекционным визитом понимается контрольное (надзорное) мероприятие, проводимое путем взаимодействия с объектом контроля</w:t>
      </w:r>
      <w:r w:rsidRPr="007F1FF5">
        <w:rPr>
          <w:color w:val="auto"/>
        </w:rPr>
        <w:t>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4.4.2. Инспекционный визит проводится по месту нахождения (осуществления деятельности) объекта контроля (его филиалов, представительств, обособленных структурных подразделений) либо объекта контроля.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4.4.3. В ходе инспекционного визита могут совершаться следующие контрольные (надзорные) действия: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1) осмотр;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2) опрос;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3) получение письменных объяснений;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lastRenderedPageBreak/>
        <w:t>4) инструментальное обследование;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объекта контроля (его филиалов, представительств, обособленных структурных подразделений) либо объекта контроля.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4.4.4. Инспекционный визит проводится без предварительного уведомления объекта контроля и собственника производственного объекта.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4.4.5. 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4.4.6. Объекты контроля или их представители обязаны обеспечить беспрепятственный доступ должностного лица Управления в здания, сооружения, помещения.</w:t>
      </w:r>
    </w:p>
    <w:p w:rsidR="00241696" w:rsidRPr="007F1FF5" w:rsidRDefault="00F727BE" w:rsidP="007B4638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4.4.7. Внеплановый инспекционный визит может проводиться только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по согласованию с органами прокуратуры</w:t>
      </w:r>
      <w:r w:rsidR="007B4638"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 за исключением случаев его проведения в соответствии с пунктами 3 - 6 части 1 статьи 57 и частью 12 статьи 66 Федерального закона от 31 июля 2020 года № 248-ФЗ </w:t>
      </w:r>
      <w:r w:rsidR="007B4638"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«О государственном контроле (надзоре) и муниципальном контроле </w:t>
      </w:r>
      <w:r w:rsidR="007B4638" w:rsidRPr="007F1FF5">
        <w:rPr>
          <w:rFonts w:ascii="Times New Roman" w:hAnsi="Times New Roman" w:cs="Times New Roman"/>
          <w:color w:val="auto"/>
          <w:sz w:val="28"/>
          <w:szCs w:val="28"/>
        </w:rPr>
        <w:br/>
        <w:t>в Российской Федерации».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4.5. Рейдовый осмотр.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4.5.1. Под рейдовым осмотром понимается контрольное (надзорное)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объектов контроля.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4.5.2. Рейдовый осмотр проводится в отношении всех объектов контроля, осуществляющих владение, пользование или управление объектом контроля, либо неограниченного круга объектов контроля, осуществляющих деятельность или совершающих действия на определенной территории.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4.5.3. Рейдовый осмотр проводится в отношении любого числа объектов контроля, осуществляющих владение, пользование или управление производственным объектом.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4.5.4. Рейдовый осмотр может проводиться в форме совместного (межведомственного) контрольного (надзорного) мероприятия.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4.5.5. Рейдовый осмотр проводится в соответствии с решением должностного лица Управления о проведении контрольного (надзорного) мероприятия.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4.5.6. В ходе рейдового осмотра могут совершаться следующие контрольные (надзорные) действия: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1) осмотр;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2) досмотр;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3) опрос;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4) получение письменных объяснений;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5) истребование документов.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lastRenderedPageBreak/>
        <w:t>4.5.7. Срок взаимодействия с одним объектом контроля в период проведения рейдового осмотра не может превышать один рабочий день.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4.5.8. При проведении рейдового осмотра должностные лица Управления вправе взаимодействовать с находящимися на производственных объектах гражданами.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4.5.9.Объекты контроля, владеющие производственными объектами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(или) находящиеся на территории, на которой проводится рейдовый осмотр, обязаны обеспечить в ходе рейдового осмотра беспрепятственный доступ должностным лицам Управления к территории, транспортным средствам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иным объектам, указанным в решении о проведении рейдового осмотра,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а также ко всем помещениям (за исключением жилых помещений).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4.5.10. В случае, если в результате рейдового осмотра были выявлены нарушения обязательных требований, должностное лицо Управления </w:t>
      </w:r>
      <w:r w:rsidR="00BA0700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на месте составляет (составляют) акт в отношении каждого объекта контроля, допустившего нарушение, отдельный акт, содержащий информацию в отношении всех результатов контроля, не оформляется.</w:t>
      </w:r>
    </w:p>
    <w:p w:rsidR="00241696" w:rsidRPr="007F1FF5" w:rsidRDefault="00F727BE">
      <w:pPr>
        <w:spacing w:after="0" w:line="240" w:lineRule="auto"/>
        <w:ind w:firstLine="709"/>
        <w:jc w:val="both"/>
        <w:rPr>
          <w:color w:val="auto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4.5.11. Рейдовый осмотр может проводиться только по согласованию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с органами прокуратуры, за исключением случаев его проведения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</w:t>
      </w:r>
      <w:hyperlink r:id="rId10">
        <w:r w:rsidRPr="007F1FF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3</w:t>
        </w:r>
      </w:hyperlink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hyperlink r:id="rId11">
        <w:r w:rsidRPr="007F1FF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6 части 1 статьи 57</w:t>
        </w:r>
      </w:hyperlink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hyperlink r:id="rId12">
        <w:r w:rsidRPr="007F1FF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12 статьи 66</w:t>
        </w:r>
      </w:hyperlink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Федерации».</w:t>
      </w:r>
    </w:p>
    <w:p w:rsidR="00241696" w:rsidRPr="007F1FF5" w:rsidRDefault="00F7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4.6. Документарная проверка.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4.6.1. Под документарной проверкой понимается контрольное (надзорное) мероприятие, которое проводится по месту нахождения Управления и предметом которой являются исключительно сведения, содержащиеся в документах объектов контроля, устанавливающих их организационно-правовую форму, права и обязанности, а также документы, используемые при осуществлении их деятельности и связанные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с исполнением ими обязательных требований и решений контрольного (надзорного) органа.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4.6.2. В ходе документарной проверки рассматриваются документы объектов контроля, имеющиеся в распоряжении контрольного (надзорного) органа,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 осуществленных в отношении этих объектов контроля государственного контроля (надзора).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4.6.3. В ходе документарной проверки могут совершаться следующие контрольные (надзорные) действия: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1) получение письменных объяснений;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2) истребование документов.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4.6.4. В случае, если достоверность сведений, содержащихся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документах, имеющихся в распоряжении Управления, вызывает обоснованные сомнения либо эти сведения не позволяют оценить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lastRenderedPageBreak/>
        <w:t>исполнение объектом контроля обязательных требований, Управление направляет в адрес объекта контроля требование представить иные необходимые для рассмотрения в ходе документарной проверки документы. В течение десяти рабочих дней со дня получения данного требования объект контроля обязан направить в Управление указанные в требовании документы.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4.6.5. В случае, если в ходе документарной проверки выявлены ошибки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и (или) противоречия в представленных объектом контроля документах либо выявлено несоответствие сведений, содержащихся в этих документах, сведениям, содержащимся в имеющихся у Управления документах и (или) полученным при осуществлении государственного контроля (надзора), информация об ошибках, о противоречиях и несоответствии сведений направляется объекту контроля с требованием представить в течение десяти рабочих дней необходимые пояснения. Объект контроля, представляющий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в Управление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Управления документах и (или) полученным при осуществлении государственного контроля (надзора), вправе дополнительно представить в Управление документы, подтверждающие достоверность ранее представленных документов.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4.6.6. При проведении документарной проверки Управление не вправе требовать у объекта контроля сведения и документы, не относящиеся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к предмету документарной проверки, а также сведения и документы, которые могут быть получены этим органом от иных органов.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4.6.7. Срок проведения документарной проверки не может превышать десять рабочих дней. В указанный срок не включается период с момента направления Управлением объекту контроля требования представить необходимые для рассмотрения в ходе документарной проверки документы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до момента представления указанных в требовании документов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Управление, а также период с момента направления объекту контроля информации Управления о выявлении ошибок и (или) противоречий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представленных объектом контроля документах либо о несоответствии сведений, содержащихся в этих документах, сведениям, содержащимся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имеющихся у Управления документах и (или) полученным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при осуществлении государственного контроля (надзора), и требования представить необходимые пояснения в письменной форме до момента представления указанных пояснений в Управление.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4.6.8. Внеплановая документарная проверка проводится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без согласования с органами прокуратуры.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4.7. Выездная проверка.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4.7.1. Под выездной проверкой понимается комплексное контрольное (надзорное) мероприятие, проводимое посредством взаимодействия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с юридическим лицом или индивидуальным предпринимателем, владеющим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lastRenderedPageBreak/>
        <w:t>транспортными средствами и (или) использующим их в качестве легковых такси, в целях оценки соблюдения юридическим лицом или индивидуальным предпринимателем обязательных требований, а также оценки выполнения решений Управления.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4.7.2. Выездная проверка проводится по месту нахождения (осуществления деятельности) юридического лица или индивидуального предпринимателя (его филиалов, представительств, обособленных структурных подразделений) либо объекта контроля.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4.7.3. Выездная проверка проводится в случае, если не представляется возможным: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1) удостовериться в полноте и достоверности сведений, которые содержатся в находящихся в распоряжении Управления или </w:t>
      </w:r>
      <w:r w:rsidR="00BA0700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в запрашиваемых им документах и объяснениях юридического лица или индивидуального предпринимателя;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2) оценить соответствие деятельности, действий (бездействия) юридического лица или индивидуального предпринимателя и (или) принадлежащих ему и (или) используемых им транспортных средств обязательным требованиям без выезда на место и совершения необходимых контрольных (надзорных) действий, предусмотренных в рамках иного вида контрольных (надзорных) мероприятий.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4.7.4. В зависимости от присвоенной категории риска вреда (ущерба) охраняемым законом ценностям юридическому лицу или индивидуальному предпринимателю действуют следующие ограничения проведения выездных проверок: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1) для категории высокого риска - проводится;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2) для категории значительного риска - проводится;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3) для категории среднего риска - проводится;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4) для категории умеренного риска - не проводится;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5) для категории низкого риска - не проводится.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4.7.5. Внеплановая выездная проверка может проводиться только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согласованию с органами прокуратуры, за исключением случаев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ее проведения в соответствии с пунктами 3 - 6 части 1 статьи 57 и частью 12 статьи 66 Федерального закона от 31 июля 2020 года № 248-ФЗ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«О государственном контроле (надзоре) и муниципальном ко</w:t>
      </w:r>
      <w:r w:rsidR="00354B28"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нтроле </w:t>
      </w:r>
      <w:r w:rsidR="00354B28"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Российской Федерации», за исключением случаев предусмотренных частью 3 статьи 57 Федерального закона от 31 июля 2020 года № 248-ФЗ </w:t>
      </w:r>
      <w:r w:rsidR="00354B28"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«О государственном контроле (надзоре) и муниципальном контроле </w:t>
      </w:r>
      <w:r w:rsidR="00354B28" w:rsidRPr="007F1FF5">
        <w:rPr>
          <w:rFonts w:ascii="Times New Roman" w:hAnsi="Times New Roman" w:cs="Times New Roman"/>
          <w:color w:val="auto"/>
          <w:sz w:val="28"/>
          <w:szCs w:val="28"/>
        </w:rPr>
        <w:br/>
        <w:t>в Российской Федерации».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4.7.6. О проведении выездной проверки объект контроля уведомляется путем направления копии решения о проведении выездной проверки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не позднее чем за двадцать четыре часа до ее начала в порядке, предусмотренном статьей 21 Федерального закона от 31 июля 2020 года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№ 248-ФЗ «О государственном контроле (надзоре) и муниципальном контроле в Российской Федерации».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4.7.7. Срок проведения выездной проверки не может превышать десять рабочих дней. В отношении одного объекта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№ 248-ФЗ от 31 июля 2020 года № 248-ФЗ «О государственном контроле (надзоре) и муниципальном контроле в Российской Федерации» и которая для микропредприятия не может продолжаться более сорока часов. 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4.7.8. В ходе выездной проверки могут совершаться следующие контрольные (надзорные) действия: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1) осмотр;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2) досмотр;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3) опрос;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4) получение письменных объяснений;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5) истребование документов;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4.7.9. Без взаимодействия с объектом контроля проводятся следующие контрольные (надзорные) мероприятия (далее - контрольные (надзорные) мероприятия без взаимодействия):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1) наблюдение за соблюдением обязательных требований;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2) выездное обследование.</w:t>
      </w:r>
    </w:p>
    <w:p w:rsidR="00241696" w:rsidRPr="007F1FF5" w:rsidRDefault="00F727BE">
      <w:pPr>
        <w:pStyle w:val="af6"/>
        <w:ind w:firstLine="709"/>
        <w:jc w:val="both"/>
        <w:rPr>
          <w:color w:val="auto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4.7.10. Оценка соблюдения должностными лицами Управления, уполномоченными на проведение контроля обязательных требований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не может проводиться иными способами, кроме как посредством контрольных (надзорных) мероприятий, указанных в настоящем положении.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4.7.11. Инспекционный визит, выездная проверка могут проводиться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с использованием средств дистанционного взаимодействия, в том числе посредством аудио- или видеосвязи.</w:t>
      </w:r>
    </w:p>
    <w:p w:rsidR="00241696" w:rsidRPr="007F1FF5" w:rsidRDefault="00F727BE">
      <w:pPr>
        <w:pStyle w:val="ConsPlusNormal"/>
        <w:ind w:firstLine="709"/>
        <w:jc w:val="both"/>
        <w:rPr>
          <w:color w:val="auto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4.7.12. Внеплановые контрольные (надзорные) мероприятия,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за исключением внеплановых контрольных (надзорных) мероприятий без взаимодействия, проводятся по основаниям, предусмотренным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пунктами 1, 3 - 6 части 1 статьи 57 от 31 июля 2020 года № 248-ФЗ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«О государственном контроле (надзоре) и муниципальном контроле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в Российской Федерации».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4.7.13. Объект контроля, вправе представить в контрольный (надзорный) орган информацию о невозможности присутствия при проведении контрольного (надзорного) мероприятия, в связи с чем проведение контрольного (надзорного) мероприятия переносится контрольным (надзорным) органом на срок, необходимый для устранения обстоятельств, послуживших поводом для данного обращения индивидуального предпринимателя, гражданина в контрольный (надзорный) орган в случае болезни, старости, инвалидности или других уважительных причин.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4.7.14. Контрольные (надзорные) мероприятия, за исключением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lastRenderedPageBreak/>
        <w:t>контрольных (надзорных) мероприятий без взаимодействия, могут проводиться на плановой и внеплановой основе только путем совершения должностным лицом Управления и лицами, привлекаемыми к проведению контрольного (надзорного) мероприятия, следующих контрольных (надзорных) действий: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1) осмотр;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2) досмотр;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3) опрос;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4) получение письменных объяснений;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5) инструментальное обследование;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6) истребование документов, которые в соответствии с обязательными требованиями должны находиться в месте нахождения (осуществления деятельности) объекта контроля (его филиалов, представительств, обособленных структурных подразделений) либо объекта контроля.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4.8. Осмотр.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4.8.1. Под осмотром в целях настоящего Положения понимается контрольное (надзорное)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без разборки, демонтажа или нарушения целостности обследуемых объектов и их частей иными способами.</w:t>
      </w:r>
    </w:p>
    <w:p w:rsidR="00241696" w:rsidRPr="007F1FF5" w:rsidRDefault="00F727BE">
      <w:pPr>
        <w:pStyle w:val="ConsPlusNormal"/>
        <w:ind w:firstLine="709"/>
        <w:jc w:val="both"/>
        <w:rPr>
          <w:color w:val="auto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4.8.2. Осмотр осуществляется должностным лицом Управления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в присутствии объекта контроля или его представителя и (или)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с применением видеозаписи.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4.8.3. По результатам осмотра должностным лицом Управления составляется протокол осмотра, 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(надзорного) мероприятия.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4.8.4. Осмотр не может проводиться в отношении жилого помещения.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4.9. Досмотр.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4.9.1. Под досмотром в целях настоящего Положения понимается контрольное (надзорное) действие, заключающееся в проведении визуального обследования помещений (отсеков), транспортных средств, продукции (товаров) и иных предметов со вскрытием помещений (отсеков), транспортных средств, в том числе с удалением примененных к ним пломб, печатей или иных средств идентификации, с разборкой, демонтажем или нарушением целостности обследуемых объектов и их частей иными способами.</w:t>
      </w:r>
    </w:p>
    <w:p w:rsidR="00241696" w:rsidRPr="007F1FF5" w:rsidRDefault="00F727BE">
      <w:pPr>
        <w:pStyle w:val="af6"/>
        <w:ind w:firstLine="709"/>
        <w:jc w:val="both"/>
        <w:rPr>
          <w:color w:val="auto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4.9.2. Досмотр осуществляется должностным лицом Управления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 в присутствии объекта контроля или его представителя и (или)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с применением видеозаписи. 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Досмотр в отсутствие объекта контроля или его представителя может осуществляться только в случаях, прямо предусмотренных положением </w:t>
      </w:r>
      <w:r w:rsidR="00BA0700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о виде контроля, с обязательным применением видеозаписи.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4.9.3. По результатам досмотра должностным лицом Управления составляется протокол досмотра, в который вносится перечень досмотренных помещений (отсеков), транспортных средств, а также вид, количество и иные идентификационные признаки исследуемых объектов, имеющих значение для контрольного (надзорного) мероприятия.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4.9.4. Досмотр не может проводиться в отношении жилого помещения.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4.10. Опрос.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4.10.1. Под опросом в целях настоящего Положения понимается контрольное (надзорное) действие, заключающееся в получении должностным лицом Управления устной информации, имеющей значение для проведения оценки соблюдения объектом контроля обязательных требований, от объекта контроля или его представителя и иных лиц, располагающих такой информацией.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4.10.2. 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(надзорного) мероприятия в случае, если полученные сведения имеют значение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для контрольного (надзорного) мероприятия.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4.11. Получение письменных объяснений.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4.11.1. Под получением письменных объяснений в целях настоящего Положения понимается контрольное (надзорное) действие, заключающееся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в запросе должностным лицом Управления письменных свидетельств, имеющих значение для проведения оценки соблюдения объекта контроля обязательных требований, от объекта контроля или его представителя, свидетелей, располагающих такими сведениями (далее - объяснения).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4.11.2. Объяснения оформляются путем составления письменного документа в свободной форме.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4.11.3.Должностное лицо Управления вправе собственноручно составить объяснения со слов должностных лиц или работников организации, гражданина, являющихся объектом контроля, их представителей, свидетелей. В этом случае указанные лица знакомятся </w:t>
      </w:r>
      <w:r w:rsidR="00BA0700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с объяснениями, при необходимости дополняют текст, делают отметку о том, что должностное лицо Управления с их слов записал верно, и подписывают документ, указывая дату и место его составления.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4.12. Истребование документов.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4.12.1. Под истребованием документов в целях настоящего Положения понимается контрольное (надзорное) действие, заключающееся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предъявлении (направлении) должностным лицом Управления объекта контроля требования о представлении необходимых и (или) имеющих значение для проведения оценки соблюдения объектом контроля обязательных требований документов и (или) их копий. В случаях,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lastRenderedPageBreak/>
        <w:t>установленных настоящим положением о видах контроля, к документам могут относиться материалы фотосъемки, аудио- и видеозаписи, информационные базы, банки данных, а также носители информации.Фотосъемка, а</w:t>
      </w:r>
      <w:r w:rsidRPr="007F1FF5">
        <w:rPr>
          <w:rFonts w:ascii="Times New Roman" w:hAnsi="Times New Roman" w:cs="Times New Roman"/>
          <w:color w:val="auto"/>
          <w:sz w:val="28"/>
          <w:szCs w:val="28"/>
          <w:shd w:val="clear" w:color="auto" w:fill="FDFDFD"/>
        </w:rPr>
        <w:t>уди</w:t>
      </w:r>
      <w:r w:rsidR="00BA0700" w:rsidRPr="007F1FF5">
        <w:rPr>
          <w:rFonts w:ascii="Times New Roman" w:hAnsi="Times New Roman" w:cs="Times New Roman"/>
          <w:color w:val="auto"/>
          <w:sz w:val="28"/>
          <w:szCs w:val="28"/>
          <w:shd w:val="clear" w:color="auto" w:fill="FDFDFD"/>
        </w:rPr>
        <w:t xml:space="preserve">о- и видеозапись осуществляются </w:t>
      </w:r>
      <w:r w:rsidR="00BA0700" w:rsidRPr="007F1FF5">
        <w:rPr>
          <w:rFonts w:ascii="Times New Roman" w:hAnsi="Times New Roman" w:cs="Times New Roman"/>
          <w:color w:val="auto"/>
          <w:sz w:val="28"/>
          <w:szCs w:val="28"/>
          <w:shd w:val="clear" w:color="auto" w:fill="FDFDFD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  <w:shd w:val="clear" w:color="auto" w:fill="FDFDFD"/>
        </w:rPr>
        <w:t>в</w:t>
      </w:r>
      <w:r w:rsidR="00BA0700" w:rsidRPr="007F1FF5">
        <w:rPr>
          <w:rFonts w:ascii="Times New Roman" w:hAnsi="Times New Roman" w:cs="Times New Roman"/>
          <w:color w:val="auto"/>
          <w:sz w:val="28"/>
          <w:szCs w:val="28"/>
          <w:shd w:val="clear" w:color="auto" w:fill="FDFDFD"/>
        </w:rPr>
        <w:t xml:space="preserve"> </w:t>
      </w:r>
      <w:r w:rsidRPr="007F1FF5">
        <w:rPr>
          <w:rFonts w:ascii="Times New Roman" w:hAnsi="Times New Roman" w:cs="Times New Roman"/>
          <w:color w:val="auto"/>
          <w:sz w:val="28"/>
          <w:szCs w:val="28"/>
          <w:shd w:val="clear" w:color="auto" w:fill="FDFDFD"/>
        </w:rPr>
        <w:t>соответствии с пунктами 4.3.5.- 4.3.8 настоящего положения.</w:t>
      </w:r>
    </w:p>
    <w:p w:rsidR="00241696" w:rsidRPr="007F1FF5" w:rsidRDefault="00F727BE">
      <w:pPr>
        <w:pStyle w:val="af6"/>
        <w:ind w:firstLine="709"/>
        <w:jc w:val="both"/>
        <w:rPr>
          <w:color w:val="auto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4.12.2. Истребуемые документы направляются в Управление в форме электронного документа в порядке, предусмотренном статьей 21 Федерального закона от 31 июля 2020 № 248-ФЗ «О государственном контроле (надзоре) и муниципальном контроле в Российской Федерации либо на бумажном носителе. Документы могут быть представлены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в Управление на бумажном носителе объектом контроля лично или через представителя либо направлены по почте заказным письмом.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На бумажном носителе представляются подлинники документов, либо заверенные объектом контроля копии. Не допускается требование нотариального удостоверения копий документов, представляемых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в контрольный (надзорный) орган. Тиражирование копий документов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на бумажном носителе и их доставка в контрольный (надзорный) орган осуществляются за счет объекта контроля. По завершении контрольного (надзорного) мероприятия подлинники документов возвращаются объекту контроля.</w:t>
      </w:r>
    </w:p>
    <w:p w:rsidR="00241696" w:rsidRPr="007F1FF5" w:rsidRDefault="00F727BE">
      <w:pPr>
        <w:pStyle w:val="af6"/>
        <w:ind w:firstLine="709"/>
        <w:jc w:val="both"/>
        <w:rPr>
          <w:color w:val="auto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4.12.3. В случае представления заверенных копий истребуемых документов должностное лицо Управления вправе ознакомиться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с подлинниками документов.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4.12.4. Документы, которые истребуются в ходе контрольного (надзорного) мероприятия, должны быть представлены объектом контроля должностному лицу Управления в срок, указанный в требовании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о представлении документов. В случае, если объект контроля не имеет возможности представить истребуемые документы в течение установленного в указанном требовании срока, оно обязано незамедлительно ходатайством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в письменной форме уведомить должностное лицо Управления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о невозможности представления документов в установленный срок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с указанием причин, по которым истребуемые документы не могут быть представлены в установленный срок, и срока, в течение которого объект контроля может представить истребуемые документы. В течение двадцати четырех часов со дня получения такого ходатайства должностное лицо Управления продлевает срок представления документов или отказывает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продлении срока, о чем составляется соответствующий электронный документ и информируется объект контроля любым доступным способом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в соответствии со статьей 21 настоящего Федерального закона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от 31 июля 2020 № 248-ФЗ «О государственном контроле (надзоре)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и муниципальном контроле в Российской Федерации».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4.12.5. Документы (копии документов), ранее представленные объектом контроля в контрольный (надзорный) орган, независимо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от оснований их представления могут не представляться повторно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 условии уведомления Управления о том, что истребуемые документы (копии документов) были представлены ранее, с указанием реквизитов документа, которым (приложением к которому) они были представлены.</w:t>
      </w:r>
    </w:p>
    <w:p w:rsidR="00241696" w:rsidRPr="007F1FF5" w:rsidRDefault="00241696">
      <w:pPr>
        <w:pStyle w:val="af6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696" w:rsidRPr="007F1FF5" w:rsidRDefault="00F727BE">
      <w:pPr>
        <w:pStyle w:val="af6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 w:rsidRPr="007F1FF5">
        <w:rPr>
          <w:rFonts w:ascii="Times New Roman" w:hAnsi="Times New Roman" w:cs="Times New Roman"/>
          <w:b/>
          <w:color w:val="auto"/>
          <w:sz w:val="28"/>
          <w:szCs w:val="28"/>
        </w:rPr>
        <w:t>. Результаты контрольного (надзорного) мероприятия</w:t>
      </w:r>
    </w:p>
    <w:p w:rsidR="00241696" w:rsidRPr="007F1FF5" w:rsidRDefault="00241696">
      <w:pPr>
        <w:pStyle w:val="af6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5.1. 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 Должностное лицо Управления вправе выдать рекомендации по соблюдению обязательных требований, провести иные мероприятия, направленные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на профилактику рисков причинения вреда (ущерба) охраняемым законом ценностям.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5.2. В случае выявления при проведении контрольного (надзорного) мероприятия нарушений обязательных требований объекта контроля Управление в пределах полномочий, предусмотренных законодательством Российской Федерации, обязано: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1) выдать после оформления акта контрольного (надзорного) мероприятия объекту контроля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контроля;</w:t>
      </w:r>
    </w:p>
    <w:p w:rsidR="00241696" w:rsidRPr="007F1FF5" w:rsidRDefault="00F727BE">
      <w:pPr>
        <w:pStyle w:val="af6"/>
        <w:ind w:firstLine="709"/>
        <w:jc w:val="both"/>
        <w:rPr>
          <w:color w:val="auto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3) 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ценностям;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5) рассмотреть вопрос о выдаче рекомендаций по соблюдению обязательных требований, проведении иных мероприятий, направленных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на профилактику рисков причинения вреда (ущерба) охраняемым законом ценностям.</w:t>
      </w:r>
    </w:p>
    <w:p w:rsidR="00241696" w:rsidRPr="007F1FF5" w:rsidRDefault="00241696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F727BE">
      <w:pPr>
        <w:pStyle w:val="af6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VI</w:t>
      </w:r>
      <w:r w:rsidRPr="007F1FF5">
        <w:rPr>
          <w:rFonts w:ascii="Times New Roman" w:hAnsi="Times New Roman" w:cs="Times New Roman"/>
          <w:b/>
          <w:color w:val="auto"/>
          <w:sz w:val="28"/>
          <w:szCs w:val="28"/>
        </w:rPr>
        <w:t>. Обжалование решений контрольных (надзорных) органов, действий (бездействия) должностных лиц Управления</w:t>
      </w:r>
    </w:p>
    <w:p w:rsidR="00241696" w:rsidRPr="007F1FF5" w:rsidRDefault="00241696">
      <w:pPr>
        <w:pStyle w:val="af6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6.1. Объекты регионального государственного контроля (надзора)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заинтересованные лица вправе обжаловать в досудебном (внесудебном) порядке действия (бездействие), решения должностных лиц Управления, совершенные (принятые) ими при исполнении </w:t>
      </w:r>
      <w:r w:rsidR="003B2209" w:rsidRPr="007F1FF5">
        <w:rPr>
          <w:rFonts w:ascii="Times New Roman" w:hAnsi="Times New Roman" w:cs="Times New Roman"/>
          <w:color w:val="auto"/>
          <w:sz w:val="28"/>
          <w:szCs w:val="28"/>
        </w:rPr>
        <w:t>регионального государственного контроля (надзора)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, которыми, по мнению заинтересованного лица, были нарушены его права, свободы или законные интересы.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6.2. Объекты регионального государственного контроля (надзора)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заинтересованные лица могут обратиться с жалобой, в том числе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в следующих случаях:</w:t>
      </w:r>
    </w:p>
    <w:p w:rsidR="00CF3D2D" w:rsidRPr="007F1FF5" w:rsidRDefault="003B2209" w:rsidP="00CF3D2D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FF5">
        <w:rPr>
          <w:rFonts w:ascii="Times New Roman" w:hAnsi="Times New Roman" w:cs="Times New Roman"/>
          <w:sz w:val="28"/>
          <w:szCs w:val="28"/>
        </w:rPr>
        <w:t>а</w:t>
      </w:r>
      <w:r w:rsidR="00CF3D2D" w:rsidRPr="007F1FF5">
        <w:rPr>
          <w:rFonts w:ascii="Times New Roman" w:hAnsi="Times New Roman" w:cs="Times New Roman"/>
          <w:sz w:val="28"/>
          <w:szCs w:val="28"/>
        </w:rPr>
        <w:t>) досудебное обжалование решений о проведении контрольных (надзорных) мероприятий;</w:t>
      </w:r>
    </w:p>
    <w:p w:rsidR="00CF3D2D" w:rsidRPr="007F1FF5" w:rsidRDefault="003B2209" w:rsidP="00CF3D2D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FF5">
        <w:rPr>
          <w:rFonts w:ascii="Times New Roman" w:hAnsi="Times New Roman" w:cs="Times New Roman"/>
          <w:sz w:val="28"/>
          <w:szCs w:val="28"/>
        </w:rPr>
        <w:t>б</w:t>
      </w:r>
      <w:r w:rsidR="00CF3D2D" w:rsidRPr="007F1FF5">
        <w:rPr>
          <w:rFonts w:ascii="Times New Roman" w:hAnsi="Times New Roman" w:cs="Times New Roman"/>
          <w:sz w:val="28"/>
          <w:szCs w:val="28"/>
        </w:rPr>
        <w:t>) досудебное обжалование актов контрольных (надзорных) мероприятий, предписаний об устранении выявленных нарушений;</w:t>
      </w:r>
    </w:p>
    <w:p w:rsidR="00CF3D2D" w:rsidRPr="007F1FF5" w:rsidRDefault="003B2209" w:rsidP="00CF3D2D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FF5">
        <w:rPr>
          <w:rFonts w:ascii="Times New Roman" w:hAnsi="Times New Roman" w:cs="Times New Roman"/>
          <w:sz w:val="28"/>
          <w:szCs w:val="28"/>
        </w:rPr>
        <w:t>в</w:t>
      </w:r>
      <w:r w:rsidR="00CF3D2D" w:rsidRPr="007F1FF5">
        <w:rPr>
          <w:rFonts w:ascii="Times New Roman" w:hAnsi="Times New Roman" w:cs="Times New Roman"/>
          <w:sz w:val="28"/>
          <w:szCs w:val="28"/>
        </w:rPr>
        <w:t>) досудебное обжалование действий (бездействий) должностных лиц контрольного (надзорного) органа в рамках контрольных (надзорных мероприятий.</w:t>
      </w:r>
    </w:p>
    <w:p w:rsidR="008644C2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6.</w:t>
      </w:r>
      <w:r w:rsidR="0002548D" w:rsidRPr="007F1FF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A55500"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Жалоба подается в </w:t>
      </w:r>
      <w:r w:rsidR="008644C2" w:rsidRPr="007F1FF5">
        <w:rPr>
          <w:rFonts w:ascii="Times New Roman" w:hAnsi="Times New Roman" w:cs="Times New Roman"/>
          <w:color w:val="auto"/>
          <w:sz w:val="28"/>
          <w:szCs w:val="28"/>
        </w:rPr>
        <w:t>Управление</w:t>
      </w:r>
      <w:r w:rsidR="00A55500"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 в электронном виде </w:t>
      </w:r>
      <w:r w:rsidR="00BA0700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="00A55500"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с использованием единого портала государственных и муниципальных услуг и (или) региональных порталов государственных и муниципальных услуг, </w:t>
      </w:r>
      <w:r w:rsidR="00207A17">
        <w:rPr>
          <w:rFonts w:ascii="Times New Roman" w:hAnsi="Times New Roman" w:cs="Times New Roman"/>
          <w:color w:val="auto"/>
          <w:sz w:val="28"/>
          <w:szCs w:val="28"/>
        </w:rPr>
        <w:br/>
      </w:r>
      <w:r w:rsidR="00A55500"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за исключением случая, предусмотренного </w:t>
      </w:r>
      <w:r w:rsidR="008644C2" w:rsidRPr="007F1FF5">
        <w:rPr>
          <w:rFonts w:ascii="Times New Roman" w:hAnsi="Times New Roman" w:cs="Times New Roman"/>
          <w:color w:val="auto"/>
          <w:sz w:val="28"/>
          <w:szCs w:val="28"/>
        </w:rPr>
        <w:t>пунктом 6.</w:t>
      </w:r>
      <w:r w:rsidR="00207A17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644C2"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Положения</w:t>
      </w:r>
      <w:r w:rsidR="00A55500"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. При подаче жалобы гражданином она должна быть подписана </w:t>
      </w:r>
      <w:r w:rsidR="008644C2" w:rsidRPr="007F1FF5">
        <w:rPr>
          <w:rFonts w:ascii="Times New Roman" w:hAnsi="Times New Roman" w:cs="Times New Roman"/>
          <w:color w:val="auto"/>
          <w:sz w:val="28"/>
          <w:szCs w:val="28"/>
        </w:rPr>
        <w:t>простой электронной подписью,</w:t>
      </w:r>
      <w:r w:rsidR="00A55500"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8644C2" w:rsidRPr="007F1FF5" w:rsidRDefault="008644C2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lastRenderedPageBreak/>
        <w:t>6.</w:t>
      </w:r>
      <w:r w:rsidR="0002548D" w:rsidRPr="007F1FF5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 Жалоба, содержащая сведения и документы, составляющие государственную или иную охраняемую законом тайну, подается объектом регионального государственного контроля (надзора) в Управление, без использования единого портала государственных и муниципальных услуг </w:t>
      </w:r>
      <w:r w:rsidR="00BA0700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и (или) региональных порталов государственных и муниципальных услуг </w:t>
      </w:r>
      <w:r w:rsidR="00BA0700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в порядке, установленном </w:t>
      </w:r>
      <w:r w:rsidR="00680259" w:rsidRPr="007F1FF5">
        <w:rPr>
          <w:rFonts w:ascii="Times New Roman" w:hAnsi="Times New Roman" w:cs="Times New Roman"/>
          <w:color w:val="auto"/>
          <w:sz w:val="28"/>
          <w:szCs w:val="28"/>
        </w:rPr>
        <w:t>настоящим Положением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, с учетом требований законодательства Российской Федерации о государственной и иной охраняемой законом тайне.</w:t>
      </w:r>
    </w:p>
    <w:p w:rsidR="0002548D" w:rsidRPr="007F1FF5" w:rsidRDefault="0002548D" w:rsidP="0002548D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6.5. В жалобе, направленной в письменной форме, указываются:</w:t>
      </w:r>
    </w:p>
    <w:p w:rsidR="0002548D" w:rsidRPr="007F1FF5" w:rsidRDefault="0002548D" w:rsidP="0002548D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- наименование Управления, фамилия, имя, отчество должностного лица, решения и действия (бездействие) которых обжалуются;</w:t>
      </w:r>
    </w:p>
    <w:p w:rsidR="0002548D" w:rsidRPr="007F1FF5" w:rsidRDefault="0002548D" w:rsidP="0002548D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- наименование и адрес объекта регионального государственного контроля (надзора), фамилия, имя, отчество (последнее - при наличии), сведения о месте жительства заинтересованного лица - физического лица, </w:t>
      </w:r>
    </w:p>
    <w:p w:rsidR="0002548D" w:rsidRPr="007F1FF5" w:rsidRDefault="0002548D" w:rsidP="0002548D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02548D" w:rsidRPr="007F1FF5" w:rsidRDefault="0002548D" w:rsidP="0002548D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- сведения об обжалуемых решениях и действиях (бездействии) должностного лица;</w:t>
      </w:r>
    </w:p>
    <w:p w:rsidR="0002548D" w:rsidRPr="007F1FF5" w:rsidRDefault="0002548D" w:rsidP="0002548D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- доводы, на основании которых объект регионального государственного контроля (надзора) или заинтересованное лицо не согласно с решением и действием (бездействием) должностного лица;</w:t>
      </w:r>
    </w:p>
    <w:p w:rsidR="0002548D" w:rsidRPr="007F1FF5" w:rsidRDefault="0002548D" w:rsidP="0002548D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- требования лица, подавшего жалобу;</w:t>
      </w:r>
    </w:p>
    <w:p w:rsidR="0002548D" w:rsidRPr="007F1FF5" w:rsidRDefault="0002548D" w:rsidP="0002548D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- учетный номер контрольного (надзорного) мероприятия в едином реестре контрольных (надзорных) мероприятий, в отношении которого подается жалоба, если Правительством Российской Федерации </w:t>
      </w:r>
      <w:r w:rsidR="00BA0700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не установлено иное.</w:t>
      </w:r>
    </w:p>
    <w:p w:rsidR="0002548D" w:rsidRPr="007F1FF5" w:rsidRDefault="0002548D" w:rsidP="0002548D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Объектом регионального государственного контроля (надзора) или заинтересованным лицом могут быть представлены документы</w:t>
      </w:r>
      <w:r w:rsidR="00C23591"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3591">
        <w:rPr>
          <w:rFonts w:ascii="Times New Roman" w:hAnsi="Times New Roman" w:cs="Times New Roman"/>
          <w:color w:val="auto"/>
          <w:sz w:val="28"/>
          <w:szCs w:val="28"/>
        </w:rPr>
        <w:br/>
      </w:r>
      <w:bookmarkStart w:id="2" w:name="_GoBack"/>
      <w:bookmarkEnd w:id="2"/>
      <w:r w:rsidRPr="007F1FF5">
        <w:rPr>
          <w:rFonts w:ascii="Times New Roman" w:hAnsi="Times New Roman" w:cs="Times New Roman"/>
          <w:color w:val="auto"/>
          <w:sz w:val="28"/>
          <w:szCs w:val="28"/>
        </w:rPr>
        <w:t>(при наличии), подтверждающие доводы, либо их копии.</w:t>
      </w:r>
    </w:p>
    <w:p w:rsidR="00680259" w:rsidRPr="007F1FF5" w:rsidRDefault="00680259" w:rsidP="00680259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6.6. Порядок рассмотрения жалобы:</w:t>
      </w:r>
    </w:p>
    <w:p w:rsidR="00680259" w:rsidRPr="007F1FF5" w:rsidRDefault="00680259" w:rsidP="00680259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 1) жалоба на решение Управления, действия (бездействие) его должностных лиц рассматривается начальником Управления (заместителем начальника Управления);</w:t>
      </w:r>
    </w:p>
    <w:p w:rsidR="00680259" w:rsidRPr="007F1FF5" w:rsidRDefault="00680259" w:rsidP="00680259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2) жалоба на действия (бездействие) начальника (заместителя начальника) Управления рассматривается начальником Управления;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6.</w:t>
      </w:r>
      <w:r w:rsidR="00680259" w:rsidRPr="007F1FF5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. Ответ на жалобу не дается в следующих случаях: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- в жалобе не указаны фамилия заинтересованного лица или наименование объекта регионального государственного контроля (надзора), направившего жалобу, и почтовый адрес, по которому должен быть направлен ответ;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- текст жалобы не поддается прочтению.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6.</w:t>
      </w:r>
      <w:r w:rsidR="00680259" w:rsidRPr="007F1FF5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. Начальник Управления при получении письменного обращения,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котором содержатся нецензурные либо оскорбительные выражения, угрозы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заинтересованному лицу или объекту регионального государственного контроля (надзора), направившему обращение,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о недопустимости злоупотребления правом.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6.</w:t>
      </w:r>
      <w:r w:rsidR="00680259" w:rsidRPr="007F1FF5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. В случае если причины, по которым ответ по существу поставленных в жалобе вопросов не мог быть дан, в последующем были устранены заинтересованным лицом или объектом регионального государственного надзора, он вправе вновь направить жалобу в Управление.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6.</w:t>
      </w:r>
      <w:r w:rsidR="00680259" w:rsidRPr="007F1FF5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. Основанием для начала процедуры досудебного (внесудебного) обжалования является жалоба, направленная заинтересованным лицом или объектом регионального государственного контроля (надзора) на имя начальника Управления.</w:t>
      </w:r>
    </w:p>
    <w:p w:rsidR="00241696" w:rsidRPr="007F1FF5" w:rsidRDefault="00F727BE">
      <w:pPr>
        <w:pStyle w:val="af6"/>
        <w:ind w:firstLine="709"/>
        <w:jc w:val="both"/>
        <w:rPr>
          <w:color w:val="auto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6.</w:t>
      </w:r>
      <w:r w:rsidR="008644C2" w:rsidRPr="007F1FF5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80259" w:rsidRPr="007F1FF5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. Срок рассмотрения жалобы заинтересованного лица или объекта регионального государственного контроля (надзора) не должен превышать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="009736A1"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20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7B4638" w:rsidRPr="007F1FF5">
        <w:rPr>
          <w:rFonts w:ascii="Times New Roman" w:hAnsi="Times New Roman" w:cs="Times New Roman"/>
          <w:color w:val="auto"/>
          <w:sz w:val="28"/>
          <w:szCs w:val="28"/>
        </w:rPr>
        <w:t>двадцати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) календарных дней с момента ее регистрации в Управлении,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 а в случае отказа в приеме документов либо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ее регистрации.</w:t>
      </w:r>
    </w:p>
    <w:p w:rsidR="00241696" w:rsidRPr="007F1FF5" w:rsidRDefault="00F727BE">
      <w:pPr>
        <w:pStyle w:val="af6"/>
        <w:ind w:firstLine="709"/>
        <w:jc w:val="both"/>
        <w:rPr>
          <w:color w:val="auto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Письменный ответ, содержащий результаты рассмотрения жалобы, направляется заинтересованному лицу или объекту регионального государственного контроля (надзора) посредством почтовой связи,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с использованием сети Интернет или вручается лично под подпись.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6.1</w:t>
      </w:r>
      <w:r w:rsidR="00680259" w:rsidRPr="007F1FF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. По результатам рассмотрения жалобы начальник Управления принимает одно из следующих решений:</w:t>
      </w:r>
    </w:p>
    <w:p w:rsidR="007B4638" w:rsidRPr="007F1FF5" w:rsidRDefault="007B4638" w:rsidP="007B4638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FF5">
        <w:rPr>
          <w:rFonts w:ascii="Times New Roman" w:hAnsi="Times New Roman" w:cs="Times New Roman"/>
          <w:sz w:val="28"/>
          <w:szCs w:val="28"/>
        </w:rPr>
        <w:t>а) оставляет жалобу без удовлетворения;</w:t>
      </w:r>
    </w:p>
    <w:p w:rsidR="007B4638" w:rsidRPr="007F1FF5" w:rsidRDefault="007B4638" w:rsidP="007B4638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FF5">
        <w:rPr>
          <w:rFonts w:ascii="Times New Roman" w:hAnsi="Times New Roman" w:cs="Times New Roman"/>
          <w:sz w:val="28"/>
          <w:szCs w:val="28"/>
        </w:rPr>
        <w:t>б) отменяет решение Управления полностью или частично;</w:t>
      </w:r>
    </w:p>
    <w:p w:rsidR="007B4638" w:rsidRPr="007F1FF5" w:rsidRDefault="007B4638" w:rsidP="007B4638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FF5">
        <w:rPr>
          <w:rFonts w:ascii="Times New Roman" w:hAnsi="Times New Roman" w:cs="Times New Roman"/>
          <w:sz w:val="28"/>
          <w:szCs w:val="28"/>
        </w:rPr>
        <w:t>в) отменяет решение Управления полностью и принимает новое решение;</w:t>
      </w:r>
    </w:p>
    <w:p w:rsidR="007B4638" w:rsidRPr="007F1FF5" w:rsidRDefault="007B4638" w:rsidP="007B4638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FF5">
        <w:rPr>
          <w:rFonts w:ascii="Times New Roman" w:hAnsi="Times New Roman" w:cs="Times New Roman"/>
          <w:sz w:val="28"/>
          <w:szCs w:val="28"/>
        </w:rPr>
        <w:t>г) признает действие (бездействие) должностных лиц Управления незаконными и выносит решение по существу, в том числе об осуществлении при необходимости определенных действий;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6.1</w:t>
      </w:r>
      <w:r w:rsidR="00680259" w:rsidRPr="007F1FF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. Если в результате рассмотрения жалоба признана обоснованной,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то принимается решение о проведении действий по устранению нарушений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применению к должностным лицам мер дисциплинарной ответственности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за нарушение настоящего Положения, повлекшее за собой жалобу заинтересованного лица или объекта регионального государственного контроля надзора.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6.1</w:t>
      </w:r>
      <w:r w:rsidR="00680259" w:rsidRPr="007F1FF5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. Решение по данной жалобе выносится на основе всех материалов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и доказательств в их совокупности в форме распоряжения. Оно должно содержать указание на порядок дальнейшего обжалования принятого решения.</w:t>
      </w: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lastRenderedPageBreak/>
        <w:t>6.1</w:t>
      </w:r>
      <w:r w:rsidR="00680259" w:rsidRPr="007F1FF5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. В случае если заинтересованное лицо или объект </w:t>
      </w:r>
      <w:r w:rsidR="00680259"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регионального государственного </w:t>
      </w:r>
      <w:r w:rsidR="008644C2" w:rsidRPr="007F1FF5">
        <w:rPr>
          <w:rFonts w:ascii="Times New Roman" w:hAnsi="Times New Roman" w:cs="Times New Roman"/>
          <w:color w:val="auto"/>
          <w:sz w:val="28"/>
          <w:szCs w:val="28"/>
        </w:rPr>
        <w:t>контроля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 не согласен с результатами рассмотрения жалобы, он вправе обратиться в суд.</w:t>
      </w:r>
    </w:p>
    <w:p w:rsidR="00241696" w:rsidRPr="007F1FF5" w:rsidRDefault="00241696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F727BE">
      <w:pPr>
        <w:pStyle w:val="af6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VII</w:t>
      </w:r>
      <w:r w:rsidRPr="007F1FF5">
        <w:rPr>
          <w:rFonts w:ascii="Times New Roman" w:hAnsi="Times New Roman" w:cs="Times New Roman"/>
          <w:b/>
          <w:color w:val="auto"/>
          <w:sz w:val="28"/>
          <w:szCs w:val="28"/>
        </w:rPr>
        <w:t>. Ключевые показатели регионального государственного контроля (надзора) в сфере перевозок пассажиров и багажа легковым такси и целевые значения регионального государственного контроля</w:t>
      </w:r>
    </w:p>
    <w:p w:rsidR="00241696" w:rsidRPr="007F1FF5" w:rsidRDefault="00241696">
      <w:pPr>
        <w:pStyle w:val="af6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696" w:rsidRPr="007F1FF5" w:rsidRDefault="00F727BE">
      <w:pPr>
        <w:pStyle w:val="af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7. Ключевые показатели регионального государственного контроля (надзора) в сфере перевозок пассажиров и багажа легковым такси и целевые значения регионального государственного контроля описаны в приложении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№ 2 к настоящему Положению.</w:t>
      </w:r>
    </w:p>
    <w:p w:rsidR="00241696" w:rsidRPr="007F1FF5" w:rsidRDefault="00241696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4177"/>
        <w:gridCol w:w="5178"/>
      </w:tblGrid>
      <w:tr w:rsidR="00F727BE" w:rsidRPr="007F1FF5">
        <w:tc>
          <w:tcPr>
            <w:tcW w:w="4177" w:type="dxa"/>
            <w:shd w:val="clear" w:color="auto" w:fill="auto"/>
          </w:tcPr>
          <w:p w:rsidR="00241696" w:rsidRPr="007F1FF5" w:rsidRDefault="0024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</w:rPr>
            </w:pPr>
          </w:p>
          <w:p w:rsidR="00241696" w:rsidRPr="007F1FF5" w:rsidRDefault="006E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</w:rPr>
            </w:pPr>
            <w:r w:rsidRPr="007F1FF5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</w:rPr>
              <w:t>Временно исполняющий обязанности заместителя Губернатора Белгородской области - начальника департамента строительства и транспорта области</w:t>
            </w:r>
          </w:p>
        </w:tc>
        <w:tc>
          <w:tcPr>
            <w:tcW w:w="5177" w:type="dxa"/>
            <w:shd w:val="clear" w:color="auto" w:fill="auto"/>
          </w:tcPr>
          <w:p w:rsidR="00241696" w:rsidRPr="007F1FF5" w:rsidRDefault="0024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</w:rPr>
            </w:pPr>
          </w:p>
          <w:p w:rsidR="00241696" w:rsidRPr="007F1FF5" w:rsidRDefault="0024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</w:rPr>
            </w:pPr>
          </w:p>
          <w:p w:rsidR="00241696" w:rsidRPr="007F1FF5" w:rsidRDefault="0024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</w:rPr>
            </w:pPr>
          </w:p>
          <w:p w:rsidR="00241696" w:rsidRPr="007F1FF5" w:rsidRDefault="0024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</w:rPr>
            </w:pPr>
          </w:p>
          <w:p w:rsidR="00241696" w:rsidRPr="007F1FF5" w:rsidRDefault="0024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</w:rPr>
            </w:pPr>
          </w:p>
          <w:p w:rsidR="006E033D" w:rsidRPr="007F1FF5" w:rsidRDefault="006E0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</w:rPr>
            </w:pPr>
          </w:p>
          <w:p w:rsidR="00241696" w:rsidRPr="007F1FF5" w:rsidRDefault="006E0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</w:rPr>
            </w:pPr>
            <w:r w:rsidRPr="007F1FF5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</w:rPr>
              <w:t>В.В. Базаров</w:t>
            </w:r>
          </w:p>
        </w:tc>
      </w:tr>
    </w:tbl>
    <w:p w:rsidR="00241696" w:rsidRPr="007F1FF5" w:rsidRDefault="00241696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0700" w:rsidRPr="007F1FF5" w:rsidRDefault="00BA0700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0700" w:rsidRPr="007F1FF5" w:rsidRDefault="00BA0700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0700" w:rsidRPr="007F1FF5" w:rsidRDefault="00BA0700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0700" w:rsidRPr="007F1FF5" w:rsidRDefault="00BA0700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0700" w:rsidRPr="007F1FF5" w:rsidRDefault="00BA0700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3860" w:type="dxa"/>
        <w:tblInd w:w="549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860"/>
      </w:tblGrid>
      <w:tr w:rsidR="00241696" w:rsidRPr="007F1FF5">
        <w:tc>
          <w:tcPr>
            <w:tcW w:w="3860" w:type="dxa"/>
            <w:shd w:val="clear" w:color="auto" w:fill="auto"/>
          </w:tcPr>
          <w:p w:rsidR="00241696" w:rsidRPr="007F1FF5" w:rsidRDefault="00F727BE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F1FF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Приложение № 1</w:t>
            </w:r>
          </w:p>
          <w:p w:rsidR="00241696" w:rsidRPr="007F1FF5" w:rsidRDefault="00F727BE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F1F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 Положению</w:t>
            </w:r>
          </w:p>
          <w:p w:rsidR="00241696" w:rsidRPr="007F1FF5" w:rsidRDefault="00F727BE">
            <w:pPr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F1FF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 региональном государственном контроле </w:t>
            </w:r>
            <w:r w:rsidRPr="007F1FF5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в сфере перевозок пассажиров и багажа легковым такси на территории Белгородской области</w:t>
            </w:r>
          </w:p>
          <w:p w:rsidR="00241696" w:rsidRPr="007F1FF5" w:rsidRDefault="00241696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241696" w:rsidRPr="007F1FF5" w:rsidRDefault="00241696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241696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F727B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P50"/>
      <w:bookmarkEnd w:id="3"/>
      <w:r w:rsidRPr="007F1FF5">
        <w:rPr>
          <w:rFonts w:ascii="Times New Roman" w:hAnsi="Times New Roman" w:cs="Times New Roman"/>
          <w:b/>
          <w:color w:val="auto"/>
          <w:sz w:val="28"/>
          <w:szCs w:val="28"/>
        </w:rPr>
        <w:t>Критерии</w:t>
      </w:r>
    </w:p>
    <w:p w:rsidR="00241696" w:rsidRPr="007F1FF5" w:rsidRDefault="00F727B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b/>
          <w:color w:val="auto"/>
          <w:sz w:val="28"/>
          <w:szCs w:val="28"/>
        </w:rPr>
        <w:t>отнесения деятельности объектов регионального</w:t>
      </w:r>
    </w:p>
    <w:p w:rsidR="00241696" w:rsidRPr="007F1FF5" w:rsidRDefault="00F727B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государственного контроля к определенной категории риска </w:t>
      </w:r>
      <w:r w:rsidRPr="007F1FF5">
        <w:rPr>
          <w:rFonts w:ascii="Times New Roman" w:hAnsi="Times New Roman" w:cs="Times New Roman"/>
          <w:b/>
          <w:color w:val="auto"/>
          <w:sz w:val="28"/>
          <w:szCs w:val="28"/>
        </w:rPr>
        <w:br/>
        <w:t>при осуществлении регионального государственного контроля в сфере перевозок пассажиров и багажа легковым такси на территории Белгородской области</w:t>
      </w:r>
    </w:p>
    <w:p w:rsidR="00241696" w:rsidRPr="007F1FF5" w:rsidRDefault="00241696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1. Критерий отнесения деятельности объектов регионального государственного контроля к определенной категории риска при осуществлении регионального государственного контроля в сфере перевозок пассажиров и багажа легковым такси (далее - критерий категории риска) определяется с учетом тяжести потенциальных негативных последствий возможного несоблюдения объектами регионального государственного контроля обязательных требований, а также с учетом вероятности несоблюдения обязательных требований и рассчитывается по формуле:</w:t>
      </w:r>
    </w:p>
    <w:p w:rsidR="00241696" w:rsidRPr="007F1FF5" w:rsidRDefault="00241696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К = К1 + К2, где:</w:t>
      </w:r>
    </w:p>
    <w:p w:rsidR="00241696" w:rsidRPr="007F1FF5" w:rsidRDefault="00241696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К (критерий категории риска) - критерий отнесения деятельности объектов регионального государственного контроля к определенной категории риска при осуществлении регионального государственного контроля в сфере перевозок пассажиров и багажа легковым такси;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К1 - критерий тяжести потенциальных негативных последствий возможного несоблюдения обязательных требований исходя из количества               у объекта регионального государственного контроля действующих разрешений на осуществление предпринимательской деятельности </w:t>
      </w:r>
      <w:r w:rsidR="00BA0700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по перевозке пассажиров и багажа легковым такси на территории Белгородской области (далее - разрешение):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P62"/>
      <w:bookmarkEnd w:id="4"/>
      <w:r w:rsidRPr="007F1FF5">
        <w:rPr>
          <w:rFonts w:ascii="Times New Roman" w:hAnsi="Times New Roman" w:cs="Times New Roman"/>
          <w:color w:val="auto"/>
          <w:sz w:val="28"/>
          <w:szCs w:val="28"/>
        </w:rPr>
        <w:t>1) 1 - 5 разрешений - 5 баллов;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2) 6 - 20 разрешений - 10 баллов;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3) 21 - 50 разрешений - 15 баллов;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4) 51 - 100 разрешений - 20 баллов;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5) 101 и более разрешений - 25 баллов;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lastRenderedPageBreak/>
        <w:t>К2 - критерий вероятности несоблюдения обязательных требований законодательства в сфере перевозок пассажиров и багажа легковым такси, определяемый из суммарного количества баллов исходя из следующих условий: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1) наличие предостережений о недопустимости нарушения обязательных требований, выданных объекту регионального государственного контроля за три года, предшествующих году принятия решения об отнесении объекта регионального государственного контроля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к определенной категории риска, - 3 балла;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2) наличие нарушений обязательных требований законодательства                    в сфере перевозки пассажиров и багажа легковым такси, выявленных при проведении Управлением контрольно-надзорных мероприятий за три года, предшествующих году принятия решения об отнесении объекта регионального государственного контроля к определенной категории риска, -           4 балла;</w:t>
      </w:r>
    </w:p>
    <w:p w:rsidR="00241696" w:rsidRPr="007F1FF5" w:rsidRDefault="00F727BE">
      <w:pPr>
        <w:pStyle w:val="ConsPlusNormal"/>
        <w:ind w:firstLine="709"/>
        <w:jc w:val="both"/>
        <w:rPr>
          <w:color w:val="auto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3) наличие вступивших в законную силу в течение последнего года                 на дату принятия решения об отнесении деятельности объекта регионального государственного контроля к определенной категории риска Постановлений о назначении административного наказания за совершение административного правонарушения, предусмотренного </w:t>
      </w:r>
      <w:hyperlink r:id="rId13">
        <w:r w:rsidRPr="007F1FF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11.14.1</w:t>
        </w:r>
      </w:hyperlink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14">
        <w:r w:rsidRPr="007F1FF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12.31.1</w:t>
        </w:r>
      </w:hyperlink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15">
        <w:r w:rsidRPr="007F1FF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19.4.1</w:t>
        </w:r>
      </w:hyperlink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16">
        <w:r w:rsidRPr="007F1FF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19.5</w:t>
        </w:r>
      </w:hyperlink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17">
        <w:r w:rsidRPr="007F1FF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20.25</w:t>
        </w:r>
      </w:hyperlink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 Кодекса Российской Федерации об административных правонарушениях, - 5 баллов;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4) наличие административных штрафов за нарушения обязательных требований в сфере перевозки пассажиров и багажа легковым такси за год, предшествующий году принятия решения об отнесении объекта регионального государственного контроля к определенной категории риска, вынесенных Управлением по результатам рассмотрения административных дел, - 10 баллов;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5) наличие факта неисполнения объектом регионального государственного контроля предписания об устранении выявленных нарушений за три года, предшествующих году принятия решения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об отнесении объекта регионального государственного контроля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>к определенной категории риска, - 15 баллов;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6) наличие вступивших в законную силу в течение всего периода осуществления Управлением регионального государственного контроля решений суда об отзыве (аннулировании) разрешения - 20 баллов;</w:t>
      </w:r>
    </w:p>
    <w:p w:rsidR="00241696" w:rsidRPr="007F1FF5" w:rsidRDefault="00F727BE">
      <w:pPr>
        <w:pStyle w:val="ConsPlusNormal"/>
        <w:ind w:firstLine="709"/>
        <w:jc w:val="both"/>
        <w:rPr>
          <w:color w:val="auto"/>
        </w:rPr>
      </w:pPr>
      <w:bookmarkStart w:id="5" w:name="P74"/>
      <w:bookmarkEnd w:id="5"/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7) наличие обоснованных обращений и заявлений граждан, юридических лиц, индивидуальных предпринимателей, информации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от органов государственной власти, должностных лиц уполномоченного органа, органов местного самоуправления и средств массовой информации </w:t>
      </w:r>
      <w:r w:rsidR="00BA0700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о фактах нарушения объектом регионального государственного контроля требований, указанных в </w:t>
      </w:r>
      <w:hyperlink r:id="rId18">
        <w:r w:rsidRPr="007F1FF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3 части 16 статьи 9</w:t>
        </w:r>
      </w:hyperlink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Федерального закона </w:t>
      </w:r>
      <w:r w:rsidR="00BA0700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от 21 апреля 2011 года № 69-ФЗ «О внесении изменений в отдельные законодательные акты Российской Федерации», если такое нарушение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создало угрозу причинения вреда жизни и здоровью людей, окружающей среде, имуществу физических и юридических лиц, угрозу возникновения аварий и (или) чрезвычайных ситуаций техногенного характера либо повлекло причинение такого вреда и возникновение аварий и (или) чрезвычайных ситуаций техногенного характера, подтвержденных Управлением в результате осуществления контрольно-надзорных мероприятий, - 25 баллов.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2. В случае если значение критерия категории риска будет от 29 баллов           и более, деятельности объектов регионального государственного контроля присваивается категория высокого риска.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В случае если значение критерия категории риска будет от 24 до 28 баллов, деятельности объектов регионального государственного контроля присваивается категория значительного риска.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В случае если значение критерия категории риска будет от 19 до 23 баллов, деятельности объектов регионального государственного контроля присваивается категория среднего риска.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В случае если значение критерия категории риска будет от 9 до 18 баллов, деятельности объектов регионального государственного контроля присваивается категория умеренного риска.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В случае если значение критерия категории риска будет от 5 до 8 баллов, деятельности объектов регионального государственного контроля присваивается категория низкого риска.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>3. При отсутствии исходных данных для расчета показателя К2 решение об отнесении деятельности объекта регионального государственного контроля к определенной категории риска принимается исходя из значения показателя К1.</w:t>
      </w:r>
    </w:p>
    <w:p w:rsidR="00241696" w:rsidRPr="007F1FF5" w:rsidRDefault="00F727BE">
      <w:pPr>
        <w:pStyle w:val="ConsPlusNormal"/>
        <w:ind w:firstLine="709"/>
        <w:jc w:val="both"/>
        <w:rPr>
          <w:color w:val="auto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4. Деятельность объектов регионального государственного контроля, отнесенная к определенной категории риска, подлежит отнесению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br/>
        <w:t xml:space="preserve">к категории риска на один уровень ниже присвоенной при изменении значения показателя К1 и (или) отсутствии одного или нескольких </w:t>
      </w:r>
      <w:r w:rsidR="00BA0700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из условий, указанных в </w:t>
      </w:r>
      <w:hyperlink w:anchor="P62">
        <w:r w:rsidRPr="007F1FF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подпунктах 1</w:t>
        </w:r>
      </w:hyperlink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hyperlink w:anchor="P74">
        <w:r w:rsidRPr="007F1FF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7 пункта 1</w:t>
        </w:r>
      </w:hyperlink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 настоящих критериев </w:t>
      </w:r>
      <w:r w:rsidR="00BA0700" w:rsidRPr="007F1FF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t>и применяемых для расчета показателя К2, выявленных Управлением при осуществлении регионального государственного контроля.</w:t>
      </w:r>
    </w:p>
    <w:p w:rsidR="00241696" w:rsidRPr="007F1FF5" w:rsidRDefault="00F727B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5. Деятельность объектов регионального государственного контроля, отнесенная к определенной категории риска, подлежит отнесению </w:t>
      </w:r>
    </w:p>
    <w:p w:rsidR="00241696" w:rsidRPr="007F1FF5" w:rsidRDefault="00F727BE">
      <w:pPr>
        <w:pStyle w:val="ConsPlusNormal"/>
        <w:ind w:firstLine="709"/>
        <w:jc w:val="both"/>
        <w:rPr>
          <w:color w:val="auto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к категории риска на один уровень выше присвоенной при изменении значения показателя К1 и (или) наличии одного или нескольких из условий, указанных в </w:t>
      </w:r>
      <w:hyperlink w:anchor="P62">
        <w:r w:rsidRPr="007F1FF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подпунктах 1</w:t>
        </w:r>
      </w:hyperlink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hyperlink w:anchor="P74">
        <w:r w:rsidRPr="007F1FF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7 пункта 1</w:t>
        </w:r>
      </w:hyperlink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 настоящих критериев и применяемых для расчета показателя К2, выявленных Управлением при осуществлении регионального государственного контроля.</w:t>
      </w:r>
    </w:p>
    <w:p w:rsidR="00241696" w:rsidRPr="007F1FF5" w:rsidRDefault="00F727BE">
      <w:pPr>
        <w:pStyle w:val="ConsPlusNormal"/>
        <w:ind w:firstLine="709"/>
        <w:jc w:val="both"/>
        <w:rPr>
          <w:color w:val="auto"/>
        </w:rPr>
      </w:pPr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6. Отнесение деятельности объектов регионального государственного контроля к категории риска выше или ниже присвоенной осуществляется               до формирования ежегодного плана проверок по результатам контрольно-надзорных мероприятий Управления, а также в случае удовлетворения </w:t>
      </w:r>
      <w:r w:rsidRPr="007F1FF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Управлением заявления объекта регионального государственного контроля            об изменении присвоенной деятельности категории риска, рассмотренного            в порядке, установленном </w:t>
      </w:r>
      <w:hyperlink r:id="rId19">
        <w:r w:rsidRPr="007F1FF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7F1FF5">
        <w:rPr>
          <w:rFonts w:ascii="Times New Roman" w:hAnsi="Times New Roman" w:cs="Times New Roman"/>
          <w:color w:val="auto"/>
          <w:sz w:val="28"/>
          <w:szCs w:val="28"/>
        </w:rPr>
        <w:t xml:space="preserve"> Правительства Российской Федерации от 17 августа 2016 года № 806 «О применении                                     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Федерации».</w:t>
      </w:r>
    </w:p>
    <w:p w:rsidR="00241696" w:rsidRPr="007F1FF5" w:rsidRDefault="00241696">
      <w:pPr>
        <w:pStyle w:val="ConsPlusNormal"/>
        <w:ind w:firstLine="709"/>
        <w:jc w:val="both"/>
        <w:rPr>
          <w:color w:val="auto"/>
        </w:rPr>
      </w:pPr>
    </w:p>
    <w:p w:rsidR="00241696" w:rsidRPr="007F1FF5" w:rsidRDefault="00241696">
      <w:pPr>
        <w:pStyle w:val="ConsPlusNormal"/>
        <w:ind w:firstLine="709"/>
        <w:jc w:val="both"/>
        <w:rPr>
          <w:color w:val="auto"/>
        </w:rPr>
      </w:pPr>
    </w:p>
    <w:p w:rsidR="00241696" w:rsidRPr="007F1FF5" w:rsidRDefault="00241696">
      <w:pPr>
        <w:pStyle w:val="ConsPlusNormal"/>
        <w:ind w:firstLine="709"/>
        <w:jc w:val="both"/>
        <w:rPr>
          <w:color w:val="auto"/>
        </w:rPr>
      </w:pPr>
    </w:p>
    <w:p w:rsidR="00241696" w:rsidRPr="007F1FF5" w:rsidRDefault="00241696">
      <w:pPr>
        <w:pStyle w:val="ConsPlusNormal"/>
        <w:ind w:firstLine="709"/>
        <w:jc w:val="both"/>
        <w:rPr>
          <w:b/>
          <w:bCs/>
          <w:color w:val="auto"/>
        </w:rPr>
      </w:pPr>
    </w:p>
    <w:sectPr w:rsidR="00241696" w:rsidRPr="007F1FF5" w:rsidSect="00FF7B44">
      <w:headerReference w:type="default" r:id="rId20"/>
      <w:pgSz w:w="11906" w:h="16838"/>
      <w:pgMar w:top="765" w:right="850" w:bottom="1134" w:left="1701" w:header="708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B44" w:rsidRDefault="00F727BE">
      <w:pPr>
        <w:spacing w:after="0" w:line="240" w:lineRule="auto"/>
      </w:pPr>
      <w:r>
        <w:separator/>
      </w:r>
    </w:p>
  </w:endnote>
  <w:endnote w:type="continuationSeparator" w:id="0">
    <w:p w:rsidR="00FF7B44" w:rsidRDefault="00F7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B44" w:rsidRDefault="00F727BE">
      <w:pPr>
        <w:spacing w:after="0" w:line="240" w:lineRule="auto"/>
      </w:pPr>
      <w:r>
        <w:separator/>
      </w:r>
    </w:p>
  </w:footnote>
  <w:footnote w:type="continuationSeparator" w:id="0">
    <w:p w:rsidR="00FF7B44" w:rsidRDefault="00F7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696" w:rsidRDefault="00FF7B44">
    <w:pPr>
      <w:pStyle w:val="14"/>
      <w:jc w:val="center"/>
    </w:pPr>
    <w:r>
      <w:fldChar w:fldCharType="begin"/>
    </w:r>
    <w:r w:rsidR="00F727BE">
      <w:instrText>PAGE</w:instrText>
    </w:r>
    <w:r>
      <w:fldChar w:fldCharType="separate"/>
    </w:r>
    <w:r w:rsidR="00C23591">
      <w:rPr>
        <w:noProof/>
      </w:rPr>
      <w:t>25</w:t>
    </w:r>
    <w:r>
      <w:fldChar w:fldCharType="end"/>
    </w:r>
  </w:p>
  <w:p w:rsidR="00241696" w:rsidRDefault="00241696">
    <w:pPr>
      <w:pStyle w:val="1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D3ADD"/>
    <w:multiLevelType w:val="multilevel"/>
    <w:tmpl w:val="CD86173E"/>
    <w:lvl w:ilvl="0">
      <w:start w:val="1"/>
      <w:numFmt w:val="bullet"/>
      <w:lvlText w:val="–"/>
      <w:lvlJc w:val="left"/>
      <w:pPr>
        <w:ind w:left="1418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CF6D70"/>
    <w:multiLevelType w:val="multilevel"/>
    <w:tmpl w:val="6546AAAE"/>
    <w:lvl w:ilvl="0">
      <w:start w:val="1"/>
      <w:numFmt w:val="bullet"/>
      <w:lvlText w:val="–"/>
      <w:lvlJc w:val="left"/>
      <w:pPr>
        <w:ind w:left="1418" w:hanging="360"/>
      </w:pPr>
      <w:rPr>
        <w:rFonts w:ascii="Arial" w:hAnsi="Arial" w:cs="Arial" w:hint="default"/>
        <w:sz w:val="28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F4936B4"/>
    <w:multiLevelType w:val="multilevel"/>
    <w:tmpl w:val="A9ACD99A"/>
    <w:lvl w:ilvl="0">
      <w:start w:val="1"/>
      <w:numFmt w:val="bullet"/>
      <w:lvlText w:val=""/>
      <w:lvlJc w:val="left"/>
      <w:pPr>
        <w:ind w:left="1418" w:hanging="360"/>
      </w:pPr>
      <w:rPr>
        <w:rFonts w:ascii="Symbol" w:hAnsi="Symbol" w:cs="Arial" w:hint="default"/>
        <w:sz w:val="28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OpenSymbol" w:hAnsi="OpenSymbol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OpenSymbol" w:hAnsi="Open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OpenSymbol" w:hAnsi="OpenSymbol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OpenSymbol" w:hAnsi="Open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OpenSymbol" w:hAnsi="OpenSymbol" w:cs="Wingdings" w:hint="default"/>
      </w:rPr>
    </w:lvl>
  </w:abstractNum>
  <w:abstractNum w:abstractNumId="3" w15:restartNumberingAfterBreak="0">
    <w:nsid w:val="7D0C7B58"/>
    <w:multiLevelType w:val="multilevel"/>
    <w:tmpl w:val="87AC37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696"/>
    <w:rsid w:val="000136A9"/>
    <w:rsid w:val="0002548D"/>
    <w:rsid w:val="00207A17"/>
    <w:rsid w:val="00241696"/>
    <w:rsid w:val="002A368F"/>
    <w:rsid w:val="00354B28"/>
    <w:rsid w:val="003B2209"/>
    <w:rsid w:val="005955D5"/>
    <w:rsid w:val="00680259"/>
    <w:rsid w:val="006E033D"/>
    <w:rsid w:val="007B4638"/>
    <w:rsid w:val="007D5F24"/>
    <w:rsid w:val="007F1FF5"/>
    <w:rsid w:val="0080716E"/>
    <w:rsid w:val="008644C2"/>
    <w:rsid w:val="009736A1"/>
    <w:rsid w:val="00A01D13"/>
    <w:rsid w:val="00A55500"/>
    <w:rsid w:val="00AB3BFE"/>
    <w:rsid w:val="00BA0700"/>
    <w:rsid w:val="00C23591"/>
    <w:rsid w:val="00CF3D2D"/>
    <w:rsid w:val="00F727BE"/>
    <w:rsid w:val="00FF7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E8A8"/>
  <w15:docId w15:val="{92DEEB94-C63A-47B3-A86B-64AEC35A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6B3"/>
    <w:pPr>
      <w:spacing w:after="200" w:line="276" w:lineRule="auto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главление 1 Знак1"/>
    <w:basedOn w:val="a"/>
    <w:link w:val="1"/>
    <w:uiPriority w:val="9"/>
    <w:qFormat/>
    <w:rsid w:val="00EF56B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Оглавление 2 Знак1"/>
    <w:basedOn w:val="a"/>
    <w:link w:val="2"/>
    <w:uiPriority w:val="9"/>
    <w:unhideWhenUsed/>
    <w:qFormat/>
    <w:rsid w:val="00EF56B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uiPriority w:val="9"/>
    <w:unhideWhenUsed/>
    <w:qFormat/>
    <w:rsid w:val="00EF56B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uiPriority w:val="9"/>
    <w:unhideWhenUsed/>
    <w:qFormat/>
    <w:rsid w:val="00EF56B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uiPriority w:val="9"/>
    <w:unhideWhenUsed/>
    <w:qFormat/>
    <w:rsid w:val="00EF56B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uiPriority w:val="9"/>
    <w:unhideWhenUsed/>
    <w:qFormat/>
    <w:rsid w:val="00EF56B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uiPriority w:val="9"/>
    <w:unhideWhenUsed/>
    <w:qFormat/>
    <w:rsid w:val="00EF56B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uiPriority w:val="9"/>
    <w:unhideWhenUsed/>
    <w:qFormat/>
    <w:rsid w:val="00EF56B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uiPriority w:val="9"/>
    <w:unhideWhenUsed/>
    <w:qFormat/>
    <w:rsid w:val="00EF56B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-">
    <w:name w:val="Интернет-ссылка"/>
    <w:uiPriority w:val="99"/>
    <w:unhideWhenUsed/>
    <w:rsid w:val="00EF56B3"/>
    <w:rPr>
      <w:color w:val="000080"/>
      <w:u w:val="single"/>
    </w:rPr>
  </w:style>
  <w:style w:type="character" w:customStyle="1" w:styleId="10">
    <w:name w:val="Оглавление 1 Знак"/>
    <w:basedOn w:val="a0"/>
    <w:uiPriority w:val="9"/>
    <w:qFormat/>
    <w:rsid w:val="00EF56B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EF56B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EF56B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EF56B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EF56B3"/>
    <w:rPr>
      <w:rFonts w:ascii="Arial" w:eastAsia="Arial" w:hAnsi="Arial" w:cs="Arial"/>
      <w:b/>
      <w:bCs/>
      <w:sz w:val="24"/>
      <w:szCs w:val="24"/>
    </w:rPr>
  </w:style>
  <w:style w:type="character" w:customStyle="1" w:styleId="20">
    <w:name w:val="Оглавление 2 Знак"/>
    <w:basedOn w:val="a0"/>
    <w:uiPriority w:val="9"/>
    <w:qFormat/>
    <w:rsid w:val="00EF56B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EF56B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EF56B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EF56B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EF56B3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EF56B3"/>
    <w:rPr>
      <w:sz w:val="24"/>
      <w:szCs w:val="24"/>
    </w:rPr>
  </w:style>
  <w:style w:type="character" w:customStyle="1" w:styleId="QuoteChar">
    <w:name w:val="Quote Char"/>
    <w:uiPriority w:val="29"/>
    <w:qFormat/>
    <w:rsid w:val="00EF56B3"/>
    <w:rPr>
      <w:i/>
    </w:rPr>
  </w:style>
  <w:style w:type="character" w:customStyle="1" w:styleId="IntenseQuoteChar">
    <w:name w:val="Intense Quote Char"/>
    <w:uiPriority w:val="30"/>
    <w:qFormat/>
    <w:rsid w:val="00EF56B3"/>
    <w:rPr>
      <w:i/>
    </w:rPr>
  </w:style>
  <w:style w:type="character" w:customStyle="1" w:styleId="HeaderChar">
    <w:name w:val="Header Char"/>
    <w:basedOn w:val="a0"/>
    <w:uiPriority w:val="99"/>
    <w:qFormat/>
    <w:rsid w:val="00EF56B3"/>
  </w:style>
  <w:style w:type="character" w:customStyle="1" w:styleId="FooterChar">
    <w:name w:val="Footer Char"/>
    <w:basedOn w:val="a0"/>
    <w:uiPriority w:val="99"/>
    <w:qFormat/>
    <w:rsid w:val="00EF56B3"/>
  </w:style>
  <w:style w:type="character" w:customStyle="1" w:styleId="CaptionChar">
    <w:name w:val="Caption Char"/>
    <w:uiPriority w:val="99"/>
    <w:qFormat/>
    <w:rsid w:val="00EF56B3"/>
  </w:style>
  <w:style w:type="character" w:customStyle="1" w:styleId="FootnoteTextChar">
    <w:name w:val="Footnote Text Char"/>
    <w:uiPriority w:val="99"/>
    <w:qFormat/>
    <w:rsid w:val="00EF56B3"/>
    <w:rPr>
      <w:sz w:val="18"/>
    </w:rPr>
  </w:style>
  <w:style w:type="character" w:styleId="a3">
    <w:name w:val="footnote reference"/>
    <w:uiPriority w:val="99"/>
    <w:unhideWhenUsed/>
    <w:qFormat/>
    <w:rsid w:val="00EF56B3"/>
    <w:rPr>
      <w:vertAlign w:val="superscript"/>
    </w:rPr>
  </w:style>
  <w:style w:type="character" w:customStyle="1" w:styleId="EndnoteTextChar">
    <w:name w:val="Endnote Text Char"/>
    <w:uiPriority w:val="99"/>
    <w:qFormat/>
    <w:rsid w:val="00EF56B3"/>
    <w:rPr>
      <w:sz w:val="20"/>
    </w:rPr>
  </w:style>
  <w:style w:type="character" w:styleId="a4">
    <w:name w:val="endnote reference"/>
    <w:uiPriority w:val="99"/>
    <w:semiHidden/>
    <w:unhideWhenUsed/>
    <w:qFormat/>
    <w:rsid w:val="00EF56B3"/>
    <w:rPr>
      <w:vertAlign w:val="superscript"/>
    </w:rPr>
  </w:style>
  <w:style w:type="character" w:customStyle="1" w:styleId="a5">
    <w:name w:val="Текст выноски Знак"/>
    <w:basedOn w:val="a0"/>
    <w:uiPriority w:val="99"/>
    <w:semiHidden/>
    <w:qFormat/>
    <w:rsid w:val="00EF56B3"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uiPriority w:val="99"/>
    <w:qFormat/>
    <w:rsid w:val="00EF56B3"/>
  </w:style>
  <w:style w:type="character" w:customStyle="1" w:styleId="a7">
    <w:name w:val="Нижний колонтитул Знак"/>
    <w:basedOn w:val="a0"/>
    <w:uiPriority w:val="99"/>
    <w:qFormat/>
    <w:rsid w:val="00EF56B3"/>
  </w:style>
  <w:style w:type="character" w:styleId="a8">
    <w:name w:val="annotation reference"/>
    <w:basedOn w:val="a0"/>
    <w:uiPriority w:val="99"/>
    <w:semiHidden/>
    <w:unhideWhenUsed/>
    <w:qFormat/>
    <w:rsid w:val="00EF56B3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F56B3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F56B3"/>
    <w:rPr>
      <w:b/>
      <w:bCs/>
      <w:sz w:val="20"/>
      <w:szCs w:val="20"/>
    </w:rPr>
  </w:style>
  <w:style w:type="character" w:customStyle="1" w:styleId="ListLabel1">
    <w:name w:val="ListLabel 1"/>
    <w:qFormat/>
    <w:rsid w:val="00EF56B3"/>
    <w:rPr>
      <w:rFonts w:ascii="Times New Roman" w:eastAsia="Arial" w:hAnsi="Times New Roman" w:cs="Arial"/>
      <w:sz w:val="28"/>
    </w:rPr>
  </w:style>
  <w:style w:type="character" w:customStyle="1" w:styleId="ListLabel2">
    <w:name w:val="ListLabel 2"/>
    <w:qFormat/>
    <w:rsid w:val="00EF56B3"/>
    <w:rPr>
      <w:rFonts w:eastAsia="Courier New" w:cs="Courier New"/>
    </w:rPr>
  </w:style>
  <w:style w:type="character" w:customStyle="1" w:styleId="ListLabel3">
    <w:name w:val="ListLabel 3"/>
    <w:qFormat/>
    <w:rsid w:val="00EF56B3"/>
    <w:rPr>
      <w:rFonts w:eastAsia="Wingdings" w:cs="Wingdings"/>
    </w:rPr>
  </w:style>
  <w:style w:type="character" w:customStyle="1" w:styleId="ListLabel4">
    <w:name w:val="ListLabel 4"/>
    <w:qFormat/>
    <w:rsid w:val="00EF56B3"/>
    <w:rPr>
      <w:rFonts w:eastAsia="Symbol" w:cs="Symbol"/>
    </w:rPr>
  </w:style>
  <w:style w:type="character" w:customStyle="1" w:styleId="ListLabel5">
    <w:name w:val="ListLabel 5"/>
    <w:qFormat/>
    <w:rsid w:val="00EF56B3"/>
    <w:rPr>
      <w:rFonts w:eastAsia="Courier New" w:cs="Courier New"/>
    </w:rPr>
  </w:style>
  <w:style w:type="character" w:customStyle="1" w:styleId="ListLabel6">
    <w:name w:val="ListLabel 6"/>
    <w:qFormat/>
    <w:rsid w:val="00EF56B3"/>
    <w:rPr>
      <w:rFonts w:eastAsia="Wingdings" w:cs="Wingdings"/>
    </w:rPr>
  </w:style>
  <w:style w:type="character" w:customStyle="1" w:styleId="ListLabel7">
    <w:name w:val="ListLabel 7"/>
    <w:qFormat/>
    <w:rsid w:val="00EF56B3"/>
    <w:rPr>
      <w:rFonts w:eastAsia="Symbol" w:cs="Symbol"/>
    </w:rPr>
  </w:style>
  <w:style w:type="character" w:customStyle="1" w:styleId="ListLabel8">
    <w:name w:val="ListLabel 8"/>
    <w:qFormat/>
    <w:rsid w:val="00EF56B3"/>
    <w:rPr>
      <w:rFonts w:eastAsia="Courier New" w:cs="Courier New"/>
    </w:rPr>
  </w:style>
  <w:style w:type="character" w:customStyle="1" w:styleId="ListLabel9">
    <w:name w:val="ListLabel 9"/>
    <w:qFormat/>
    <w:rsid w:val="00EF56B3"/>
    <w:rPr>
      <w:rFonts w:eastAsia="Wingdings" w:cs="Wingdings"/>
    </w:rPr>
  </w:style>
  <w:style w:type="character" w:customStyle="1" w:styleId="ListLabel10">
    <w:name w:val="ListLabel 10"/>
    <w:qFormat/>
    <w:rsid w:val="00FF7B44"/>
    <w:rPr>
      <w:rFonts w:ascii="Times New Roman" w:hAnsi="Times New Roman" w:cs="Arial"/>
      <w:sz w:val="28"/>
    </w:rPr>
  </w:style>
  <w:style w:type="character" w:customStyle="1" w:styleId="ListLabel11">
    <w:name w:val="ListLabel 11"/>
    <w:qFormat/>
    <w:rsid w:val="00FF7B44"/>
    <w:rPr>
      <w:rFonts w:cs="Courier New"/>
    </w:rPr>
  </w:style>
  <w:style w:type="character" w:customStyle="1" w:styleId="ListLabel12">
    <w:name w:val="ListLabel 12"/>
    <w:qFormat/>
    <w:rsid w:val="00FF7B44"/>
    <w:rPr>
      <w:rFonts w:cs="Wingdings"/>
    </w:rPr>
  </w:style>
  <w:style w:type="character" w:customStyle="1" w:styleId="ListLabel13">
    <w:name w:val="ListLabel 13"/>
    <w:qFormat/>
    <w:rsid w:val="00FF7B44"/>
    <w:rPr>
      <w:rFonts w:cs="Symbol"/>
    </w:rPr>
  </w:style>
  <w:style w:type="character" w:customStyle="1" w:styleId="ListLabel14">
    <w:name w:val="ListLabel 14"/>
    <w:qFormat/>
    <w:rsid w:val="00FF7B44"/>
    <w:rPr>
      <w:rFonts w:cs="Courier New"/>
    </w:rPr>
  </w:style>
  <w:style w:type="character" w:customStyle="1" w:styleId="ListLabel15">
    <w:name w:val="ListLabel 15"/>
    <w:qFormat/>
    <w:rsid w:val="00FF7B44"/>
    <w:rPr>
      <w:rFonts w:cs="Wingdings"/>
    </w:rPr>
  </w:style>
  <w:style w:type="character" w:customStyle="1" w:styleId="ListLabel16">
    <w:name w:val="ListLabel 16"/>
    <w:qFormat/>
    <w:rsid w:val="00FF7B44"/>
    <w:rPr>
      <w:rFonts w:cs="Symbol"/>
    </w:rPr>
  </w:style>
  <w:style w:type="character" w:customStyle="1" w:styleId="ListLabel17">
    <w:name w:val="ListLabel 17"/>
    <w:qFormat/>
    <w:rsid w:val="00FF7B44"/>
    <w:rPr>
      <w:rFonts w:cs="Courier New"/>
    </w:rPr>
  </w:style>
  <w:style w:type="character" w:customStyle="1" w:styleId="ListLabel18">
    <w:name w:val="ListLabel 18"/>
    <w:qFormat/>
    <w:rsid w:val="00FF7B44"/>
    <w:rPr>
      <w:rFonts w:cs="Wingdings"/>
    </w:rPr>
  </w:style>
  <w:style w:type="character" w:customStyle="1" w:styleId="ListLabel19">
    <w:name w:val="ListLabel 19"/>
    <w:qFormat/>
    <w:rsid w:val="00FF7B44"/>
    <w:rPr>
      <w:rFonts w:ascii="Times New Roman" w:eastAsia="Arial" w:hAnsi="Times New Roman" w:cs="Arial"/>
      <w:sz w:val="28"/>
    </w:rPr>
  </w:style>
  <w:style w:type="character" w:customStyle="1" w:styleId="ListLabel20">
    <w:name w:val="ListLabel 20"/>
    <w:qFormat/>
    <w:rsid w:val="00FF7B44"/>
    <w:rPr>
      <w:rFonts w:eastAsia="Courier New" w:cs="Courier New"/>
    </w:rPr>
  </w:style>
  <w:style w:type="character" w:customStyle="1" w:styleId="ListLabel21">
    <w:name w:val="ListLabel 21"/>
    <w:qFormat/>
    <w:rsid w:val="00FF7B44"/>
    <w:rPr>
      <w:rFonts w:eastAsia="Wingdings" w:cs="Wingdings"/>
    </w:rPr>
  </w:style>
  <w:style w:type="character" w:customStyle="1" w:styleId="ListLabel22">
    <w:name w:val="ListLabel 22"/>
    <w:qFormat/>
    <w:rsid w:val="00FF7B44"/>
    <w:rPr>
      <w:rFonts w:eastAsia="Symbol" w:cs="Symbol"/>
    </w:rPr>
  </w:style>
  <w:style w:type="character" w:customStyle="1" w:styleId="ListLabel23">
    <w:name w:val="ListLabel 23"/>
    <w:qFormat/>
    <w:rsid w:val="00FF7B44"/>
    <w:rPr>
      <w:rFonts w:eastAsia="Courier New" w:cs="Courier New"/>
    </w:rPr>
  </w:style>
  <w:style w:type="character" w:customStyle="1" w:styleId="ListLabel24">
    <w:name w:val="ListLabel 24"/>
    <w:qFormat/>
    <w:rsid w:val="00FF7B44"/>
    <w:rPr>
      <w:rFonts w:eastAsia="Wingdings" w:cs="Wingdings"/>
    </w:rPr>
  </w:style>
  <w:style w:type="character" w:customStyle="1" w:styleId="ListLabel25">
    <w:name w:val="ListLabel 25"/>
    <w:qFormat/>
    <w:rsid w:val="00FF7B44"/>
    <w:rPr>
      <w:rFonts w:eastAsia="Symbol" w:cs="Symbol"/>
    </w:rPr>
  </w:style>
  <w:style w:type="character" w:customStyle="1" w:styleId="ListLabel26">
    <w:name w:val="ListLabel 26"/>
    <w:qFormat/>
    <w:rsid w:val="00FF7B44"/>
    <w:rPr>
      <w:rFonts w:eastAsia="Courier New" w:cs="Courier New"/>
    </w:rPr>
  </w:style>
  <w:style w:type="character" w:customStyle="1" w:styleId="ListLabel27">
    <w:name w:val="ListLabel 27"/>
    <w:qFormat/>
    <w:rsid w:val="00FF7B44"/>
    <w:rPr>
      <w:rFonts w:eastAsia="Wingdings" w:cs="Wingdings"/>
    </w:rPr>
  </w:style>
  <w:style w:type="character" w:customStyle="1" w:styleId="ListLabel28">
    <w:name w:val="ListLabel 28"/>
    <w:qFormat/>
    <w:rsid w:val="00FF7B44"/>
    <w:rPr>
      <w:rFonts w:eastAsia="Arial" w:cs="Arial"/>
    </w:rPr>
  </w:style>
  <w:style w:type="character" w:customStyle="1" w:styleId="ListLabel29">
    <w:name w:val="ListLabel 29"/>
    <w:qFormat/>
    <w:rsid w:val="00FF7B44"/>
    <w:rPr>
      <w:rFonts w:eastAsia="Courier New" w:cs="Courier New"/>
    </w:rPr>
  </w:style>
  <w:style w:type="character" w:customStyle="1" w:styleId="ListLabel30">
    <w:name w:val="ListLabel 30"/>
    <w:qFormat/>
    <w:rsid w:val="00FF7B44"/>
    <w:rPr>
      <w:rFonts w:eastAsia="Wingdings" w:cs="Wingdings"/>
    </w:rPr>
  </w:style>
  <w:style w:type="character" w:customStyle="1" w:styleId="ListLabel31">
    <w:name w:val="ListLabel 31"/>
    <w:qFormat/>
    <w:rsid w:val="00FF7B44"/>
    <w:rPr>
      <w:rFonts w:eastAsia="Symbol" w:cs="Symbol"/>
    </w:rPr>
  </w:style>
  <w:style w:type="character" w:customStyle="1" w:styleId="ListLabel32">
    <w:name w:val="ListLabel 32"/>
    <w:qFormat/>
    <w:rsid w:val="00FF7B44"/>
    <w:rPr>
      <w:rFonts w:eastAsia="Courier New" w:cs="Courier New"/>
    </w:rPr>
  </w:style>
  <w:style w:type="character" w:customStyle="1" w:styleId="ListLabel33">
    <w:name w:val="ListLabel 33"/>
    <w:qFormat/>
    <w:rsid w:val="00FF7B44"/>
    <w:rPr>
      <w:rFonts w:eastAsia="Wingdings" w:cs="Wingdings"/>
    </w:rPr>
  </w:style>
  <w:style w:type="character" w:customStyle="1" w:styleId="ListLabel34">
    <w:name w:val="ListLabel 34"/>
    <w:qFormat/>
    <w:rsid w:val="00FF7B44"/>
    <w:rPr>
      <w:rFonts w:eastAsia="Symbol" w:cs="Symbol"/>
    </w:rPr>
  </w:style>
  <w:style w:type="character" w:customStyle="1" w:styleId="ListLabel35">
    <w:name w:val="ListLabel 35"/>
    <w:qFormat/>
    <w:rsid w:val="00FF7B44"/>
    <w:rPr>
      <w:rFonts w:eastAsia="Courier New" w:cs="Courier New"/>
    </w:rPr>
  </w:style>
  <w:style w:type="character" w:customStyle="1" w:styleId="ListLabel36">
    <w:name w:val="ListLabel 36"/>
    <w:qFormat/>
    <w:rsid w:val="00FF7B44"/>
    <w:rPr>
      <w:rFonts w:eastAsia="Wingdings" w:cs="Wingdings"/>
    </w:rPr>
  </w:style>
  <w:style w:type="paragraph" w:customStyle="1" w:styleId="12">
    <w:name w:val="Заголовок1"/>
    <w:basedOn w:val="a"/>
    <w:next w:val="ab"/>
    <w:qFormat/>
    <w:rsid w:val="00EF56B3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b">
    <w:name w:val="Body Text"/>
    <w:basedOn w:val="a"/>
    <w:rsid w:val="00EF56B3"/>
    <w:pPr>
      <w:spacing w:after="140" w:line="288" w:lineRule="auto"/>
    </w:pPr>
  </w:style>
  <w:style w:type="paragraph" w:styleId="ac">
    <w:name w:val="List"/>
    <w:basedOn w:val="ab"/>
    <w:rsid w:val="00EF56B3"/>
  </w:style>
  <w:style w:type="paragraph" w:customStyle="1" w:styleId="13">
    <w:name w:val="Название объекта1"/>
    <w:basedOn w:val="a"/>
    <w:qFormat/>
    <w:rsid w:val="00EF56B3"/>
    <w:pPr>
      <w:suppressLineNumbers/>
      <w:spacing w:before="120" w:after="120"/>
    </w:pPr>
    <w:rPr>
      <w:i/>
      <w:iCs/>
      <w:sz w:val="24"/>
      <w:szCs w:val="24"/>
    </w:rPr>
  </w:style>
  <w:style w:type="paragraph" w:styleId="ad">
    <w:name w:val="index heading"/>
    <w:basedOn w:val="a"/>
    <w:qFormat/>
    <w:rsid w:val="00EF56B3"/>
    <w:pPr>
      <w:suppressLineNumbers/>
    </w:pPr>
  </w:style>
  <w:style w:type="paragraph" w:styleId="ae">
    <w:name w:val="List Paragraph"/>
    <w:basedOn w:val="a"/>
    <w:uiPriority w:val="34"/>
    <w:qFormat/>
    <w:rsid w:val="00EF56B3"/>
    <w:pPr>
      <w:spacing w:after="0"/>
      <w:ind w:left="720"/>
      <w:contextualSpacing/>
    </w:pPr>
  </w:style>
  <w:style w:type="paragraph" w:styleId="af">
    <w:name w:val="Title"/>
    <w:basedOn w:val="a"/>
    <w:uiPriority w:val="10"/>
    <w:qFormat/>
    <w:rsid w:val="00EF56B3"/>
    <w:pPr>
      <w:spacing w:before="300"/>
      <w:contextualSpacing/>
    </w:pPr>
    <w:rPr>
      <w:sz w:val="48"/>
      <w:szCs w:val="48"/>
    </w:rPr>
  </w:style>
  <w:style w:type="paragraph" w:styleId="af0">
    <w:name w:val="Subtitle"/>
    <w:basedOn w:val="a"/>
    <w:uiPriority w:val="11"/>
    <w:qFormat/>
    <w:rsid w:val="00EF56B3"/>
    <w:pPr>
      <w:spacing w:before="200"/>
    </w:pPr>
    <w:rPr>
      <w:sz w:val="24"/>
      <w:szCs w:val="24"/>
    </w:rPr>
  </w:style>
  <w:style w:type="paragraph" w:styleId="22">
    <w:name w:val="Quote"/>
    <w:basedOn w:val="a"/>
    <w:uiPriority w:val="29"/>
    <w:qFormat/>
    <w:rsid w:val="00EF56B3"/>
    <w:pPr>
      <w:ind w:left="720" w:right="720"/>
    </w:pPr>
    <w:rPr>
      <w:i/>
    </w:rPr>
  </w:style>
  <w:style w:type="paragraph" w:styleId="af1">
    <w:name w:val="Intense Quote"/>
    <w:basedOn w:val="a"/>
    <w:uiPriority w:val="30"/>
    <w:qFormat/>
    <w:rsid w:val="00EF56B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after="0"/>
      <w:ind w:left="720" w:right="720"/>
    </w:pPr>
    <w:rPr>
      <w:i/>
    </w:rPr>
  </w:style>
  <w:style w:type="paragraph" w:styleId="af2">
    <w:name w:val="footnote text"/>
    <w:basedOn w:val="a"/>
    <w:uiPriority w:val="99"/>
    <w:semiHidden/>
    <w:unhideWhenUsed/>
    <w:qFormat/>
    <w:rsid w:val="00EF56B3"/>
    <w:pPr>
      <w:spacing w:after="40" w:line="240" w:lineRule="auto"/>
    </w:pPr>
    <w:rPr>
      <w:sz w:val="18"/>
    </w:rPr>
  </w:style>
  <w:style w:type="paragraph" w:styleId="af3">
    <w:name w:val="endnote text"/>
    <w:basedOn w:val="a"/>
    <w:uiPriority w:val="99"/>
    <w:semiHidden/>
    <w:unhideWhenUsed/>
    <w:qFormat/>
    <w:rsid w:val="00EF56B3"/>
    <w:pPr>
      <w:spacing w:after="0" w:line="240" w:lineRule="auto"/>
    </w:pPr>
    <w:rPr>
      <w:sz w:val="20"/>
    </w:rPr>
  </w:style>
  <w:style w:type="paragraph" w:styleId="1">
    <w:name w:val="toc 1"/>
    <w:basedOn w:val="a"/>
    <w:link w:val="11"/>
    <w:uiPriority w:val="39"/>
    <w:unhideWhenUsed/>
    <w:rsid w:val="00EF56B3"/>
    <w:pPr>
      <w:spacing w:after="57"/>
    </w:pPr>
  </w:style>
  <w:style w:type="paragraph" w:styleId="2">
    <w:name w:val="toc 2"/>
    <w:basedOn w:val="a"/>
    <w:link w:val="21"/>
    <w:uiPriority w:val="39"/>
    <w:unhideWhenUsed/>
    <w:rsid w:val="00EF56B3"/>
    <w:pPr>
      <w:spacing w:after="57"/>
      <w:ind w:left="283"/>
    </w:pPr>
  </w:style>
  <w:style w:type="paragraph" w:styleId="3">
    <w:name w:val="toc 3"/>
    <w:basedOn w:val="a"/>
    <w:uiPriority w:val="39"/>
    <w:unhideWhenUsed/>
    <w:rsid w:val="00EF56B3"/>
    <w:pPr>
      <w:spacing w:after="57"/>
      <w:ind w:left="567"/>
    </w:pPr>
  </w:style>
  <w:style w:type="paragraph" w:styleId="4">
    <w:name w:val="toc 4"/>
    <w:basedOn w:val="a"/>
    <w:uiPriority w:val="39"/>
    <w:unhideWhenUsed/>
    <w:rsid w:val="00EF56B3"/>
    <w:pPr>
      <w:spacing w:after="57"/>
      <w:ind w:left="850"/>
    </w:pPr>
  </w:style>
  <w:style w:type="paragraph" w:styleId="5">
    <w:name w:val="toc 5"/>
    <w:basedOn w:val="a"/>
    <w:uiPriority w:val="39"/>
    <w:unhideWhenUsed/>
    <w:rsid w:val="00EF56B3"/>
    <w:pPr>
      <w:spacing w:after="57"/>
      <w:ind w:left="1134"/>
    </w:pPr>
  </w:style>
  <w:style w:type="paragraph" w:styleId="6">
    <w:name w:val="toc 6"/>
    <w:basedOn w:val="a"/>
    <w:uiPriority w:val="39"/>
    <w:unhideWhenUsed/>
    <w:rsid w:val="00EF56B3"/>
    <w:pPr>
      <w:spacing w:after="57"/>
      <w:ind w:left="1417"/>
    </w:pPr>
  </w:style>
  <w:style w:type="paragraph" w:styleId="7">
    <w:name w:val="toc 7"/>
    <w:basedOn w:val="a"/>
    <w:uiPriority w:val="39"/>
    <w:unhideWhenUsed/>
    <w:rsid w:val="00EF56B3"/>
    <w:pPr>
      <w:spacing w:after="57"/>
      <w:ind w:left="1701"/>
    </w:pPr>
  </w:style>
  <w:style w:type="paragraph" w:styleId="8">
    <w:name w:val="toc 8"/>
    <w:basedOn w:val="a"/>
    <w:uiPriority w:val="39"/>
    <w:unhideWhenUsed/>
    <w:rsid w:val="00EF56B3"/>
    <w:pPr>
      <w:spacing w:after="57"/>
      <w:ind w:left="1984"/>
    </w:pPr>
  </w:style>
  <w:style w:type="paragraph" w:styleId="9">
    <w:name w:val="toc 9"/>
    <w:basedOn w:val="a"/>
    <w:uiPriority w:val="39"/>
    <w:unhideWhenUsed/>
    <w:rsid w:val="00EF56B3"/>
    <w:pPr>
      <w:spacing w:after="57"/>
      <w:ind w:left="2268"/>
    </w:pPr>
  </w:style>
  <w:style w:type="paragraph" w:styleId="af4">
    <w:name w:val="TOC Heading"/>
    <w:uiPriority w:val="39"/>
    <w:unhideWhenUsed/>
    <w:qFormat/>
    <w:rsid w:val="00EF56B3"/>
  </w:style>
  <w:style w:type="paragraph" w:styleId="af5">
    <w:name w:val="table of figures"/>
    <w:basedOn w:val="a"/>
    <w:uiPriority w:val="99"/>
    <w:unhideWhenUsed/>
    <w:qFormat/>
    <w:rsid w:val="00EF56B3"/>
    <w:pPr>
      <w:spacing w:after="0"/>
    </w:pPr>
  </w:style>
  <w:style w:type="paragraph" w:customStyle="1" w:styleId="ConsPlusNormal">
    <w:name w:val="ConsPlusNormal"/>
    <w:qFormat/>
    <w:rsid w:val="00EF56B3"/>
    <w:pPr>
      <w:widowControl w:val="0"/>
    </w:pPr>
    <w:rPr>
      <w:rFonts w:eastAsia="Times New Roman"/>
      <w:color w:val="00000A"/>
      <w:szCs w:val="20"/>
    </w:rPr>
  </w:style>
  <w:style w:type="paragraph" w:customStyle="1" w:styleId="ConsPlusTitle">
    <w:name w:val="ConsPlusTitle"/>
    <w:qFormat/>
    <w:rsid w:val="00EF56B3"/>
    <w:pPr>
      <w:widowControl w:val="0"/>
    </w:pPr>
    <w:rPr>
      <w:rFonts w:eastAsia="Times New Roman"/>
      <w:b/>
      <w:color w:val="00000A"/>
      <w:szCs w:val="20"/>
    </w:rPr>
  </w:style>
  <w:style w:type="paragraph" w:customStyle="1" w:styleId="formattext">
    <w:name w:val="formattext"/>
    <w:basedOn w:val="a"/>
    <w:qFormat/>
    <w:rsid w:val="00EF56B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 Spacing"/>
    <w:uiPriority w:val="1"/>
    <w:qFormat/>
    <w:rsid w:val="00EF56B3"/>
    <w:rPr>
      <w:color w:val="00000A"/>
    </w:rPr>
  </w:style>
  <w:style w:type="paragraph" w:styleId="af7">
    <w:name w:val="Balloon Text"/>
    <w:basedOn w:val="a"/>
    <w:uiPriority w:val="99"/>
    <w:semiHidden/>
    <w:unhideWhenUsed/>
    <w:qFormat/>
    <w:rsid w:val="00EF56B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4">
    <w:name w:val="Верхний колонтитул1"/>
    <w:basedOn w:val="a"/>
    <w:uiPriority w:val="99"/>
    <w:unhideWhenUsed/>
    <w:rsid w:val="00EF56B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Нижний колонтитул1"/>
    <w:basedOn w:val="a"/>
    <w:uiPriority w:val="99"/>
    <w:unhideWhenUsed/>
    <w:rsid w:val="00EF56B3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annotation text"/>
    <w:basedOn w:val="a"/>
    <w:uiPriority w:val="99"/>
    <w:semiHidden/>
    <w:unhideWhenUsed/>
    <w:qFormat/>
    <w:rsid w:val="00EF56B3"/>
    <w:pPr>
      <w:spacing w:line="240" w:lineRule="auto"/>
    </w:pPr>
    <w:rPr>
      <w:sz w:val="20"/>
      <w:szCs w:val="20"/>
    </w:rPr>
  </w:style>
  <w:style w:type="paragraph" w:styleId="af9">
    <w:name w:val="annotation subject"/>
    <w:basedOn w:val="af8"/>
    <w:uiPriority w:val="99"/>
    <w:semiHidden/>
    <w:unhideWhenUsed/>
    <w:qFormat/>
    <w:rsid w:val="00EF56B3"/>
    <w:rPr>
      <w:b/>
      <w:bCs/>
    </w:rPr>
  </w:style>
  <w:style w:type="table" w:styleId="afa">
    <w:name w:val="Table Grid"/>
    <w:uiPriority w:val="59"/>
    <w:rsid w:val="00EF56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F56B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EF56B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rsid w:val="00EF56B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EF56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uiPriority w:val="99"/>
    <w:rsid w:val="00EF56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uiPriority w:val="99"/>
    <w:rsid w:val="00EF56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rsid w:val="00EF56B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F56B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F56B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F56B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F56B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F56B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F56B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rsid w:val="00EF56B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F56B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F56B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F56B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F56B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F56B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F56B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rsid w:val="00EF56B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F56B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F56B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F56B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F56B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F56B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F56B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EF56B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F56B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F56B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F56B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F56B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F56B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F56B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EF56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F56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F56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F56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F56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F56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F56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EF56B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F56B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EF56B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F56B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F56B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F56B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F56B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EF56B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F56B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F56B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F56B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F56B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F56B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F56B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F56B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sid w:val="00EF56B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EF56B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EF56B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EF56B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EF56B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EF56B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F56B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EF56B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F56B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F56B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F56B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F56B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F56B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rsid w:val="00EF56B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FACB74E26DC3FBD7E9B7040186248EE5AFB416DCD6462B833F6832D063EDB55D5D5D08A6AB052651206846802AI8M" TargetMode="External"/><Relationship Id="rId13" Type="http://schemas.openxmlformats.org/officeDocument/2006/relationships/hyperlink" Target="consultantplus://offline/ref=40FACB74E26DC3FBD7E9B7040186248EE5AFBC16D8D2462B833F6832D063EDB54F5D0507ACAF1F2D0D6F2E138CA3B1F11A0FA6982E8829I3M" TargetMode="External"/><Relationship Id="rId18" Type="http://schemas.openxmlformats.org/officeDocument/2006/relationships/hyperlink" Target="consultantplus://offline/ref=40FACB74E26DC3FBD7E9B7040186248EE7ABBC15DBD4462B833F6832D063EDB54F5D0504A4AC192459353E17C5F4BBED1D19B892308B9A0A2AI7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C8FDE860AA448DBC8916C024A3CCE759A63FD95286AAC6D190F6D080088E50A17EBCDD0088F0D232BD96897101EC0DB154CBFBA293E29C8b8gFJ" TargetMode="External"/><Relationship Id="rId17" Type="http://schemas.openxmlformats.org/officeDocument/2006/relationships/hyperlink" Target="consultantplus://offline/ref=40FACB74E26DC3FBD7E9B7040186248EE5AFBC16D8D2462B833F6832D063EDB54F5D0506A7AF132D0D6F2E138CA3B1F11A0FA6982E8829I3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0FACB74E26DC3FBD7E9B7040186248EE5AFBC16D8D2462B833F6832D063EDB54F5D0500A6AA1C2D0D6F2E138CA3B1F11A0FA6982E8829I3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C8FDE860AA448DBC8916C024A3CCE759A63FD95286AAC6D190F6D080088E50A17EBCDD0088F0C2425D96897101EC0DB154CBFBA293E29C8b8gF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0FACB74E26DC3FBD7E9B7040186248EE5AFBC16D8D2462B833F6832D063EDB54F5D0502ADA51D2D0D6F2E138CA3B1F11A0FA6982E8829I3M" TargetMode="External"/><Relationship Id="rId10" Type="http://schemas.openxmlformats.org/officeDocument/2006/relationships/hyperlink" Target="consultantplus://offline/ref=9C8FDE860AA448DBC8916C024A3CCE759A63FD95286AAC6D190F6D080088E50A17EBCDD0088F0C242AD96897101EC0DB154CBFBA293E29C8b8gFJ" TargetMode="External"/><Relationship Id="rId19" Type="http://schemas.openxmlformats.org/officeDocument/2006/relationships/hyperlink" Target="consultantplus://offline/ref=40FACB74E26DC3FBD7E9B7040186248EE5AFB416DCD6462B833F6832D063EDB55D5D5D08A6AB052651206846802AI8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FACB74E26DC3FBD7E9B7040186248EE5AFB416DCD6462B833F6832D063EDB55D5D5D08A6AB052651206846802AI8M" TargetMode="External"/><Relationship Id="rId14" Type="http://schemas.openxmlformats.org/officeDocument/2006/relationships/hyperlink" Target="consultantplus://offline/ref=40FACB74E26DC3FBD7E9B7040186248EE5AFBC16D8D2462B833F6832D063EDB54F5D0506A3AC1F2D0D6F2E138CA3B1F11A0FA6982E8829I3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30</Pages>
  <Words>10468</Words>
  <Characters>59672</Characters>
  <Application>Microsoft Office Word</Application>
  <DocSecurity>0</DocSecurity>
  <Lines>497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taxi3</dc:creator>
  <dc:description/>
  <cp:lastModifiedBy>taxi4</cp:lastModifiedBy>
  <cp:revision>22</cp:revision>
  <cp:lastPrinted>2021-09-28T08:59:00Z</cp:lastPrinted>
  <dcterms:created xsi:type="dcterms:W3CDTF">2021-09-01T08:32:00Z</dcterms:created>
  <dcterms:modified xsi:type="dcterms:W3CDTF">2021-09-29T08:38:00Z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