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>
        <w:rPr>
          <w:sz w:val="26"/>
          <w:szCs w:val="26"/>
        </w:rPr>
      </w:r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 xml:space="preserve">управление ветеринарии Белгородской области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области </w:t>
      </w:r>
      <w:r>
        <w:rPr>
          <w:b/>
          <w:sz w:val="26"/>
          <w:szCs w:val="26"/>
        </w:rPr>
        <w:t xml:space="preserve">уведомляет </w:t>
        <w:br/>
        <w:t xml:space="preserve">о начале публичных консультаций в целях проведения оценки регулирующего воздействия проекта нормативного правового акта.</w:t>
      </w:r>
      <w:r>
        <w:rPr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sz w:val="26"/>
          <w:szCs w:val="26"/>
        </w:rPr>
      </w:r>
      <w:bookmarkStart w:id="0" w:name="OLE_LINK276"/>
      <w:r>
        <w:rPr>
          <w:sz w:val="26"/>
          <w:szCs w:val="26"/>
        </w:rPr>
      </w:r>
      <w:bookmarkStart w:id="1" w:name="OLE_LINK277"/>
      <w:r>
        <w:rPr>
          <w:sz w:val="26"/>
          <w:szCs w:val="26"/>
        </w:rPr>
      </w:r>
      <w:bookmarkStart w:id="2" w:name="OLE_LINK278"/>
      <w:r>
        <w:rPr>
          <w:b/>
          <w:sz w:val="26"/>
          <w:szCs w:val="26"/>
        </w:rPr>
        <w:t xml:space="preserve">Акт:</w:t>
      </w:r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</w:r>
      <w:bookmarkEnd w:id="1"/>
      <w:r>
        <w:rPr>
          <w:sz w:val="26"/>
          <w:szCs w:val="26"/>
        </w:rPr>
      </w:r>
      <w:bookmarkEnd w:id="2"/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cs="Times New Roman"/>
          <w:sz w:val="26"/>
          <w:szCs w:val="26"/>
        </w:rPr>
        <w:t xml:space="preserve">О создании буферных зон вокруг птицеводческих предприятий закрытого типа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Белгородской области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6"/>
          <w:szCs w:val="26"/>
        </w:rPr>
        <w:t xml:space="preserve">Разработчик акта: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управление ветеринарии Белгородской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6"/>
          <w:szCs w:val="26"/>
        </w:rPr>
        <w:t xml:space="preserve">Сроки проведения публичных консультаций</w:t>
      </w:r>
      <w:r>
        <w:rPr>
          <w:sz w:val="26"/>
          <w:szCs w:val="26"/>
        </w:rPr>
        <w:t xml:space="preserve">: с </w:t>
      </w:r>
      <w:r>
        <w:rPr>
          <w:sz w:val="26"/>
          <w:szCs w:val="26"/>
        </w:rPr>
        <w:t xml:space="preserve">27.0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.2024 г. по </w:t>
      </w:r>
      <w:r>
        <w:rPr>
          <w:sz w:val="26"/>
          <w:szCs w:val="26"/>
        </w:rPr>
        <w:t xml:space="preserve">23.04.2024 г.</w:t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sz w:val="26"/>
          <w:szCs w:val="26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gerasimova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</w:rPr>
        <w:t xml:space="preserve">@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belvetupr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ru</w:t>
      </w:r>
      <w:r>
        <w:rPr>
          <w:b/>
          <w:bCs/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 виде прикрепленного файла, составленного (заполненного) по прилагаемой форме</w:t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Герасимова Ирина Алексеевна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заместитель начальника отдела правового и ресурсно-административного обеспечения управления ветеринарии Белгородской области </w:t>
      </w:r>
      <w:r>
        <w:rPr>
          <w:sz w:val="26"/>
          <w:szCs w:val="26"/>
        </w:rPr>
        <w:t xml:space="preserve">, контактный телефон: 8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(4722) 26-29-44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sz w:val="26"/>
          <w:szCs w:val="26"/>
        </w:rPr>
        <w:t xml:space="preserve">1) </w:t>
      </w:r>
      <w:r>
        <w:rPr>
          <w:sz w:val="26"/>
          <w:szCs w:val="26"/>
        </w:rPr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cs="Times New Roman"/>
          <w:sz w:val="26"/>
          <w:szCs w:val="26"/>
        </w:rPr>
        <w:t xml:space="preserve">О создании буферных зон вокруг птицеводческих предприятий закрытого типа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Белгородской области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»</w:t>
      </w:r>
      <w:r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jc w:val="both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6"/>
          <w:szCs w:val="26"/>
        </w:rPr>
        <w:t xml:space="preserve">2) пояснительная записка;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sz w:val="26"/>
          <w:szCs w:val="26"/>
        </w:rPr>
        <w:t xml:space="preserve">3) сводный отчет о результатах проведения оценки регулирующего воздействия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</w:p>
    <w:p>
      <w:pPr>
        <w:jc w:val="both"/>
        <w:shd w:val="clear" w:color="auto" w:fill="e6e6e6"/>
        <w:rPr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sz w:val="26"/>
          <w:szCs w:val="26"/>
        </w:rPr>
        <w:t xml:space="preserve">4) расчет издержек.</w:t>
      </w:r>
      <w:r>
        <w:rPr>
          <w:sz w:val="26"/>
          <w:szCs w:val="26"/>
        </w:rPr>
      </w:r>
    </w:p>
    <w:p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вопросов для участников публичных консультаций по 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проекту постановления Правительства Белгородской области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 создании буферных зон вокруг птицеводческих предприятий закрытого типа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Белгородской области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»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</w:t>
      </w:r>
      <w:r>
        <w:t xml:space="preserve">                        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gerasimova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</w:rPr>
        <w:t xml:space="preserve">@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belvetupr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6"/>
          <w:szCs w:val="26"/>
          <w:lang w:val="en-US"/>
        </w:rPr>
        <w:t xml:space="preserve">ru</w:t>
      </w:r>
      <w:r>
        <w:t xml:space="preserve"> не позднее </w:t>
      </w:r>
      <w:r>
        <w:rPr>
          <w:b/>
          <w:bCs/>
        </w:rPr>
        <w:t xml:space="preserve">23 апреля 2024 г.</w:t>
      </w:r>
      <w:r>
        <w:rPr>
          <w:b/>
          <w:bCs/>
        </w:rPr>
      </w:r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  <w:rPr>
          <w:highlight w:val="none"/>
        </w:rPr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separate"/>
    </w:r>
    <w:r>
      <w:rPr>
        <w:rStyle w:val="876"/>
      </w:rPr>
      <w:t xml:space="preserve">2</w: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6"/>
    <w:link w:val="698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6"/>
    <w:link w:val="720"/>
    <w:uiPriority w:val="10"/>
    <w:rPr>
      <w:sz w:val="48"/>
      <w:szCs w:val="48"/>
    </w:rPr>
  </w:style>
  <w:style w:type="character" w:styleId="690">
    <w:name w:val="Subtitle Char"/>
    <w:basedOn w:val="706"/>
    <w:link w:val="722"/>
    <w:uiPriority w:val="11"/>
    <w:rPr>
      <w:sz w:val="24"/>
      <w:szCs w:val="24"/>
    </w:rPr>
  </w:style>
  <w:style w:type="character" w:styleId="691">
    <w:name w:val="Quote Char"/>
    <w:link w:val="724"/>
    <w:uiPriority w:val="29"/>
    <w:rPr>
      <w:i/>
    </w:rPr>
  </w:style>
  <w:style w:type="character" w:styleId="692">
    <w:name w:val="Intense Quote Char"/>
    <w:link w:val="726"/>
    <w:uiPriority w:val="30"/>
    <w:rPr>
      <w:i/>
    </w:rPr>
  </w:style>
  <w:style w:type="character" w:styleId="693">
    <w:name w:val="Caption Char"/>
    <w:basedOn w:val="730"/>
    <w:link w:val="877"/>
    <w:uiPriority w:val="99"/>
  </w:style>
  <w:style w:type="character" w:styleId="694">
    <w:name w:val="Footnote Text Char"/>
    <w:link w:val="858"/>
    <w:uiPriority w:val="99"/>
    <w:rPr>
      <w:sz w:val="18"/>
    </w:rPr>
  </w:style>
  <w:style w:type="character" w:styleId="695">
    <w:name w:val="Endnote Text Char"/>
    <w:link w:val="861"/>
    <w:uiPriority w:val="99"/>
    <w:rPr>
      <w:sz w:val="20"/>
    </w:rPr>
  </w:style>
  <w:style w:type="paragraph" w:styleId="696" w:default="1">
    <w:name w:val="Normal"/>
    <w:qFormat/>
    <w:rPr>
      <w:sz w:val="24"/>
      <w:szCs w:val="24"/>
    </w:rPr>
  </w:style>
  <w:style w:type="paragraph" w:styleId="697">
    <w:name w:val="Heading 1"/>
    <w:basedOn w:val="696"/>
    <w:next w:val="69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8">
    <w:name w:val="Heading 2"/>
    <w:basedOn w:val="696"/>
    <w:next w:val="69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9">
    <w:name w:val="Heading 3"/>
    <w:basedOn w:val="696"/>
    <w:next w:val="69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0">
    <w:name w:val="Heading 4"/>
    <w:basedOn w:val="696"/>
    <w:next w:val="696"/>
    <w:link w:val="7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696"/>
    <w:next w:val="696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2">
    <w:name w:val="Heading 6"/>
    <w:basedOn w:val="696"/>
    <w:next w:val="696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696"/>
    <w:next w:val="696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696"/>
    <w:next w:val="696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696"/>
    <w:next w:val="696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697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basedOn w:val="706"/>
    <w:link w:val="698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basedOn w:val="706"/>
    <w:link w:val="699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basedOn w:val="70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basedOn w:val="706"/>
    <w:link w:val="701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basedOn w:val="706"/>
    <w:link w:val="702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basedOn w:val="706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basedOn w:val="70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basedOn w:val="706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96"/>
    <w:uiPriority w:val="34"/>
    <w:qFormat/>
    <w:pPr>
      <w:contextualSpacing/>
      <w:ind w:left="720"/>
    </w:pPr>
  </w:style>
  <w:style w:type="paragraph" w:styleId="719">
    <w:name w:val="No Spacing"/>
    <w:uiPriority w:val="1"/>
    <w:qFormat/>
  </w:style>
  <w:style w:type="paragraph" w:styleId="720">
    <w:name w:val="Title"/>
    <w:basedOn w:val="696"/>
    <w:next w:val="696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 w:customStyle="1">
    <w:name w:val="Заголовок Знак"/>
    <w:basedOn w:val="706"/>
    <w:link w:val="720"/>
    <w:uiPriority w:val="10"/>
    <w:rPr>
      <w:sz w:val="48"/>
      <w:szCs w:val="48"/>
    </w:rPr>
  </w:style>
  <w:style w:type="paragraph" w:styleId="722">
    <w:name w:val="Subtitle"/>
    <w:basedOn w:val="696"/>
    <w:next w:val="696"/>
    <w:link w:val="723"/>
    <w:uiPriority w:val="11"/>
    <w:qFormat/>
    <w:pPr>
      <w:spacing w:before="200" w:after="200"/>
    </w:pPr>
  </w:style>
  <w:style w:type="character" w:styleId="723" w:customStyle="1">
    <w:name w:val="Подзаголовок Знак"/>
    <w:basedOn w:val="706"/>
    <w:link w:val="722"/>
    <w:uiPriority w:val="11"/>
    <w:rPr>
      <w:sz w:val="24"/>
      <w:szCs w:val="24"/>
    </w:rPr>
  </w:style>
  <w:style w:type="paragraph" w:styleId="724">
    <w:name w:val="Quote"/>
    <w:basedOn w:val="696"/>
    <w:next w:val="696"/>
    <w:link w:val="725"/>
    <w:uiPriority w:val="29"/>
    <w:qFormat/>
    <w:pPr>
      <w:ind w:left="720" w:right="720"/>
    </w:pPr>
    <w:rPr>
      <w:i/>
    </w:rPr>
  </w:style>
  <w:style w:type="character" w:styleId="725" w:customStyle="1">
    <w:name w:val="Цитата 2 Знак"/>
    <w:link w:val="724"/>
    <w:uiPriority w:val="29"/>
    <w:rPr>
      <w:i/>
    </w:rPr>
  </w:style>
  <w:style w:type="paragraph" w:styleId="726">
    <w:name w:val="Intense Quote"/>
    <w:basedOn w:val="696"/>
    <w:next w:val="696"/>
    <w:link w:val="72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 w:customStyle="1">
    <w:name w:val="Выделенная цитата Знак"/>
    <w:link w:val="726"/>
    <w:uiPriority w:val="30"/>
    <w:rPr>
      <w:i/>
    </w:rPr>
  </w:style>
  <w:style w:type="character" w:styleId="728" w:customStyle="1">
    <w:name w:val="Header Char"/>
    <w:basedOn w:val="706"/>
    <w:uiPriority w:val="99"/>
  </w:style>
  <w:style w:type="character" w:styleId="729" w:customStyle="1">
    <w:name w:val="Footer Char"/>
    <w:basedOn w:val="706"/>
    <w:uiPriority w:val="99"/>
  </w:style>
  <w:style w:type="paragraph" w:styleId="730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877"/>
    <w:uiPriority w:val="99"/>
  </w:style>
  <w:style w:type="table" w:styleId="732">
    <w:name w:val="Table Grid"/>
    <w:basedOn w:val="70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3" w:customStyle="1">
    <w:name w:val="Table Grid Light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4">
    <w:name w:val="Plain Table 1"/>
    <w:basedOn w:val="70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0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0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0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0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707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707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707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707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707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707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70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707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707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707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707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70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2" w:customStyle="1">
    <w:name w:val="Grid Table 7 Colorful - Accent 1"/>
    <w:basedOn w:val="707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3" w:customStyle="1">
    <w:name w:val="Grid Table 7 Colorful - Accent 2"/>
    <w:basedOn w:val="707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4" w:customStyle="1">
    <w:name w:val="Grid Table 7 Colorful - Accent 3"/>
    <w:basedOn w:val="707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5" w:customStyle="1">
    <w:name w:val="Grid Table 7 Colorful - Accent 4"/>
    <w:basedOn w:val="707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6" w:customStyle="1">
    <w:name w:val="Grid Table 7 Colorful - Accent 5"/>
    <w:basedOn w:val="707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Grid Table 7 Colorful - Accent 6"/>
    <w:basedOn w:val="707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0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0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707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707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707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707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707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707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0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707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70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70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1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2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3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70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707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707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707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707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707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707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8">
    <w:name w:val="footnote text"/>
    <w:basedOn w:val="696"/>
    <w:link w:val="859"/>
    <w:uiPriority w:val="99"/>
    <w:semiHidden/>
    <w:unhideWhenUsed/>
    <w:pPr>
      <w:spacing w:after="40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basedOn w:val="706"/>
    <w:uiPriority w:val="99"/>
    <w:unhideWhenUsed/>
    <w:rPr>
      <w:vertAlign w:val="superscript"/>
    </w:rPr>
  </w:style>
  <w:style w:type="paragraph" w:styleId="861">
    <w:name w:val="endnote text"/>
    <w:basedOn w:val="696"/>
    <w:link w:val="862"/>
    <w:uiPriority w:val="99"/>
    <w:semiHidden/>
    <w:unhideWhenUsed/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basedOn w:val="706"/>
    <w:uiPriority w:val="99"/>
    <w:semiHidden/>
    <w:unhideWhenUsed/>
    <w:rPr>
      <w:vertAlign w:val="superscript"/>
    </w:rPr>
  </w:style>
  <w:style w:type="paragraph" w:styleId="864">
    <w:name w:val="toc 1"/>
    <w:basedOn w:val="696"/>
    <w:next w:val="696"/>
    <w:uiPriority w:val="39"/>
    <w:unhideWhenUsed/>
    <w:pPr>
      <w:spacing w:after="57"/>
    </w:pPr>
  </w:style>
  <w:style w:type="paragraph" w:styleId="865">
    <w:name w:val="toc 2"/>
    <w:basedOn w:val="696"/>
    <w:next w:val="696"/>
    <w:uiPriority w:val="39"/>
    <w:unhideWhenUsed/>
    <w:pPr>
      <w:ind w:left="283"/>
      <w:spacing w:after="57"/>
    </w:pPr>
  </w:style>
  <w:style w:type="paragraph" w:styleId="866">
    <w:name w:val="toc 3"/>
    <w:basedOn w:val="696"/>
    <w:next w:val="696"/>
    <w:uiPriority w:val="39"/>
    <w:unhideWhenUsed/>
    <w:pPr>
      <w:ind w:left="567"/>
      <w:spacing w:after="57"/>
    </w:pPr>
  </w:style>
  <w:style w:type="paragraph" w:styleId="867">
    <w:name w:val="toc 4"/>
    <w:basedOn w:val="696"/>
    <w:next w:val="696"/>
    <w:uiPriority w:val="39"/>
    <w:unhideWhenUsed/>
    <w:pPr>
      <w:ind w:left="850"/>
      <w:spacing w:after="57"/>
    </w:pPr>
  </w:style>
  <w:style w:type="paragraph" w:styleId="868">
    <w:name w:val="toc 5"/>
    <w:basedOn w:val="696"/>
    <w:next w:val="696"/>
    <w:uiPriority w:val="39"/>
    <w:unhideWhenUsed/>
    <w:pPr>
      <w:ind w:left="1134"/>
      <w:spacing w:after="57"/>
    </w:pPr>
  </w:style>
  <w:style w:type="paragraph" w:styleId="869">
    <w:name w:val="toc 6"/>
    <w:basedOn w:val="696"/>
    <w:next w:val="696"/>
    <w:uiPriority w:val="39"/>
    <w:unhideWhenUsed/>
    <w:pPr>
      <w:ind w:left="1417"/>
      <w:spacing w:after="57"/>
    </w:pPr>
  </w:style>
  <w:style w:type="paragraph" w:styleId="870">
    <w:name w:val="toc 7"/>
    <w:basedOn w:val="696"/>
    <w:next w:val="696"/>
    <w:uiPriority w:val="39"/>
    <w:unhideWhenUsed/>
    <w:pPr>
      <w:ind w:left="1701"/>
      <w:spacing w:after="57"/>
    </w:pPr>
  </w:style>
  <w:style w:type="paragraph" w:styleId="871">
    <w:name w:val="toc 8"/>
    <w:basedOn w:val="696"/>
    <w:next w:val="696"/>
    <w:uiPriority w:val="39"/>
    <w:unhideWhenUsed/>
    <w:pPr>
      <w:ind w:left="1984"/>
      <w:spacing w:after="57"/>
    </w:pPr>
  </w:style>
  <w:style w:type="paragraph" w:styleId="872">
    <w:name w:val="toc 9"/>
    <w:basedOn w:val="696"/>
    <w:next w:val="696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6"/>
    <w:next w:val="696"/>
    <w:uiPriority w:val="99"/>
    <w:unhideWhenUsed/>
  </w:style>
  <w:style w:type="paragraph" w:styleId="875">
    <w:name w:val="Header"/>
    <w:basedOn w:val="696"/>
    <w:link w:val="879"/>
    <w:pPr>
      <w:tabs>
        <w:tab w:val="center" w:pos="4677" w:leader="none"/>
        <w:tab w:val="right" w:pos="9355" w:leader="none"/>
      </w:tabs>
    </w:pPr>
  </w:style>
  <w:style w:type="character" w:styleId="876">
    <w:name w:val="page number"/>
    <w:basedOn w:val="706"/>
  </w:style>
  <w:style w:type="paragraph" w:styleId="877">
    <w:name w:val="Footer"/>
    <w:basedOn w:val="696"/>
    <w:link w:val="731"/>
    <w:pPr>
      <w:tabs>
        <w:tab w:val="center" w:pos="4677" w:leader="none"/>
        <w:tab w:val="right" w:pos="9355" w:leader="none"/>
      </w:tabs>
    </w:pPr>
  </w:style>
  <w:style w:type="character" w:styleId="878">
    <w:name w:val="Hyperlink"/>
    <w:rPr>
      <w:color w:val="0000ff"/>
      <w:u w:val="single"/>
    </w:rPr>
  </w:style>
  <w:style w:type="character" w:styleId="879" w:customStyle="1">
    <w:name w:val="Верхний колонтитул Знак"/>
    <w:link w:val="875"/>
    <w:rPr>
      <w:sz w:val="24"/>
      <w:szCs w:val="24"/>
      <w:lang w:bidi="ar-SA"/>
    </w:rPr>
  </w:style>
  <w:style w:type="paragraph" w:styleId="880" w:customStyle="1">
    <w:name w:val="ConsPlusNormal"/>
    <w:link w:val="883"/>
    <w:pPr>
      <w:widowControl w:val="off"/>
    </w:pPr>
    <w:rPr>
      <w:rFonts w:ascii="Arial" w:hAnsi="Arial" w:cs="Arial"/>
    </w:rPr>
  </w:style>
  <w:style w:type="paragraph" w:styleId="881">
    <w:name w:val="Balloon Text"/>
    <w:basedOn w:val="696"/>
    <w:link w:val="882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rPr>
      <w:rFonts w:ascii="Segoe UI" w:hAnsi="Segoe UI" w:cs="Segoe UI"/>
      <w:sz w:val="18"/>
      <w:szCs w:val="18"/>
    </w:rPr>
  </w:style>
  <w:style w:type="character" w:styleId="883" w:customStyle="1">
    <w:name w:val="ConsPlusNormal Знак"/>
    <w:link w:val="88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12</cp:revision>
  <dcterms:created xsi:type="dcterms:W3CDTF">2024-02-28T07:48:00Z</dcterms:created>
  <dcterms:modified xsi:type="dcterms:W3CDTF">2024-03-27T07:53:48Z</dcterms:modified>
</cp:coreProperties>
</file>