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2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 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проекта нормативного правового акта</w:t>
      </w:r>
    </w:p>
    <w:p w:rsidR="00A81D89" w:rsidRPr="00A81D89" w:rsidRDefault="00A81D89" w:rsidP="00EC5962">
      <w:pPr>
        <w:jc w:val="center"/>
        <w:rPr>
          <w:b/>
          <w:sz w:val="20"/>
        </w:rPr>
      </w:pP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726B83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Начало:</w:t>
      </w:r>
      <w:r w:rsidR="00A2042B" w:rsidRPr="00726B83">
        <w:rPr>
          <w:rFonts w:ascii="Times New Roman" w:hAnsi="Times New Roman" w:cs="Times New Roman"/>
          <w:sz w:val="24"/>
        </w:rPr>
        <w:t xml:space="preserve"> </w:t>
      </w:r>
      <w:r w:rsidR="00726B83" w:rsidRPr="00726B83">
        <w:rPr>
          <w:rFonts w:ascii="Times New Roman" w:hAnsi="Times New Roman" w:cs="Times New Roman"/>
          <w:sz w:val="24"/>
        </w:rPr>
        <w:t>0</w:t>
      </w:r>
      <w:r w:rsidR="00875F05">
        <w:rPr>
          <w:rFonts w:ascii="Times New Roman" w:hAnsi="Times New Roman" w:cs="Times New Roman"/>
          <w:sz w:val="24"/>
        </w:rPr>
        <w:t>7</w:t>
      </w:r>
      <w:r w:rsidR="001A3CB9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361E3B" w:rsidRPr="00726B83">
        <w:rPr>
          <w:rFonts w:ascii="Times New Roman" w:hAnsi="Times New Roman" w:cs="Times New Roman"/>
          <w:sz w:val="24"/>
        </w:rPr>
        <w:t>3</w:t>
      </w:r>
      <w:r w:rsidR="001A3CB9" w:rsidRPr="00726B83">
        <w:rPr>
          <w:rFonts w:ascii="Times New Roman" w:hAnsi="Times New Roman" w:cs="Times New Roman"/>
          <w:sz w:val="24"/>
        </w:rPr>
        <w:t>.201</w:t>
      </w:r>
      <w:r w:rsidR="00740DA2" w:rsidRPr="00726B83">
        <w:rPr>
          <w:rFonts w:ascii="Times New Roman" w:hAnsi="Times New Roman" w:cs="Times New Roman"/>
          <w:sz w:val="24"/>
        </w:rPr>
        <w:t>9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B83">
        <w:rPr>
          <w:rFonts w:ascii="Times New Roman" w:hAnsi="Times New Roman" w:cs="Times New Roman"/>
          <w:sz w:val="24"/>
        </w:rPr>
        <w:t>Окончание</w:t>
      </w:r>
      <w:r w:rsidR="00524F22">
        <w:rPr>
          <w:rFonts w:ascii="Times New Roman" w:hAnsi="Times New Roman" w:cs="Times New Roman"/>
          <w:sz w:val="24"/>
        </w:rPr>
        <w:t xml:space="preserve">: </w:t>
      </w:r>
      <w:r w:rsidR="00726B83" w:rsidRPr="00726B83">
        <w:rPr>
          <w:rFonts w:ascii="Times New Roman" w:hAnsi="Times New Roman" w:cs="Times New Roman"/>
          <w:sz w:val="24"/>
        </w:rPr>
        <w:t>0</w:t>
      </w:r>
      <w:r w:rsidR="00875F05">
        <w:rPr>
          <w:rFonts w:ascii="Times New Roman" w:hAnsi="Times New Roman" w:cs="Times New Roman"/>
          <w:sz w:val="24"/>
        </w:rPr>
        <w:t>4</w:t>
      </w:r>
      <w:r w:rsidR="00726B83" w:rsidRPr="00726B83">
        <w:rPr>
          <w:rFonts w:ascii="Times New Roman" w:hAnsi="Times New Roman" w:cs="Times New Roman"/>
          <w:sz w:val="24"/>
        </w:rPr>
        <w:t>.</w:t>
      </w:r>
      <w:r w:rsidR="00D105B4" w:rsidRPr="00726B83">
        <w:rPr>
          <w:rFonts w:ascii="Times New Roman" w:hAnsi="Times New Roman" w:cs="Times New Roman"/>
          <w:sz w:val="24"/>
        </w:rPr>
        <w:t>0</w:t>
      </w:r>
      <w:r w:rsidR="00361E3B" w:rsidRPr="00726B83">
        <w:rPr>
          <w:rFonts w:ascii="Times New Roman" w:hAnsi="Times New Roman" w:cs="Times New Roman"/>
          <w:sz w:val="24"/>
        </w:rPr>
        <w:t>4</w:t>
      </w:r>
      <w:r w:rsidR="001A3CB9" w:rsidRPr="00726B83">
        <w:rPr>
          <w:rFonts w:ascii="Times New Roman" w:hAnsi="Times New Roman" w:cs="Times New Roman"/>
          <w:sz w:val="24"/>
        </w:rPr>
        <w:t>.201</w:t>
      </w:r>
      <w:r w:rsidR="00740DA2" w:rsidRPr="00726B83">
        <w:rPr>
          <w:rFonts w:ascii="Times New Roman" w:hAnsi="Times New Roman" w:cs="Times New Roman"/>
          <w:sz w:val="24"/>
        </w:rPr>
        <w:t>9</w:t>
      </w:r>
    </w:p>
    <w:p w:rsidR="00A81D89" w:rsidRPr="00596F4C" w:rsidRDefault="00A81D89" w:rsidP="00EC59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A2042B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</w:t>
      </w:r>
      <w:r w:rsidR="00811E64" w:rsidRPr="00811E64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</w:t>
      </w:r>
      <w:r w:rsidR="00740DA2">
        <w:rPr>
          <w:rFonts w:ascii="Times New Roman" w:hAnsi="Times New Roman" w:cs="Times New Roman"/>
          <w:i/>
          <w:sz w:val="24"/>
        </w:rPr>
        <w:t xml:space="preserve">Губернатора </w:t>
      </w:r>
      <w:r w:rsidRPr="00596F4C">
        <w:rPr>
          <w:rFonts w:ascii="Times New Roman" w:hAnsi="Times New Roman" w:cs="Times New Roman"/>
          <w:i/>
          <w:sz w:val="24"/>
        </w:rPr>
        <w:t xml:space="preserve">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 xml:space="preserve">«О внесении изменений в   постановление </w:t>
      </w:r>
      <w:r w:rsidR="00740DA2">
        <w:rPr>
          <w:rFonts w:ascii="Times New Roman" w:hAnsi="Times New Roman" w:cs="Times New Roman"/>
          <w:i/>
          <w:sz w:val="24"/>
        </w:rPr>
        <w:t>Губернатора</w:t>
      </w:r>
      <w:r w:rsidR="00D105B4" w:rsidRPr="00596F4C">
        <w:rPr>
          <w:rFonts w:ascii="Times New Roman" w:hAnsi="Times New Roman" w:cs="Times New Roman"/>
          <w:i/>
          <w:sz w:val="24"/>
        </w:rPr>
        <w:t xml:space="preserve"> Белгородской области от </w:t>
      </w:r>
      <w:r w:rsidR="00A2042B">
        <w:rPr>
          <w:rFonts w:ascii="Times New Roman" w:hAnsi="Times New Roman" w:cs="Times New Roman"/>
          <w:i/>
          <w:sz w:val="24"/>
        </w:rPr>
        <w:t>04 февраля 2014 года №9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Pr="00596F4C" w:rsidRDefault="003646E8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361E3B" w:rsidRDefault="00C57F6F" w:rsidP="00361E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Высокие трудозатраты на поиск информации на бумажных носителях и низкая производительность труда в процессе использования указанных данных сельскохозяйственными товаропроизводителями региона.</w:t>
      </w:r>
      <w:r w:rsidR="003D2E74">
        <w:rPr>
          <w:rFonts w:ascii="Times New Roman" w:hAnsi="Times New Roman" w:cs="Times New Roman"/>
          <w:i/>
          <w:sz w:val="24"/>
        </w:rPr>
        <w:t xml:space="preserve"> З</w:t>
      </w:r>
      <w:r w:rsidR="003D2E74" w:rsidRPr="003D2E74">
        <w:rPr>
          <w:rFonts w:ascii="Times New Roman" w:hAnsi="Times New Roman" w:cs="Times New Roman"/>
          <w:i/>
          <w:sz w:val="24"/>
        </w:rPr>
        <w:t xml:space="preserve">авышенная себестоимость производства сельскохозяйственных культур, сниженная рентабельность </w:t>
      </w:r>
      <w:r w:rsidR="003D2E74">
        <w:rPr>
          <w:rFonts w:ascii="Times New Roman" w:hAnsi="Times New Roman" w:cs="Times New Roman"/>
          <w:i/>
          <w:sz w:val="24"/>
        </w:rPr>
        <w:t>в связи с отсутствием</w:t>
      </w:r>
      <w:r w:rsidR="00733F9F">
        <w:rPr>
          <w:rFonts w:ascii="Times New Roman" w:hAnsi="Times New Roman" w:cs="Times New Roman"/>
          <w:i/>
          <w:sz w:val="24"/>
        </w:rPr>
        <w:t xml:space="preserve"> </w:t>
      </w:r>
      <w:r w:rsidR="003D2E74">
        <w:rPr>
          <w:rFonts w:ascii="Times New Roman" w:hAnsi="Times New Roman" w:cs="Times New Roman"/>
          <w:i/>
          <w:sz w:val="24"/>
        </w:rPr>
        <w:t xml:space="preserve">в деятельности </w:t>
      </w:r>
      <w:r w:rsidR="003D2E74" w:rsidRPr="003D2E74">
        <w:rPr>
          <w:rFonts w:ascii="Times New Roman" w:hAnsi="Times New Roman" w:cs="Times New Roman"/>
          <w:i/>
          <w:sz w:val="24"/>
        </w:rPr>
        <w:t xml:space="preserve">технологий </w:t>
      </w:r>
      <w:r w:rsidR="003D2E74" w:rsidRPr="003D2E74">
        <w:rPr>
          <w:rFonts w:ascii="Times New Roman" w:hAnsi="Times New Roman" w:cs="Times New Roman"/>
          <w:i/>
          <w:sz w:val="24"/>
          <w:lang w:val="en-US"/>
        </w:rPr>
        <w:t>GPS</w:t>
      </w:r>
      <w:r w:rsidR="003D2E74" w:rsidRPr="003D2E74">
        <w:rPr>
          <w:rFonts w:ascii="Times New Roman" w:hAnsi="Times New Roman" w:cs="Times New Roman"/>
          <w:i/>
          <w:sz w:val="24"/>
        </w:rPr>
        <w:t xml:space="preserve">-навигации и точного земледелия, программных аналитических инструментов </w:t>
      </w:r>
      <w:r w:rsidR="004608DA" w:rsidRPr="004608DA">
        <w:rPr>
          <w:rFonts w:ascii="Times New Roman" w:hAnsi="Times New Roman" w:cs="Times New Roman"/>
          <w:i/>
          <w:sz w:val="24"/>
        </w:rPr>
        <w:t>для прогнозирования урожайности и оценке рисков</w:t>
      </w:r>
      <w:r w:rsidR="003D2E74">
        <w:rPr>
          <w:rFonts w:ascii="Times New Roman" w:hAnsi="Times New Roman" w:cs="Times New Roman"/>
          <w:i/>
          <w:sz w:val="24"/>
        </w:rPr>
        <w:t>.</w:t>
      </w:r>
      <w:r w:rsidR="003D2E74" w:rsidRPr="003D2E74">
        <w:rPr>
          <w:rFonts w:ascii="Times New Roman" w:hAnsi="Times New Roman" w:cs="Times New Roman"/>
          <w:i/>
          <w:sz w:val="24"/>
        </w:rPr>
        <w:t xml:space="preserve"> </w:t>
      </w:r>
    </w:p>
    <w:p w:rsidR="00361E3B" w:rsidRDefault="00361E3B" w:rsidP="00361E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817BBB" w:rsidRDefault="00EE45E9" w:rsidP="00361E3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17BBB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Default="009077E7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 Федерального закона от 16 июля 1998 года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101-ФЗ «О государственном регулировании обеспечения плодородия земель сельскохозяйственного назначения», Указ Президента Российской Федерации от 07 мая 2018 года № 204  «О национальных целях и стратегических задачах развития Российской Федерации на период до 2024 года», Указ Президента Российской Федерации от 09 мая 2017 года № 203 «О стратегии развития информационного общества  в Российской Федерации на 2017 - 2030 годы», распоряжени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Правительства Российской Федерации от 28 июля 2017 года № 1632-р «Об утверждении программы «Цифровая экономика Российской Федерации»,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целях</w:t>
      </w:r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цифровой трансформации сельского хозяйства и формирования новой технологической основы обеспечения плодородия почв с использованием принципов </w:t>
      </w:r>
      <w:proofErr w:type="spellStart"/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цифровизации</w:t>
      </w:r>
      <w:proofErr w:type="spellEnd"/>
      <w:r w:rsidRPr="009077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агропромышленного сектора экономики, развития информационного пространства в нём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77E7" w:rsidRPr="00596F4C" w:rsidRDefault="009077E7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596F4C" w:rsidRDefault="00EE45E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BC3890" w:rsidRDefault="001B5122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Совершенствование </w:t>
      </w:r>
      <w:r w:rsidR="003D2E74">
        <w:rPr>
          <w:rFonts w:ascii="Times New Roman" w:hAnsi="Times New Roman" w:cs="Times New Roman"/>
          <w:i/>
          <w:sz w:val="24"/>
        </w:rPr>
        <w:t>системы</w:t>
      </w:r>
      <w:r>
        <w:rPr>
          <w:rFonts w:ascii="Times New Roman" w:hAnsi="Times New Roman" w:cs="Times New Roman"/>
          <w:i/>
          <w:sz w:val="24"/>
        </w:rPr>
        <w:t xml:space="preserve"> обеспечения сохранности и повышения плодородия почв</w:t>
      </w:r>
      <w:r w:rsidR="003D2E74">
        <w:rPr>
          <w:rFonts w:ascii="Times New Roman" w:hAnsi="Times New Roman" w:cs="Times New Roman"/>
          <w:i/>
          <w:sz w:val="24"/>
        </w:rPr>
        <w:t xml:space="preserve"> с одновременным увеличением </w:t>
      </w:r>
      <w:r w:rsidR="00C92C2E">
        <w:rPr>
          <w:rFonts w:ascii="Times New Roman" w:hAnsi="Times New Roman" w:cs="Times New Roman"/>
          <w:i/>
          <w:sz w:val="24"/>
        </w:rPr>
        <w:t xml:space="preserve">урожайности сельскохозяйственных </w:t>
      </w:r>
      <w:r w:rsidR="00C92C2E" w:rsidRPr="00AC3363">
        <w:rPr>
          <w:rFonts w:ascii="Times New Roman" w:hAnsi="Times New Roman" w:cs="Times New Roman"/>
          <w:i/>
          <w:sz w:val="24"/>
        </w:rPr>
        <w:t>культур</w:t>
      </w:r>
      <w:r w:rsidR="0012710E" w:rsidRPr="00AC3363">
        <w:rPr>
          <w:rFonts w:ascii="Times New Roman" w:hAnsi="Times New Roman" w:cs="Times New Roman"/>
          <w:i/>
          <w:sz w:val="24"/>
        </w:rPr>
        <w:t>.</w:t>
      </w:r>
      <w:r w:rsidR="00C92C2E">
        <w:rPr>
          <w:rFonts w:ascii="Times New Roman" w:hAnsi="Times New Roman" w:cs="Times New Roman"/>
          <w:i/>
          <w:sz w:val="24"/>
        </w:rPr>
        <w:t xml:space="preserve"> У</w:t>
      </w:r>
      <w:r w:rsidR="009077E7">
        <w:rPr>
          <w:rFonts w:ascii="Times New Roman" w:hAnsi="Times New Roman" w:cs="Times New Roman"/>
          <w:i/>
          <w:sz w:val="24"/>
        </w:rPr>
        <w:t>скорени</w:t>
      </w:r>
      <w:r w:rsidR="00C92C2E">
        <w:rPr>
          <w:rFonts w:ascii="Times New Roman" w:hAnsi="Times New Roman" w:cs="Times New Roman"/>
          <w:i/>
          <w:sz w:val="24"/>
        </w:rPr>
        <w:t>е и упрощение</w:t>
      </w:r>
      <w:r w:rsidR="009077E7">
        <w:rPr>
          <w:rFonts w:ascii="Times New Roman" w:hAnsi="Times New Roman" w:cs="Times New Roman"/>
          <w:i/>
          <w:sz w:val="24"/>
        </w:rPr>
        <w:t xml:space="preserve"> обмена </w:t>
      </w:r>
      <w:r w:rsidR="004608DA">
        <w:rPr>
          <w:rFonts w:ascii="Times New Roman" w:hAnsi="Times New Roman" w:cs="Times New Roman"/>
          <w:i/>
          <w:sz w:val="24"/>
        </w:rPr>
        <w:t xml:space="preserve">данными </w:t>
      </w:r>
      <w:r w:rsidR="004608DA" w:rsidRPr="004608DA">
        <w:rPr>
          <w:rFonts w:ascii="Times New Roman" w:hAnsi="Times New Roman" w:cs="Times New Roman"/>
          <w:i/>
          <w:sz w:val="24"/>
        </w:rPr>
        <w:t>по отчетным показателям сельскохозяйственных товаропроизводителей (</w:t>
      </w:r>
      <w:proofErr w:type="spellStart"/>
      <w:r w:rsidR="004608DA" w:rsidRPr="004608DA">
        <w:rPr>
          <w:rFonts w:ascii="Times New Roman" w:hAnsi="Times New Roman" w:cs="Times New Roman"/>
          <w:i/>
          <w:sz w:val="24"/>
        </w:rPr>
        <w:t>пестицидной</w:t>
      </w:r>
      <w:proofErr w:type="spellEnd"/>
      <w:r w:rsidR="004608DA" w:rsidRPr="004608DA">
        <w:rPr>
          <w:rFonts w:ascii="Times New Roman" w:hAnsi="Times New Roman" w:cs="Times New Roman"/>
          <w:i/>
          <w:sz w:val="24"/>
        </w:rPr>
        <w:t xml:space="preserve"> нагрузке, структуре посевных площадей, урожайности сельскохозяйственных культур, объемам и дозам внесения минеральных и органических удобрений и др.)</w:t>
      </w:r>
      <w:r w:rsidR="004608DA">
        <w:rPr>
          <w:rFonts w:ascii="Times New Roman" w:hAnsi="Times New Roman" w:cs="Times New Roman"/>
          <w:i/>
          <w:sz w:val="24"/>
        </w:rPr>
        <w:t xml:space="preserve"> </w:t>
      </w:r>
      <w:r w:rsidR="003E4F20">
        <w:rPr>
          <w:rFonts w:ascii="Times New Roman" w:hAnsi="Times New Roman" w:cs="Times New Roman"/>
          <w:i/>
          <w:sz w:val="24"/>
        </w:rPr>
        <w:t>с органами исполнительной власти Российской Федерации, субъекта Российской Федерации, органами местного самоуправления</w:t>
      </w:r>
      <w:r>
        <w:rPr>
          <w:rFonts w:ascii="Times New Roman" w:hAnsi="Times New Roman" w:cs="Times New Roman"/>
          <w:i/>
          <w:sz w:val="24"/>
        </w:rPr>
        <w:t>.</w:t>
      </w:r>
    </w:p>
    <w:p w:rsidR="003D2E74" w:rsidRDefault="003D2E7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BC389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625F6D" w:rsidRDefault="00121705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Проект п</w:t>
      </w:r>
      <w:r w:rsidR="00BC3890" w:rsidRPr="00596F4C">
        <w:rPr>
          <w:rFonts w:ascii="Times New Roman" w:hAnsi="Times New Roman" w:cs="Times New Roman"/>
          <w:i/>
          <w:sz w:val="24"/>
        </w:rPr>
        <w:t>остановлени</w:t>
      </w:r>
      <w:r w:rsidRPr="00596F4C">
        <w:rPr>
          <w:rFonts w:ascii="Times New Roman" w:hAnsi="Times New Roman" w:cs="Times New Roman"/>
          <w:i/>
          <w:sz w:val="24"/>
        </w:rPr>
        <w:t>я</w:t>
      </w:r>
      <w:r w:rsidR="00D10BC7">
        <w:rPr>
          <w:rFonts w:ascii="Times New Roman" w:hAnsi="Times New Roman" w:cs="Times New Roman"/>
          <w:i/>
          <w:sz w:val="24"/>
        </w:rPr>
        <w:t xml:space="preserve"> </w:t>
      </w:r>
      <w:r w:rsidR="00A52B86">
        <w:rPr>
          <w:rFonts w:ascii="Times New Roman" w:hAnsi="Times New Roman" w:cs="Times New Roman"/>
          <w:i/>
          <w:sz w:val="24"/>
        </w:rPr>
        <w:t>Губернатора</w:t>
      </w:r>
      <w:r w:rsidR="00BC3890" w:rsidRPr="00596F4C">
        <w:rPr>
          <w:rFonts w:ascii="Times New Roman" w:hAnsi="Times New Roman" w:cs="Times New Roman"/>
          <w:i/>
          <w:sz w:val="24"/>
        </w:rPr>
        <w:t xml:space="preserve"> Белгородской области </w:t>
      </w:r>
      <w:r w:rsidR="003B653F" w:rsidRPr="00596F4C">
        <w:rPr>
          <w:rFonts w:ascii="Times New Roman" w:hAnsi="Times New Roman" w:cs="Times New Roman"/>
          <w:i/>
          <w:sz w:val="24"/>
        </w:rPr>
        <w:t xml:space="preserve">предполагает </w:t>
      </w:r>
      <w:r w:rsidR="001B5122">
        <w:rPr>
          <w:rFonts w:ascii="Times New Roman" w:hAnsi="Times New Roman" w:cs="Times New Roman"/>
          <w:i/>
          <w:sz w:val="24"/>
        </w:rPr>
        <w:t>установить обязательные правила (мероприятия)</w:t>
      </w:r>
      <w:r w:rsidR="00625F6D">
        <w:rPr>
          <w:rFonts w:ascii="Times New Roman" w:hAnsi="Times New Roman" w:cs="Times New Roman"/>
          <w:i/>
          <w:sz w:val="24"/>
        </w:rPr>
        <w:t xml:space="preserve"> для сельскохозяйственных товаропроизводителей</w:t>
      </w:r>
      <w:r w:rsidR="001B5122">
        <w:rPr>
          <w:rFonts w:ascii="Times New Roman" w:hAnsi="Times New Roman" w:cs="Times New Roman"/>
          <w:i/>
          <w:sz w:val="24"/>
        </w:rPr>
        <w:t xml:space="preserve"> по</w:t>
      </w:r>
      <w:r w:rsidR="00625F6D">
        <w:rPr>
          <w:rFonts w:ascii="Times New Roman" w:hAnsi="Times New Roman" w:cs="Times New Roman"/>
          <w:i/>
          <w:sz w:val="24"/>
        </w:rPr>
        <w:t xml:space="preserve"> воспроизводству плодородия почв в соответствии с проектом адаптивно-ландшафтной системы земледелия и охраны почв </w:t>
      </w:r>
      <w:r w:rsidR="00C608F2">
        <w:rPr>
          <w:rFonts w:ascii="Times New Roman" w:hAnsi="Times New Roman" w:cs="Times New Roman"/>
          <w:i/>
          <w:sz w:val="24"/>
        </w:rPr>
        <w:t>и</w:t>
      </w:r>
      <w:r w:rsidR="00625F6D">
        <w:rPr>
          <w:rFonts w:ascii="Times New Roman" w:hAnsi="Times New Roman" w:cs="Times New Roman"/>
          <w:i/>
          <w:sz w:val="24"/>
        </w:rPr>
        <w:t xml:space="preserve"> отображением </w:t>
      </w:r>
      <w:r w:rsidR="00C608F2">
        <w:rPr>
          <w:rFonts w:ascii="Times New Roman" w:hAnsi="Times New Roman" w:cs="Times New Roman"/>
          <w:i/>
          <w:sz w:val="24"/>
        </w:rPr>
        <w:t xml:space="preserve">хода реализации мероприятий из проекта </w:t>
      </w:r>
      <w:r w:rsidR="00625F6D">
        <w:rPr>
          <w:rFonts w:ascii="Times New Roman" w:hAnsi="Times New Roman" w:cs="Times New Roman"/>
          <w:i/>
          <w:sz w:val="24"/>
        </w:rPr>
        <w:t>в единой геоинформационной систем</w:t>
      </w:r>
      <w:r w:rsidR="004608DA">
        <w:rPr>
          <w:rFonts w:ascii="Times New Roman" w:hAnsi="Times New Roman" w:cs="Times New Roman"/>
          <w:i/>
          <w:sz w:val="24"/>
        </w:rPr>
        <w:t>е</w:t>
      </w:r>
      <w:r w:rsidR="00625F6D">
        <w:rPr>
          <w:rFonts w:ascii="Times New Roman" w:hAnsi="Times New Roman" w:cs="Times New Roman"/>
          <w:i/>
          <w:sz w:val="24"/>
        </w:rPr>
        <w:t xml:space="preserve"> (на электронном ресурсе). </w:t>
      </w:r>
    </w:p>
    <w:p w:rsidR="00BC3890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625F6D">
        <w:rPr>
          <w:rFonts w:ascii="Times New Roman" w:hAnsi="Times New Roman" w:cs="Times New Roman"/>
          <w:i/>
          <w:sz w:val="24"/>
        </w:rPr>
        <w:t>Ланин Дмитрий Олегович</w:t>
      </w:r>
    </w:p>
    <w:p w:rsidR="00502268" w:rsidRPr="00596F4C" w:rsidRDefault="00502268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Должность: </w:t>
      </w:r>
      <w:r w:rsidR="00625F6D">
        <w:rPr>
          <w:rFonts w:ascii="Times New Roman" w:hAnsi="Times New Roman" w:cs="Times New Roman"/>
          <w:i/>
          <w:sz w:val="24"/>
        </w:rPr>
        <w:t xml:space="preserve">консультант </w:t>
      </w:r>
      <w:r w:rsidR="001B5122">
        <w:rPr>
          <w:rFonts w:ascii="Times New Roman" w:hAnsi="Times New Roman" w:cs="Times New Roman"/>
          <w:i/>
          <w:sz w:val="24"/>
        </w:rPr>
        <w:t>отдела охраны почв управления воспроизводства окружающей среды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7A1A28">
        <w:rPr>
          <w:rFonts w:ascii="Times New Roman" w:hAnsi="Times New Roman" w:cs="Times New Roman"/>
          <w:i/>
          <w:sz w:val="24"/>
        </w:rPr>
        <w:t>27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Pr="00596F4C">
        <w:rPr>
          <w:rFonts w:ascii="Times New Roman" w:hAnsi="Times New Roman" w:cs="Times New Roman"/>
          <w:sz w:val="24"/>
        </w:rPr>
        <w:t xml:space="preserve">адрес электронной </w:t>
      </w:r>
      <w:r w:rsidRPr="007A1A28">
        <w:rPr>
          <w:rFonts w:ascii="Times New Roman" w:hAnsi="Times New Roman" w:cs="Times New Roman"/>
          <w:i/>
          <w:sz w:val="24"/>
          <w:szCs w:val="24"/>
        </w:rPr>
        <w:t xml:space="preserve">почты: </w:t>
      </w:r>
      <w:r w:rsidR="007A1A28" w:rsidRPr="007A1A28"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</w:rPr>
        <w:t>lanin@belapk.ru</w:t>
      </w:r>
    </w:p>
    <w:p w:rsidR="003B653F" w:rsidRPr="00596F4C" w:rsidRDefault="003B653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EC596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03"/>
        <w:gridCol w:w="2913"/>
      </w:tblGrid>
      <w:tr w:rsidR="0098752F" w:rsidRPr="00596F4C" w:rsidTr="00EC5962">
        <w:tc>
          <w:tcPr>
            <w:tcW w:w="7003" w:type="dxa"/>
          </w:tcPr>
          <w:p w:rsidR="0098752F" w:rsidRPr="00596F4C" w:rsidRDefault="0098752F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13" w:type="dxa"/>
          </w:tcPr>
          <w:p w:rsidR="0098752F" w:rsidRPr="00596F4C" w:rsidRDefault="00CB078F" w:rsidP="00EC5962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</w:tr>
      <w:tr w:rsidR="0098752F" w:rsidRPr="00596F4C" w:rsidTr="00EC5962">
        <w:tc>
          <w:tcPr>
            <w:tcW w:w="9916" w:type="dxa"/>
            <w:gridSpan w:val="2"/>
          </w:tcPr>
          <w:p w:rsidR="0098752F" w:rsidRPr="00C25C1A" w:rsidRDefault="00A24BCD" w:rsidP="00EC5962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25C1A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FF73F8" w:rsidRPr="00D10BC7" w:rsidRDefault="00425ECD" w:rsidP="00EC5962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25C1A">
              <w:rPr>
                <w:rFonts w:ascii="Times New Roman" w:hAnsi="Times New Roman" w:cs="Times New Roman"/>
                <w:i/>
                <w:sz w:val="24"/>
              </w:rPr>
              <w:t xml:space="preserve">проект нормативного правового акта содержит положения, </w:t>
            </w:r>
            <w:r w:rsidR="00CB078F">
              <w:rPr>
                <w:rFonts w:ascii="Times New Roman" w:hAnsi="Times New Roman" w:cs="Times New Roman"/>
                <w:i/>
                <w:sz w:val="24"/>
              </w:rPr>
              <w:t xml:space="preserve">устанавливающие новые </w:t>
            </w:r>
            <w:r w:rsidR="003303ED">
              <w:rPr>
                <w:rFonts w:ascii="Times New Roman" w:hAnsi="Times New Roman" w:cs="Times New Roman"/>
                <w:i/>
                <w:sz w:val="24"/>
              </w:rPr>
              <w:t>обязанности для сельскохозяйственных товаропроизводителей</w:t>
            </w:r>
            <w:r w:rsidR="00D10BC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47599">
              <w:rPr>
                <w:rFonts w:ascii="Times New Roman" w:hAnsi="Times New Roman" w:cs="Times New Roman"/>
                <w:i/>
                <w:sz w:val="24"/>
              </w:rPr>
              <w:t xml:space="preserve">в части </w:t>
            </w:r>
            <w:r w:rsidR="003303ED">
              <w:rPr>
                <w:rFonts w:ascii="Times New Roman" w:hAnsi="Times New Roman" w:cs="Times New Roman"/>
                <w:i/>
                <w:sz w:val="24"/>
              </w:rPr>
              <w:t>ведения книги истории полей в электронном виде в ЕГИС (на электронном ресурсе)</w:t>
            </w:r>
          </w:p>
        </w:tc>
      </w:tr>
    </w:tbl>
    <w:p w:rsidR="0098752F" w:rsidRPr="00596F4C" w:rsidRDefault="0098752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BB35CF" w:rsidRPr="003D2E74" w:rsidRDefault="00BB35CF" w:rsidP="00BB35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Высокие трудозатраты, низкая производительность труда в процессе </w:t>
      </w:r>
      <w:r w:rsidRPr="00AC3363">
        <w:rPr>
          <w:rFonts w:ascii="Times New Roman" w:hAnsi="Times New Roman" w:cs="Times New Roman"/>
          <w:i/>
          <w:sz w:val="24"/>
        </w:rPr>
        <w:t>использования сельскохозяйственными товаропроизводителями региона данных на бумажных носителях</w:t>
      </w:r>
      <w:r w:rsidR="0020789A" w:rsidRPr="00AC3363">
        <w:rPr>
          <w:rFonts w:ascii="Times New Roman" w:hAnsi="Times New Roman" w:cs="Times New Roman"/>
          <w:i/>
          <w:sz w:val="24"/>
        </w:rPr>
        <w:t xml:space="preserve">, не дающих полноценного анализа </w:t>
      </w:r>
      <w:r w:rsidR="008237E2">
        <w:rPr>
          <w:rFonts w:ascii="Times New Roman" w:hAnsi="Times New Roman" w:cs="Times New Roman"/>
          <w:i/>
          <w:sz w:val="24"/>
        </w:rPr>
        <w:t>сведений</w:t>
      </w:r>
      <w:r w:rsidRPr="00AC3363">
        <w:rPr>
          <w:rFonts w:ascii="Times New Roman" w:hAnsi="Times New Roman" w:cs="Times New Roman"/>
          <w:i/>
          <w:sz w:val="24"/>
        </w:rPr>
        <w:t>. Как следствие производимая продукция имеет завышенную себестоимость, а указанные в совокупности факторы снижают рентабельность сельскохозяйственного производства.</w:t>
      </w:r>
    </w:p>
    <w:p w:rsidR="008A1482" w:rsidRPr="00570F28" w:rsidRDefault="008A1482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F94BC0" w:rsidRDefault="003F52D0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F94BC0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</w:p>
    <w:p w:rsidR="003B653F" w:rsidRDefault="00D3551F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F94BC0">
        <w:rPr>
          <w:rFonts w:ascii="Times New Roman" w:hAnsi="Times New Roman" w:cs="Times New Roman"/>
          <w:i/>
          <w:sz w:val="24"/>
        </w:rPr>
        <w:t>Отсутствие эффективного аналитического инструмента и, как следствие, н</w:t>
      </w:r>
      <w:r w:rsidR="003303ED" w:rsidRPr="00F94BC0">
        <w:rPr>
          <w:rFonts w:ascii="Times New Roman" w:hAnsi="Times New Roman" w:cs="Times New Roman"/>
          <w:i/>
          <w:sz w:val="24"/>
        </w:rPr>
        <w:t xml:space="preserve">екорректное прогнозирование урожайности и севооборота с использованием многолетних данных </w:t>
      </w:r>
      <w:r w:rsidR="00733F9F" w:rsidRPr="00F94BC0">
        <w:rPr>
          <w:rFonts w:ascii="Times New Roman" w:hAnsi="Times New Roman" w:cs="Times New Roman"/>
          <w:i/>
          <w:sz w:val="24"/>
        </w:rPr>
        <w:t xml:space="preserve">из архива </w:t>
      </w:r>
      <w:r w:rsidR="003303ED" w:rsidRPr="00F94BC0">
        <w:rPr>
          <w:rFonts w:ascii="Times New Roman" w:hAnsi="Times New Roman" w:cs="Times New Roman"/>
          <w:i/>
          <w:sz w:val="24"/>
        </w:rPr>
        <w:t xml:space="preserve">на бумажных носителях информации, </w:t>
      </w:r>
      <w:r w:rsidR="00733F9F" w:rsidRPr="00F94BC0">
        <w:rPr>
          <w:rFonts w:ascii="Times New Roman" w:hAnsi="Times New Roman" w:cs="Times New Roman"/>
          <w:i/>
          <w:sz w:val="24"/>
        </w:rPr>
        <w:t>сниженная урожайность и завышенная</w:t>
      </w:r>
      <w:r w:rsidR="003303ED" w:rsidRPr="00F94BC0">
        <w:rPr>
          <w:rFonts w:ascii="Times New Roman" w:hAnsi="Times New Roman" w:cs="Times New Roman"/>
          <w:i/>
          <w:sz w:val="24"/>
        </w:rPr>
        <w:t xml:space="preserve"> себестоимость производства сельскохозяйственных культур</w:t>
      </w:r>
      <w:r w:rsidR="003303ED">
        <w:rPr>
          <w:rFonts w:ascii="Times New Roman" w:hAnsi="Times New Roman" w:cs="Times New Roman"/>
          <w:i/>
          <w:sz w:val="24"/>
        </w:rPr>
        <w:t>.</w:t>
      </w:r>
    </w:p>
    <w:p w:rsidR="003303ED" w:rsidRDefault="003303E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CB285A" w:rsidRPr="00596F4C" w:rsidRDefault="00CB285A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0858D7" w:rsidRDefault="004A1EF3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A16A86">
        <w:rPr>
          <w:rFonts w:ascii="Times New Roman" w:hAnsi="Times New Roman" w:cs="Times New Roman"/>
          <w:i/>
          <w:sz w:val="24"/>
        </w:rPr>
        <w:t xml:space="preserve">Белгородская область-высокоразвитый аграрный регион, один из лидеров в отрасли </w:t>
      </w:r>
      <w:r w:rsidR="000858D7">
        <w:rPr>
          <w:rFonts w:ascii="Times New Roman" w:hAnsi="Times New Roman" w:cs="Times New Roman"/>
          <w:i/>
          <w:sz w:val="24"/>
        </w:rPr>
        <w:t>производства сельскохозяйственной продукции</w:t>
      </w:r>
      <w:r w:rsidR="00A16A86">
        <w:rPr>
          <w:rFonts w:ascii="Times New Roman" w:hAnsi="Times New Roman" w:cs="Times New Roman"/>
          <w:i/>
          <w:sz w:val="24"/>
        </w:rPr>
        <w:t>.</w:t>
      </w:r>
      <w:r w:rsidR="000858D7">
        <w:rPr>
          <w:rFonts w:ascii="Times New Roman" w:hAnsi="Times New Roman" w:cs="Times New Roman"/>
          <w:i/>
          <w:sz w:val="24"/>
        </w:rPr>
        <w:t xml:space="preserve"> Однако, с развитием </w:t>
      </w:r>
      <w:r w:rsidR="00EE4538">
        <w:rPr>
          <w:rFonts w:ascii="Times New Roman" w:hAnsi="Times New Roman" w:cs="Times New Roman"/>
          <w:i/>
          <w:sz w:val="24"/>
        </w:rPr>
        <w:t>отраслей сельского хозяйства, и растениеводства в частности</w:t>
      </w:r>
      <w:r w:rsidR="000858D7">
        <w:rPr>
          <w:rFonts w:ascii="Times New Roman" w:hAnsi="Times New Roman" w:cs="Times New Roman"/>
          <w:i/>
          <w:sz w:val="24"/>
        </w:rPr>
        <w:t xml:space="preserve">, возросла нагрузка на почвенную среду. В целях её снижения в регионе </w:t>
      </w:r>
      <w:r w:rsidR="00EE4538">
        <w:rPr>
          <w:rFonts w:ascii="Times New Roman" w:hAnsi="Times New Roman" w:cs="Times New Roman"/>
          <w:i/>
          <w:sz w:val="24"/>
        </w:rPr>
        <w:t>р</w:t>
      </w:r>
      <w:r w:rsidR="000858D7">
        <w:rPr>
          <w:rFonts w:ascii="Times New Roman" w:hAnsi="Times New Roman" w:cs="Times New Roman"/>
          <w:i/>
          <w:sz w:val="24"/>
        </w:rPr>
        <w:t xml:space="preserve">еализуется программа </w:t>
      </w:r>
      <w:proofErr w:type="spellStart"/>
      <w:r w:rsidR="000858D7">
        <w:rPr>
          <w:rFonts w:ascii="Times New Roman" w:hAnsi="Times New Roman" w:cs="Times New Roman"/>
          <w:i/>
          <w:sz w:val="24"/>
        </w:rPr>
        <w:t>биологизации</w:t>
      </w:r>
      <w:proofErr w:type="spellEnd"/>
      <w:r w:rsidR="000858D7">
        <w:rPr>
          <w:rFonts w:ascii="Times New Roman" w:hAnsi="Times New Roman" w:cs="Times New Roman"/>
          <w:i/>
          <w:sz w:val="24"/>
        </w:rPr>
        <w:t xml:space="preserve"> земледелия, способствующая внедрению научно-обоснованных систем и методов земледелия</w:t>
      </w:r>
      <w:r w:rsidR="00EE4538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EE4538">
        <w:rPr>
          <w:rFonts w:ascii="Times New Roman" w:hAnsi="Times New Roman" w:cs="Times New Roman"/>
          <w:i/>
          <w:sz w:val="24"/>
        </w:rPr>
        <w:t>почвосберегающих</w:t>
      </w:r>
      <w:proofErr w:type="spellEnd"/>
      <w:r w:rsidR="00EE4538">
        <w:rPr>
          <w:rFonts w:ascii="Times New Roman" w:hAnsi="Times New Roman" w:cs="Times New Roman"/>
          <w:i/>
          <w:sz w:val="24"/>
        </w:rPr>
        <w:t xml:space="preserve"> севооборотов</w:t>
      </w:r>
      <w:r w:rsidR="000858D7">
        <w:rPr>
          <w:rFonts w:ascii="Times New Roman" w:hAnsi="Times New Roman" w:cs="Times New Roman"/>
          <w:i/>
          <w:sz w:val="24"/>
        </w:rPr>
        <w:t xml:space="preserve">. </w:t>
      </w:r>
    </w:p>
    <w:p w:rsidR="009066A3" w:rsidRDefault="000858D7" w:rsidP="004A1E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0858D7">
        <w:rPr>
          <w:rFonts w:ascii="Times New Roman" w:hAnsi="Times New Roman" w:cs="Times New Roman"/>
          <w:i/>
          <w:sz w:val="24"/>
        </w:rPr>
        <w:t xml:space="preserve">В целях совершенствования на территории Белгородской области деятельности </w:t>
      </w:r>
      <w:r w:rsidR="00EE4538">
        <w:rPr>
          <w:rFonts w:ascii="Times New Roman" w:hAnsi="Times New Roman" w:cs="Times New Roman"/>
          <w:i/>
          <w:sz w:val="24"/>
        </w:rPr>
        <w:t xml:space="preserve">сельскохозяйственных товаропроизводителей </w:t>
      </w:r>
      <w:r w:rsidRPr="000858D7">
        <w:rPr>
          <w:rFonts w:ascii="Times New Roman" w:hAnsi="Times New Roman" w:cs="Times New Roman"/>
          <w:i/>
          <w:sz w:val="24"/>
        </w:rPr>
        <w:t>по обеспечению сохранности и повышения плодородия почв, рационального и бережного отношения к землям сельскохозяйственного назначения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9066A3">
        <w:rPr>
          <w:rFonts w:ascii="Times New Roman" w:hAnsi="Times New Roman" w:cs="Times New Roman"/>
          <w:i/>
          <w:sz w:val="24"/>
        </w:rPr>
        <w:t xml:space="preserve">постановлением </w:t>
      </w:r>
      <w:r>
        <w:rPr>
          <w:rFonts w:ascii="Times New Roman" w:hAnsi="Times New Roman" w:cs="Times New Roman"/>
          <w:i/>
          <w:sz w:val="24"/>
        </w:rPr>
        <w:t>Губернатора Белгородской области от 04 февраля 2014 года №9</w:t>
      </w:r>
      <w:r w:rsidR="00EE4538">
        <w:rPr>
          <w:rFonts w:ascii="Times New Roman" w:hAnsi="Times New Roman" w:cs="Times New Roman"/>
          <w:i/>
          <w:sz w:val="24"/>
        </w:rPr>
        <w:t xml:space="preserve"> «Об утверждении положения о проекте адаптивно-ландшафтной системы земледелия и охраны почв» 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9066A3">
        <w:rPr>
          <w:rFonts w:ascii="Times New Roman" w:hAnsi="Times New Roman" w:cs="Times New Roman"/>
          <w:i/>
          <w:sz w:val="24"/>
        </w:rPr>
        <w:t xml:space="preserve">установлено, что каждый землепользователь  </w:t>
      </w:r>
      <w:r w:rsidR="000D3074" w:rsidRPr="000D3074">
        <w:rPr>
          <w:rFonts w:ascii="Times New Roman" w:hAnsi="Times New Roman" w:cs="Times New Roman"/>
          <w:i/>
          <w:sz w:val="24"/>
        </w:rPr>
        <w:t>разрабатыва</w:t>
      </w:r>
      <w:r w:rsidR="004A1EF3">
        <w:rPr>
          <w:rFonts w:ascii="Times New Roman" w:hAnsi="Times New Roman" w:cs="Times New Roman"/>
          <w:i/>
          <w:sz w:val="24"/>
        </w:rPr>
        <w:t>ет</w:t>
      </w:r>
      <w:r w:rsidR="000D3074" w:rsidRPr="000D3074">
        <w:rPr>
          <w:rFonts w:ascii="Times New Roman" w:hAnsi="Times New Roman" w:cs="Times New Roman"/>
          <w:i/>
          <w:sz w:val="24"/>
        </w:rPr>
        <w:t xml:space="preserve"> и осуществля</w:t>
      </w:r>
      <w:r w:rsidR="004A1EF3">
        <w:rPr>
          <w:rFonts w:ascii="Times New Roman" w:hAnsi="Times New Roman" w:cs="Times New Roman"/>
          <w:i/>
          <w:sz w:val="24"/>
        </w:rPr>
        <w:t>ет</w:t>
      </w:r>
      <w:r w:rsidR="000D3074" w:rsidRPr="000D3074">
        <w:rPr>
          <w:rFonts w:ascii="Times New Roman" w:hAnsi="Times New Roman" w:cs="Times New Roman"/>
          <w:i/>
          <w:sz w:val="24"/>
        </w:rPr>
        <w:t xml:space="preserve"> мероприятия по воспроизводству плодородия почв на территории области в соответствии с проектом адаптивно-ландшафтной системы земледелия и охраны почв</w:t>
      </w:r>
      <w:r w:rsidR="00EE4538">
        <w:rPr>
          <w:rFonts w:ascii="Times New Roman" w:hAnsi="Times New Roman" w:cs="Times New Roman"/>
          <w:i/>
          <w:sz w:val="24"/>
        </w:rPr>
        <w:t>.</w:t>
      </w:r>
      <w:r w:rsidR="000D3074" w:rsidRPr="000D3074">
        <w:rPr>
          <w:rFonts w:ascii="Times New Roman" w:hAnsi="Times New Roman" w:cs="Times New Roman"/>
          <w:i/>
          <w:sz w:val="24"/>
        </w:rPr>
        <w:t xml:space="preserve"> </w:t>
      </w:r>
      <w:r w:rsidR="003A2BD4">
        <w:rPr>
          <w:rFonts w:ascii="Times New Roman" w:hAnsi="Times New Roman" w:cs="Times New Roman"/>
          <w:i/>
          <w:sz w:val="24"/>
        </w:rPr>
        <w:t xml:space="preserve">Однако, </w:t>
      </w:r>
      <w:r w:rsidR="00EE4538">
        <w:rPr>
          <w:rFonts w:ascii="Times New Roman" w:hAnsi="Times New Roman" w:cs="Times New Roman"/>
          <w:i/>
          <w:sz w:val="24"/>
        </w:rPr>
        <w:t>по</w:t>
      </w:r>
      <w:r w:rsidR="009066A3">
        <w:rPr>
          <w:rFonts w:ascii="Times New Roman" w:hAnsi="Times New Roman" w:cs="Times New Roman"/>
          <w:i/>
          <w:sz w:val="24"/>
        </w:rPr>
        <w:t xml:space="preserve"> причине </w:t>
      </w:r>
      <w:r w:rsidR="00EE4538">
        <w:rPr>
          <w:rFonts w:ascii="Times New Roman" w:hAnsi="Times New Roman" w:cs="Times New Roman"/>
          <w:i/>
          <w:sz w:val="24"/>
        </w:rPr>
        <w:t>допускаемых сельскохозяйственными товаропроизводителями нарушений при реализации плана мероприятий,</w:t>
      </w:r>
      <w:r w:rsidR="009066A3">
        <w:rPr>
          <w:rFonts w:ascii="Times New Roman" w:hAnsi="Times New Roman" w:cs="Times New Roman"/>
          <w:i/>
          <w:sz w:val="24"/>
        </w:rPr>
        <w:t xml:space="preserve"> </w:t>
      </w:r>
      <w:r w:rsidR="00EE4538">
        <w:rPr>
          <w:rFonts w:ascii="Times New Roman" w:hAnsi="Times New Roman" w:cs="Times New Roman"/>
          <w:i/>
          <w:sz w:val="24"/>
        </w:rPr>
        <w:t xml:space="preserve">предусмотренных проектом адаптивно-ландшафтной системы земледелия и охраны почв, проблема </w:t>
      </w:r>
      <w:r w:rsidR="004A1EF3">
        <w:rPr>
          <w:rFonts w:ascii="Times New Roman" w:hAnsi="Times New Roman" w:cs="Times New Roman"/>
          <w:i/>
          <w:sz w:val="24"/>
        </w:rPr>
        <w:t xml:space="preserve">снижения плодородия почв и </w:t>
      </w:r>
      <w:r w:rsidR="00C608F2">
        <w:rPr>
          <w:rFonts w:ascii="Times New Roman" w:hAnsi="Times New Roman" w:cs="Times New Roman"/>
          <w:i/>
          <w:sz w:val="24"/>
        </w:rPr>
        <w:t>нерационального</w:t>
      </w:r>
      <w:r w:rsidR="00EE4538">
        <w:rPr>
          <w:rFonts w:ascii="Times New Roman" w:hAnsi="Times New Roman" w:cs="Times New Roman"/>
          <w:i/>
          <w:sz w:val="24"/>
        </w:rPr>
        <w:t xml:space="preserve"> использования земель сельскохозяйственного назначения </w:t>
      </w:r>
      <w:r w:rsidR="003206A6">
        <w:rPr>
          <w:rFonts w:ascii="Times New Roman" w:hAnsi="Times New Roman" w:cs="Times New Roman"/>
          <w:i/>
          <w:sz w:val="24"/>
        </w:rPr>
        <w:t>остается не решенн</w:t>
      </w:r>
      <w:r w:rsidR="00EE4538">
        <w:rPr>
          <w:rFonts w:ascii="Times New Roman" w:hAnsi="Times New Roman" w:cs="Times New Roman"/>
          <w:i/>
          <w:sz w:val="24"/>
        </w:rPr>
        <w:t>ой</w:t>
      </w:r>
      <w:r w:rsidR="003206A6">
        <w:rPr>
          <w:rFonts w:ascii="Times New Roman" w:hAnsi="Times New Roman" w:cs="Times New Roman"/>
          <w:i/>
          <w:sz w:val="24"/>
        </w:rPr>
        <w:t>.</w:t>
      </w:r>
    </w:p>
    <w:p w:rsidR="00656A65" w:rsidRDefault="00656A65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B7BEE" w:rsidRDefault="008B7BEE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B7BEE" w:rsidRDefault="008B7BEE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B7BEE" w:rsidRPr="00596F4C" w:rsidRDefault="008B7BEE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3A778F" w:rsidP="00EC596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CB078F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Отсутствует.</w:t>
      </w:r>
    </w:p>
    <w:p w:rsidR="00E70E05" w:rsidRPr="00596F4C" w:rsidRDefault="00E70E05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4404DD" w:rsidRDefault="0079583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4404DD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4404DD" w:rsidRDefault="00795833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04DD">
        <w:rPr>
          <w:rFonts w:ascii="Times New Roman" w:hAnsi="Times New Roman" w:cs="Times New Roman"/>
          <w:sz w:val="24"/>
        </w:rPr>
        <w:t>Опыт решения аналогичных проблем в других субъектах</w:t>
      </w:r>
      <w:r w:rsidR="00656A65" w:rsidRPr="004404DD">
        <w:rPr>
          <w:rFonts w:ascii="Times New Roman" w:hAnsi="Times New Roman" w:cs="Times New Roman"/>
          <w:sz w:val="24"/>
        </w:rPr>
        <w:t xml:space="preserve"> </w:t>
      </w:r>
      <w:r w:rsidRPr="004404DD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9011A8" w:rsidRDefault="00AE569E" w:rsidP="00D857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9011A8">
        <w:rPr>
          <w:rFonts w:ascii="Times New Roman" w:hAnsi="Times New Roman" w:cs="Times New Roman"/>
          <w:i/>
          <w:sz w:val="24"/>
        </w:rPr>
        <w:t>На федеральном уровне функционирует геоинформационная система «Атлас земель сельскохозяйственного назначения», со</w:t>
      </w:r>
      <w:r w:rsidR="009011A8" w:rsidRPr="009011A8">
        <w:rPr>
          <w:rFonts w:ascii="Times New Roman" w:hAnsi="Times New Roman" w:cs="Times New Roman"/>
          <w:i/>
          <w:sz w:val="24"/>
        </w:rPr>
        <w:t>зданная на базе настольных и серверных компонент</w:t>
      </w:r>
      <w:r w:rsidR="008237E2">
        <w:rPr>
          <w:rFonts w:ascii="Times New Roman" w:hAnsi="Times New Roman" w:cs="Times New Roman"/>
          <w:i/>
          <w:sz w:val="24"/>
        </w:rPr>
        <w:t>о</w:t>
      </w:r>
      <w:r w:rsidR="009011A8" w:rsidRPr="009011A8">
        <w:rPr>
          <w:rFonts w:ascii="Times New Roman" w:hAnsi="Times New Roman" w:cs="Times New Roman"/>
          <w:i/>
          <w:sz w:val="24"/>
        </w:rPr>
        <w:t xml:space="preserve">в </w:t>
      </w:r>
      <w:proofErr w:type="spellStart"/>
      <w:r w:rsidR="009011A8" w:rsidRPr="009011A8">
        <w:rPr>
          <w:rFonts w:ascii="Times New Roman" w:hAnsi="Times New Roman" w:cs="Times New Roman"/>
          <w:i/>
          <w:sz w:val="24"/>
        </w:rPr>
        <w:t>ArcGIS</w:t>
      </w:r>
      <w:proofErr w:type="spellEnd"/>
      <w:r w:rsidR="009011A8">
        <w:rPr>
          <w:rFonts w:ascii="Times New Roman" w:hAnsi="Times New Roman" w:cs="Times New Roman"/>
          <w:i/>
          <w:sz w:val="24"/>
        </w:rPr>
        <w:t xml:space="preserve"> и </w:t>
      </w:r>
      <w:r w:rsidR="00D857C8">
        <w:rPr>
          <w:rFonts w:ascii="Times New Roman" w:hAnsi="Times New Roman" w:cs="Times New Roman"/>
          <w:i/>
          <w:sz w:val="24"/>
        </w:rPr>
        <w:t>включающая</w:t>
      </w:r>
      <w:r w:rsidR="009011A8">
        <w:rPr>
          <w:rFonts w:ascii="Times New Roman" w:hAnsi="Times New Roman" w:cs="Times New Roman"/>
          <w:i/>
          <w:sz w:val="24"/>
        </w:rPr>
        <w:t xml:space="preserve"> </w:t>
      </w:r>
      <w:r w:rsidR="009011A8" w:rsidRPr="009011A8">
        <w:rPr>
          <w:rFonts w:ascii="Times New Roman" w:hAnsi="Times New Roman" w:cs="Times New Roman"/>
          <w:i/>
          <w:sz w:val="24"/>
        </w:rPr>
        <w:t>актуальн</w:t>
      </w:r>
      <w:r w:rsidR="009011A8">
        <w:rPr>
          <w:rFonts w:ascii="Times New Roman" w:hAnsi="Times New Roman" w:cs="Times New Roman"/>
          <w:i/>
          <w:sz w:val="24"/>
        </w:rPr>
        <w:t>ую</w:t>
      </w:r>
      <w:r w:rsidR="009011A8" w:rsidRPr="009011A8">
        <w:rPr>
          <w:rFonts w:ascii="Times New Roman" w:hAnsi="Times New Roman" w:cs="Times New Roman"/>
          <w:i/>
          <w:sz w:val="24"/>
        </w:rPr>
        <w:t xml:space="preserve"> информаци</w:t>
      </w:r>
      <w:r w:rsidR="009011A8">
        <w:rPr>
          <w:rFonts w:ascii="Times New Roman" w:hAnsi="Times New Roman" w:cs="Times New Roman"/>
          <w:i/>
          <w:sz w:val="24"/>
        </w:rPr>
        <w:t>ю</w:t>
      </w:r>
      <w:r w:rsidR="009011A8" w:rsidRPr="009011A8">
        <w:rPr>
          <w:rFonts w:ascii="Times New Roman" w:hAnsi="Times New Roman" w:cs="Times New Roman"/>
          <w:i/>
          <w:sz w:val="24"/>
        </w:rPr>
        <w:t xml:space="preserve"> о землях сельскохозяйственного назначения</w:t>
      </w:r>
      <w:r w:rsidR="00D857C8">
        <w:rPr>
          <w:rFonts w:ascii="Times New Roman" w:hAnsi="Times New Roman" w:cs="Times New Roman"/>
          <w:i/>
          <w:sz w:val="24"/>
        </w:rPr>
        <w:t xml:space="preserve"> в регионах</w:t>
      </w:r>
      <w:r w:rsidR="009011A8" w:rsidRPr="009011A8">
        <w:rPr>
          <w:rFonts w:ascii="Times New Roman" w:hAnsi="Times New Roman" w:cs="Times New Roman"/>
          <w:i/>
          <w:sz w:val="24"/>
        </w:rPr>
        <w:t xml:space="preserve">, их площадях, состоянии, степени </w:t>
      </w:r>
      <w:proofErr w:type="spellStart"/>
      <w:r w:rsidR="009011A8" w:rsidRPr="009011A8">
        <w:rPr>
          <w:rFonts w:ascii="Times New Roman" w:hAnsi="Times New Roman" w:cs="Times New Roman"/>
          <w:i/>
          <w:sz w:val="24"/>
        </w:rPr>
        <w:t>деградированности</w:t>
      </w:r>
      <w:proofErr w:type="spellEnd"/>
      <w:r w:rsidR="009011A8" w:rsidRPr="009011A8">
        <w:rPr>
          <w:rFonts w:ascii="Times New Roman" w:hAnsi="Times New Roman" w:cs="Times New Roman"/>
          <w:i/>
          <w:sz w:val="24"/>
        </w:rPr>
        <w:t xml:space="preserve"> и мелиоративном состоянии.</w:t>
      </w:r>
      <w:r w:rsidR="00D857C8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Администратором её является Министерство сельского хозяйства Российской Федерации. </w:t>
      </w:r>
      <w:r w:rsidR="00D857C8" w:rsidRPr="00D857C8">
        <w:rPr>
          <w:rFonts w:ascii="Times New Roman" w:hAnsi="Times New Roman" w:cs="Times New Roman"/>
          <w:i/>
          <w:sz w:val="24"/>
        </w:rPr>
        <w:t xml:space="preserve">Для обеспечения актуальности и согласованности данных между учреждениями </w:t>
      </w:r>
      <w:proofErr w:type="spellStart"/>
      <w:r w:rsidR="00D857C8" w:rsidRPr="00D857C8">
        <w:rPr>
          <w:rFonts w:ascii="Times New Roman" w:hAnsi="Times New Roman" w:cs="Times New Roman"/>
          <w:i/>
          <w:sz w:val="24"/>
        </w:rPr>
        <w:t>агрохимслужбы</w:t>
      </w:r>
      <w:proofErr w:type="spellEnd"/>
      <w:r w:rsidR="00D857C8" w:rsidRPr="00D857C8">
        <w:rPr>
          <w:rFonts w:ascii="Times New Roman" w:hAnsi="Times New Roman" w:cs="Times New Roman"/>
          <w:i/>
          <w:sz w:val="24"/>
        </w:rPr>
        <w:t xml:space="preserve"> </w:t>
      </w:r>
      <w:r w:rsidR="00D857C8">
        <w:rPr>
          <w:rFonts w:ascii="Times New Roman" w:hAnsi="Times New Roman" w:cs="Times New Roman"/>
          <w:i/>
          <w:sz w:val="24"/>
        </w:rPr>
        <w:t xml:space="preserve">в субъектах Российской Федерации </w:t>
      </w:r>
      <w:r w:rsidR="00D857C8" w:rsidRPr="00D857C8">
        <w:rPr>
          <w:rFonts w:ascii="Times New Roman" w:hAnsi="Times New Roman" w:cs="Times New Roman"/>
          <w:i/>
          <w:sz w:val="24"/>
        </w:rPr>
        <w:t>и</w:t>
      </w:r>
      <w:r w:rsidR="00D857C8">
        <w:rPr>
          <w:rFonts w:ascii="Times New Roman" w:hAnsi="Times New Roman" w:cs="Times New Roman"/>
          <w:i/>
          <w:sz w:val="24"/>
        </w:rPr>
        <w:t xml:space="preserve"> </w:t>
      </w:r>
      <w:r w:rsidR="00D857C8" w:rsidRPr="00D857C8">
        <w:rPr>
          <w:rFonts w:ascii="Times New Roman" w:hAnsi="Times New Roman" w:cs="Times New Roman"/>
          <w:i/>
          <w:sz w:val="24"/>
        </w:rPr>
        <w:t xml:space="preserve">Минсельхозом России </w:t>
      </w:r>
      <w:r>
        <w:rPr>
          <w:rFonts w:ascii="Times New Roman" w:hAnsi="Times New Roman" w:cs="Times New Roman"/>
          <w:i/>
          <w:sz w:val="24"/>
        </w:rPr>
        <w:t xml:space="preserve">в ней </w:t>
      </w:r>
      <w:r w:rsidR="00D857C8" w:rsidRPr="00D857C8">
        <w:rPr>
          <w:rFonts w:ascii="Times New Roman" w:hAnsi="Times New Roman" w:cs="Times New Roman"/>
          <w:i/>
          <w:sz w:val="24"/>
        </w:rPr>
        <w:t xml:space="preserve">реализованы механизмы репликации данных: изменения, вносимые в </w:t>
      </w:r>
      <w:r w:rsidR="00F94BC0">
        <w:rPr>
          <w:rFonts w:ascii="Times New Roman" w:hAnsi="Times New Roman" w:cs="Times New Roman"/>
          <w:i/>
          <w:sz w:val="24"/>
        </w:rPr>
        <w:t>сведения</w:t>
      </w:r>
      <w:r w:rsidR="00D857C8">
        <w:rPr>
          <w:rFonts w:ascii="Times New Roman" w:hAnsi="Times New Roman" w:cs="Times New Roman"/>
          <w:i/>
          <w:sz w:val="24"/>
        </w:rPr>
        <w:t xml:space="preserve"> </w:t>
      </w:r>
      <w:r w:rsidR="00D857C8" w:rsidRPr="00D857C8">
        <w:rPr>
          <w:rFonts w:ascii="Times New Roman" w:hAnsi="Times New Roman" w:cs="Times New Roman"/>
          <w:i/>
          <w:sz w:val="24"/>
        </w:rPr>
        <w:t xml:space="preserve">о состоянии сельхозугодий на местах </w:t>
      </w:r>
      <w:proofErr w:type="spellStart"/>
      <w:r w:rsidR="00D857C8" w:rsidRPr="00D857C8">
        <w:rPr>
          <w:rFonts w:ascii="Times New Roman" w:hAnsi="Times New Roman" w:cs="Times New Roman"/>
          <w:i/>
          <w:sz w:val="24"/>
        </w:rPr>
        <w:t>агрохимслужба</w:t>
      </w:r>
      <w:r w:rsidR="00D857C8">
        <w:rPr>
          <w:rFonts w:ascii="Times New Roman" w:hAnsi="Times New Roman" w:cs="Times New Roman"/>
          <w:i/>
          <w:sz w:val="24"/>
        </w:rPr>
        <w:t>ми</w:t>
      </w:r>
      <w:proofErr w:type="spellEnd"/>
      <w:r w:rsidR="00D857C8" w:rsidRPr="00D857C8">
        <w:rPr>
          <w:rFonts w:ascii="Times New Roman" w:hAnsi="Times New Roman" w:cs="Times New Roman"/>
          <w:i/>
          <w:sz w:val="24"/>
        </w:rPr>
        <w:t xml:space="preserve"> отсылаются в центральное хранилище</w:t>
      </w:r>
      <w:r w:rsidR="00D857C8">
        <w:rPr>
          <w:rFonts w:ascii="Times New Roman" w:hAnsi="Times New Roman" w:cs="Times New Roman"/>
          <w:i/>
          <w:sz w:val="24"/>
        </w:rPr>
        <w:t xml:space="preserve"> </w:t>
      </w:r>
      <w:r w:rsidR="00D857C8" w:rsidRPr="00D857C8">
        <w:rPr>
          <w:rFonts w:ascii="Times New Roman" w:hAnsi="Times New Roman" w:cs="Times New Roman"/>
          <w:i/>
          <w:sz w:val="24"/>
        </w:rPr>
        <w:t>данных (в Минсельхоз России) и становятся доступными всем пользователям</w:t>
      </w:r>
      <w:r w:rsidR="00D857C8">
        <w:rPr>
          <w:rFonts w:ascii="Times New Roman" w:hAnsi="Times New Roman" w:cs="Times New Roman"/>
          <w:i/>
          <w:sz w:val="24"/>
        </w:rPr>
        <w:t xml:space="preserve"> ГИС.</w:t>
      </w:r>
    </w:p>
    <w:p w:rsidR="00FA42F6" w:rsidRDefault="00CA50CE" w:rsidP="00D857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FA42F6">
        <w:rPr>
          <w:rFonts w:ascii="Times New Roman" w:hAnsi="Times New Roman" w:cs="Times New Roman"/>
          <w:i/>
          <w:sz w:val="24"/>
        </w:rPr>
        <w:t xml:space="preserve">Однако, указанный программный продукт не предусматривает использование его сельскохозяйственными товаропроизводителями, функционально не </w:t>
      </w:r>
      <w:r>
        <w:rPr>
          <w:rFonts w:ascii="Times New Roman" w:hAnsi="Times New Roman" w:cs="Times New Roman"/>
          <w:i/>
          <w:sz w:val="24"/>
        </w:rPr>
        <w:t xml:space="preserve">позволяет сформировать </w:t>
      </w:r>
      <w:r w:rsidR="008B7BEE">
        <w:rPr>
          <w:rFonts w:ascii="Times New Roman" w:hAnsi="Times New Roman" w:cs="Times New Roman"/>
          <w:i/>
          <w:sz w:val="24"/>
        </w:rPr>
        <w:t xml:space="preserve">формы </w:t>
      </w:r>
      <w:r>
        <w:rPr>
          <w:rFonts w:ascii="Times New Roman" w:hAnsi="Times New Roman" w:cs="Times New Roman"/>
          <w:i/>
          <w:sz w:val="24"/>
        </w:rPr>
        <w:t>отчётност</w:t>
      </w:r>
      <w:r w:rsidR="008B7BEE">
        <w:rPr>
          <w:rFonts w:ascii="Times New Roman" w:hAnsi="Times New Roman" w:cs="Times New Roman"/>
          <w:i/>
          <w:sz w:val="24"/>
        </w:rPr>
        <w:t>ей, так как</w:t>
      </w:r>
      <w:r>
        <w:rPr>
          <w:rFonts w:ascii="Times New Roman" w:hAnsi="Times New Roman" w:cs="Times New Roman"/>
          <w:i/>
          <w:sz w:val="24"/>
        </w:rPr>
        <w:t xml:space="preserve"> не содержит</w:t>
      </w:r>
      <w:r w:rsidR="00FA42F6">
        <w:rPr>
          <w:rFonts w:ascii="Times New Roman" w:hAnsi="Times New Roman" w:cs="Times New Roman"/>
          <w:i/>
          <w:sz w:val="24"/>
        </w:rPr>
        <w:t xml:space="preserve"> </w:t>
      </w:r>
      <w:r w:rsidR="008B7BEE">
        <w:rPr>
          <w:rFonts w:ascii="Times New Roman" w:hAnsi="Times New Roman" w:cs="Times New Roman"/>
          <w:i/>
          <w:sz w:val="24"/>
        </w:rPr>
        <w:t xml:space="preserve">возможностей ввода, обработки и работы с </w:t>
      </w:r>
      <w:r w:rsidR="00FA42F6">
        <w:rPr>
          <w:rFonts w:ascii="Times New Roman" w:hAnsi="Times New Roman" w:cs="Times New Roman"/>
          <w:i/>
          <w:sz w:val="24"/>
        </w:rPr>
        <w:t>таки</w:t>
      </w:r>
      <w:r w:rsidR="008B7BEE">
        <w:rPr>
          <w:rFonts w:ascii="Times New Roman" w:hAnsi="Times New Roman" w:cs="Times New Roman"/>
          <w:i/>
          <w:sz w:val="24"/>
        </w:rPr>
        <w:t>ми</w:t>
      </w:r>
      <w:r w:rsidR="00FA42F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актуальны</w:t>
      </w:r>
      <w:r w:rsidR="008B7BEE">
        <w:rPr>
          <w:rFonts w:ascii="Times New Roman" w:hAnsi="Times New Roman" w:cs="Times New Roman"/>
          <w:i/>
          <w:sz w:val="24"/>
        </w:rPr>
        <w:t>ми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FA42F6">
        <w:rPr>
          <w:rFonts w:ascii="Times New Roman" w:hAnsi="Times New Roman" w:cs="Times New Roman"/>
          <w:i/>
          <w:sz w:val="24"/>
        </w:rPr>
        <w:t>показател</w:t>
      </w:r>
      <w:r w:rsidR="008B7BEE">
        <w:rPr>
          <w:rFonts w:ascii="Times New Roman" w:hAnsi="Times New Roman" w:cs="Times New Roman"/>
          <w:i/>
          <w:sz w:val="24"/>
        </w:rPr>
        <w:t>ями</w:t>
      </w:r>
      <w:r w:rsidR="00FA42F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как </w:t>
      </w:r>
      <w:proofErr w:type="spellStart"/>
      <w:r>
        <w:rPr>
          <w:rFonts w:ascii="Times New Roman" w:hAnsi="Times New Roman" w:cs="Times New Roman"/>
          <w:i/>
          <w:sz w:val="24"/>
        </w:rPr>
        <w:t>пестици</w:t>
      </w:r>
      <w:r w:rsidR="00FA42F6">
        <w:rPr>
          <w:rFonts w:ascii="Times New Roman" w:hAnsi="Times New Roman" w:cs="Times New Roman"/>
          <w:i/>
          <w:sz w:val="24"/>
        </w:rPr>
        <w:t>дная</w:t>
      </w:r>
      <w:proofErr w:type="spellEnd"/>
      <w:r w:rsidR="00FA42F6">
        <w:rPr>
          <w:rFonts w:ascii="Times New Roman" w:hAnsi="Times New Roman" w:cs="Times New Roman"/>
          <w:i/>
          <w:sz w:val="24"/>
        </w:rPr>
        <w:t xml:space="preserve"> нагрузка, структура посевных площадей, урожайность сельскохозяйственных культур, данны</w:t>
      </w:r>
      <w:r w:rsidR="008B7BEE">
        <w:rPr>
          <w:rFonts w:ascii="Times New Roman" w:hAnsi="Times New Roman" w:cs="Times New Roman"/>
          <w:i/>
          <w:sz w:val="24"/>
        </w:rPr>
        <w:t>е</w:t>
      </w:r>
      <w:r w:rsidR="00FA42F6">
        <w:rPr>
          <w:rFonts w:ascii="Times New Roman" w:hAnsi="Times New Roman" w:cs="Times New Roman"/>
          <w:i/>
          <w:sz w:val="24"/>
        </w:rPr>
        <w:t xml:space="preserve"> по мелиорации</w:t>
      </w:r>
      <w:r>
        <w:rPr>
          <w:rFonts w:ascii="Times New Roman" w:hAnsi="Times New Roman" w:cs="Times New Roman"/>
          <w:i/>
          <w:sz w:val="24"/>
        </w:rPr>
        <w:t>.</w:t>
      </w:r>
      <w:r w:rsidR="00FA42F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Таким образом, использование федеральной геоинформационной системы «Атлас земель сельскохозяйственного назначения» не позволяет решать поставленные задачи:</w:t>
      </w:r>
      <w:r w:rsidR="008B7BEE">
        <w:rPr>
          <w:rFonts w:ascii="Times New Roman" w:hAnsi="Times New Roman" w:cs="Times New Roman"/>
          <w:i/>
          <w:sz w:val="24"/>
        </w:rPr>
        <w:t xml:space="preserve"> использовать аналитический инструмент для прогнозирования урожайности, оценки рисков, повышать оперативность в </w:t>
      </w:r>
      <w:r>
        <w:rPr>
          <w:rFonts w:ascii="Times New Roman" w:hAnsi="Times New Roman" w:cs="Times New Roman"/>
          <w:i/>
          <w:sz w:val="24"/>
        </w:rPr>
        <w:t>обмен</w:t>
      </w:r>
      <w:r w:rsidR="008B7BEE">
        <w:rPr>
          <w:rFonts w:ascii="Times New Roman" w:hAnsi="Times New Roman" w:cs="Times New Roman"/>
          <w:i/>
          <w:sz w:val="24"/>
        </w:rPr>
        <w:t>е</w:t>
      </w:r>
      <w:r>
        <w:rPr>
          <w:rFonts w:ascii="Times New Roman" w:hAnsi="Times New Roman" w:cs="Times New Roman"/>
          <w:i/>
          <w:sz w:val="24"/>
        </w:rPr>
        <w:t xml:space="preserve"> данными по отчётным актуальным показателям сельскохозяйственными товаропроизводителями с органами исполнительной власти Российской Федерации, субъекта Российской Федерации, органами местного самоуправления. </w:t>
      </w:r>
    </w:p>
    <w:p w:rsidR="004404DD" w:rsidRDefault="00AE569E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Локальный о</w:t>
      </w:r>
      <w:r w:rsidR="00D857C8">
        <w:rPr>
          <w:rFonts w:ascii="Times New Roman" w:hAnsi="Times New Roman" w:cs="Times New Roman"/>
          <w:i/>
          <w:sz w:val="24"/>
        </w:rPr>
        <w:t xml:space="preserve">пыт работы других субъектов Российской Федерации по систематизации и обобщению данных в специализированных геоинформационных системах на региональном уровне в соответствующей сфере не рассматривался. </w:t>
      </w:r>
      <w:r>
        <w:rPr>
          <w:rFonts w:ascii="Times New Roman" w:hAnsi="Times New Roman" w:cs="Times New Roman"/>
          <w:i/>
          <w:sz w:val="24"/>
        </w:rPr>
        <w:t>И</w:t>
      </w:r>
      <w:r w:rsidR="00D857C8">
        <w:rPr>
          <w:rFonts w:ascii="Times New Roman" w:hAnsi="Times New Roman" w:cs="Times New Roman"/>
          <w:i/>
          <w:sz w:val="24"/>
        </w:rPr>
        <w:t>меющийся в отдельных регионах России опыт направлен на решение специфических для данного субъекта Российской</w:t>
      </w:r>
      <w:r>
        <w:rPr>
          <w:rFonts w:ascii="Times New Roman" w:hAnsi="Times New Roman" w:cs="Times New Roman"/>
          <w:i/>
          <w:sz w:val="24"/>
        </w:rPr>
        <w:t xml:space="preserve"> Федерации проблем, отличающихся своей актуальностью от тех, которые имеются в Белгородской области -</w:t>
      </w:r>
      <w:r w:rsidR="00D857C8">
        <w:rPr>
          <w:rFonts w:ascii="Times New Roman" w:hAnsi="Times New Roman" w:cs="Times New Roman"/>
          <w:i/>
          <w:sz w:val="24"/>
        </w:rPr>
        <w:t xml:space="preserve"> лидер</w:t>
      </w:r>
      <w:r>
        <w:rPr>
          <w:rFonts w:ascii="Times New Roman" w:hAnsi="Times New Roman" w:cs="Times New Roman"/>
          <w:i/>
          <w:sz w:val="24"/>
        </w:rPr>
        <w:t xml:space="preserve">е </w:t>
      </w:r>
      <w:r w:rsidR="00D857C8">
        <w:rPr>
          <w:rFonts w:ascii="Times New Roman" w:hAnsi="Times New Roman" w:cs="Times New Roman"/>
          <w:i/>
          <w:sz w:val="24"/>
        </w:rPr>
        <w:t>отрасли производства сельскохозяйственной продукции</w:t>
      </w:r>
      <w:r>
        <w:rPr>
          <w:rFonts w:ascii="Times New Roman" w:hAnsi="Times New Roman" w:cs="Times New Roman"/>
          <w:i/>
          <w:sz w:val="24"/>
        </w:rPr>
        <w:t>.</w:t>
      </w:r>
    </w:p>
    <w:p w:rsidR="004404DD" w:rsidRDefault="004404DD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4404DD" w:rsidRDefault="00BF701C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04DD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C608F2" w:rsidRDefault="00AE569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Сеть Интернет.</w:t>
      </w:r>
    </w:p>
    <w:p w:rsidR="008B7BEE" w:rsidRDefault="008B7BEE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</w:t>
      </w:r>
      <w:r w:rsidR="00C608F2">
        <w:rPr>
          <w:rFonts w:ascii="Times New Roman" w:hAnsi="Times New Roman" w:cs="Times New Roman"/>
          <w:b/>
          <w:sz w:val="24"/>
        </w:rPr>
        <w:t xml:space="preserve"> </w:t>
      </w:r>
      <w:r w:rsidRPr="00596F4C">
        <w:rPr>
          <w:rFonts w:ascii="Times New Roman" w:hAnsi="Times New Roman" w:cs="Times New Roman"/>
          <w:b/>
          <w:sz w:val="24"/>
        </w:rPr>
        <w:t>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79025D">
        <w:tc>
          <w:tcPr>
            <w:tcW w:w="5068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EC5962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79025D">
        <w:tc>
          <w:tcPr>
            <w:tcW w:w="5068" w:type="dxa"/>
          </w:tcPr>
          <w:p w:rsidR="0079025D" w:rsidRPr="00596F4C" w:rsidRDefault="001C4625" w:rsidP="00F446CF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Установление обязательных </w:t>
            </w:r>
            <w:r w:rsidR="00F446CF">
              <w:rPr>
                <w:rFonts w:ascii="Times New Roman" w:hAnsi="Times New Roman" w:cs="Times New Roman"/>
                <w:i/>
                <w:sz w:val="24"/>
              </w:rPr>
              <w:t xml:space="preserve">требований </w:t>
            </w:r>
            <w:r w:rsidR="004404DD" w:rsidRPr="00C608F2">
              <w:rPr>
                <w:rFonts w:ascii="Times New Roman" w:hAnsi="Times New Roman" w:cs="Times New Roman"/>
                <w:i/>
                <w:sz w:val="24"/>
              </w:rPr>
              <w:t xml:space="preserve">для сельскохозяйственных товаропроизводителей </w:t>
            </w:r>
            <w:r w:rsidR="00F446CF">
              <w:rPr>
                <w:rFonts w:ascii="Times New Roman" w:hAnsi="Times New Roman" w:cs="Times New Roman"/>
                <w:i/>
                <w:sz w:val="24"/>
              </w:rPr>
              <w:lastRenderedPageBreak/>
              <w:t>по</w:t>
            </w:r>
            <w:r w:rsidR="00C608F2" w:rsidRPr="00C608F2">
              <w:rPr>
                <w:rFonts w:ascii="Times New Roman" w:hAnsi="Times New Roman" w:cs="Times New Roman"/>
                <w:i/>
                <w:sz w:val="24"/>
              </w:rPr>
              <w:t xml:space="preserve"> отображени</w:t>
            </w:r>
            <w:r w:rsidR="00F446CF">
              <w:rPr>
                <w:rFonts w:ascii="Times New Roman" w:hAnsi="Times New Roman" w:cs="Times New Roman"/>
                <w:i/>
                <w:sz w:val="24"/>
              </w:rPr>
              <w:t>ю</w:t>
            </w:r>
            <w:r w:rsidR="00C608F2" w:rsidRPr="00C608F2">
              <w:rPr>
                <w:rFonts w:ascii="Times New Roman" w:hAnsi="Times New Roman" w:cs="Times New Roman"/>
                <w:i/>
                <w:sz w:val="24"/>
              </w:rPr>
              <w:t xml:space="preserve"> в единой геоинформационной систем</w:t>
            </w:r>
            <w:r w:rsidR="00CA3ABD">
              <w:rPr>
                <w:rFonts w:ascii="Times New Roman" w:hAnsi="Times New Roman" w:cs="Times New Roman"/>
                <w:i/>
                <w:sz w:val="24"/>
              </w:rPr>
              <w:t>е</w:t>
            </w:r>
            <w:r w:rsidR="00C608F2" w:rsidRPr="00C608F2">
              <w:rPr>
                <w:rFonts w:ascii="Times New Roman" w:hAnsi="Times New Roman" w:cs="Times New Roman"/>
                <w:i/>
                <w:sz w:val="24"/>
              </w:rPr>
              <w:t xml:space="preserve"> (на электронном ресурсе)</w:t>
            </w:r>
            <w:r w:rsidR="004404D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404DD" w:rsidRPr="00C608F2">
              <w:rPr>
                <w:rFonts w:ascii="Times New Roman" w:hAnsi="Times New Roman" w:cs="Times New Roman"/>
                <w:i/>
                <w:sz w:val="24"/>
              </w:rPr>
              <w:t>мероприятий</w:t>
            </w:r>
            <w:r w:rsidR="00F446CF">
              <w:rPr>
                <w:rFonts w:ascii="Times New Roman" w:hAnsi="Times New Roman" w:cs="Times New Roman"/>
                <w:i/>
                <w:sz w:val="24"/>
              </w:rPr>
              <w:t xml:space="preserve"> из проекта-адаптивно-ландшафтной системы земледелия</w:t>
            </w:r>
          </w:p>
        </w:tc>
        <w:tc>
          <w:tcPr>
            <w:tcW w:w="5069" w:type="dxa"/>
          </w:tcPr>
          <w:p w:rsidR="0079025D" w:rsidRPr="00596F4C" w:rsidRDefault="007C6C69" w:rsidP="00EC596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Со дня официального опубликования постановления </w:t>
            </w:r>
            <w:r w:rsidR="001C4625"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Белгородской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lastRenderedPageBreak/>
              <w:t>области</w:t>
            </w:r>
          </w:p>
        </w:tc>
      </w:tr>
    </w:tbl>
    <w:p w:rsidR="009A3C63" w:rsidRPr="00596F4C" w:rsidRDefault="009A3C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06A6" w:rsidRDefault="00A34DF9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73F82" w:rsidRDefault="00073F82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-с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 Федерального закона от 16 июля 1998 года № 101-ФЗ «О государственном регулировании обеспечения плодородия земель сельскохозяйственного назначения», </w:t>
      </w:r>
    </w:p>
    <w:p w:rsidR="00CA3ABD" w:rsidRDefault="00073F82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A3A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CA3ABD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 Президента Российской Федерации от 09 мая 2017 года № 203 «О стратегии развития информационного общества в Российской Федерации на 2017 - 2030 годы»,</w:t>
      </w:r>
    </w:p>
    <w:p w:rsidR="00CA3ABD" w:rsidRDefault="00CA3ABD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распоряжени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Правительства Российской Федерации от 28 июля 2017 года № 1632-р «Об утверждении программы «Цифровая экономика Российской Федерации»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073F82" w:rsidRDefault="00CA3ABD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</w:t>
      </w:r>
    </w:p>
    <w:p w:rsidR="00073F82" w:rsidRDefault="00CA3ABD" w:rsidP="00EC59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подпрограмм</w:t>
      </w:r>
      <w:r w:rsid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1 «Развитие </w:t>
      </w:r>
      <w:proofErr w:type="spellStart"/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подотрасли</w:t>
      </w:r>
      <w:proofErr w:type="spellEnd"/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растениеводства, переработки и реализации продукции растениеводства» государственной программы Белгородской области «Развитие сельского хозяйства и рыбоводства в Белгородской области на 2014 – 2020 годы», утвержденн</w:t>
      </w:r>
      <w:r w:rsidR="00B63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ая </w:t>
      </w:r>
      <w:r w:rsidR="00073F82" w:rsidRPr="00073F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постановлением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– 2020 годы»</w:t>
      </w:r>
    </w:p>
    <w:p w:rsidR="001C4625" w:rsidRPr="00596F4C" w:rsidRDefault="001C4625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34DF9" w:rsidRPr="00596F4C" w:rsidRDefault="009705BC" w:rsidP="00EC5962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96F4C" w:rsidRDefault="009705BC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705BC" w:rsidRPr="00596F4C" w:rsidRDefault="009705BC" w:rsidP="00EC596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96F4C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6.1.   Описание   предлагаемого способа решения проблемы и преодоления связанных с ней негативных эффектов:</w:t>
      </w:r>
    </w:p>
    <w:p w:rsidR="00CA3ABD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Принятие</w:t>
      </w:r>
      <w:r w:rsidR="00D10BC7">
        <w:rPr>
          <w:rFonts w:ascii="Times New Roman" w:hAnsi="Times New Roman" w:cs="Times New Roman"/>
          <w:i/>
          <w:sz w:val="24"/>
        </w:rPr>
        <w:t xml:space="preserve"> </w:t>
      </w:r>
      <w:r w:rsidRPr="00596F4C">
        <w:rPr>
          <w:rFonts w:ascii="Times New Roman" w:hAnsi="Times New Roman" w:cs="Times New Roman"/>
          <w:i/>
          <w:sz w:val="24"/>
        </w:rPr>
        <w:t xml:space="preserve">постановления </w:t>
      </w:r>
      <w:r w:rsidR="001C4625">
        <w:rPr>
          <w:rFonts w:ascii="Times New Roman" w:hAnsi="Times New Roman" w:cs="Times New Roman"/>
          <w:i/>
          <w:sz w:val="24"/>
        </w:rPr>
        <w:t xml:space="preserve">Губернатора </w:t>
      </w:r>
      <w:r w:rsidRPr="00596F4C">
        <w:rPr>
          <w:rFonts w:ascii="Times New Roman" w:hAnsi="Times New Roman" w:cs="Times New Roman"/>
          <w:i/>
          <w:sz w:val="24"/>
        </w:rPr>
        <w:t xml:space="preserve">Белгородской области, </w:t>
      </w:r>
      <w:r w:rsidR="001C4625">
        <w:rPr>
          <w:rFonts w:ascii="Times New Roman" w:hAnsi="Times New Roman" w:cs="Times New Roman"/>
          <w:i/>
          <w:sz w:val="24"/>
        </w:rPr>
        <w:t>устан</w:t>
      </w:r>
      <w:r w:rsidR="00F446CF">
        <w:rPr>
          <w:rFonts w:ascii="Times New Roman" w:hAnsi="Times New Roman" w:cs="Times New Roman"/>
          <w:i/>
          <w:sz w:val="24"/>
        </w:rPr>
        <w:t xml:space="preserve">авливающего обязательные требования </w:t>
      </w:r>
      <w:r w:rsidR="00F446CF" w:rsidRPr="00C608F2">
        <w:rPr>
          <w:rFonts w:ascii="Times New Roman" w:hAnsi="Times New Roman" w:cs="Times New Roman"/>
          <w:i/>
          <w:sz w:val="24"/>
        </w:rPr>
        <w:t xml:space="preserve">для сельскохозяйственных товаропроизводителей </w:t>
      </w:r>
      <w:r w:rsidR="00F446CF">
        <w:rPr>
          <w:rFonts w:ascii="Times New Roman" w:hAnsi="Times New Roman" w:cs="Times New Roman"/>
          <w:i/>
          <w:sz w:val="24"/>
        </w:rPr>
        <w:t>по</w:t>
      </w:r>
      <w:r w:rsidR="00F446CF" w:rsidRPr="00C608F2">
        <w:rPr>
          <w:rFonts w:ascii="Times New Roman" w:hAnsi="Times New Roman" w:cs="Times New Roman"/>
          <w:i/>
          <w:sz w:val="24"/>
        </w:rPr>
        <w:t xml:space="preserve"> отображени</w:t>
      </w:r>
      <w:r w:rsidR="00F446CF">
        <w:rPr>
          <w:rFonts w:ascii="Times New Roman" w:hAnsi="Times New Roman" w:cs="Times New Roman"/>
          <w:i/>
          <w:sz w:val="24"/>
        </w:rPr>
        <w:t>ю</w:t>
      </w:r>
      <w:r w:rsidR="00F446CF" w:rsidRPr="00C608F2">
        <w:rPr>
          <w:rFonts w:ascii="Times New Roman" w:hAnsi="Times New Roman" w:cs="Times New Roman"/>
          <w:i/>
          <w:sz w:val="24"/>
        </w:rPr>
        <w:t xml:space="preserve"> в единой геоинформационной систем</w:t>
      </w:r>
      <w:r w:rsidR="00F446CF">
        <w:rPr>
          <w:rFonts w:ascii="Times New Roman" w:hAnsi="Times New Roman" w:cs="Times New Roman"/>
          <w:i/>
          <w:sz w:val="24"/>
        </w:rPr>
        <w:t>е</w:t>
      </w:r>
      <w:r w:rsidR="00F446CF" w:rsidRPr="00C608F2">
        <w:rPr>
          <w:rFonts w:ascii="Times New Roman" w:hAnsi="Times New Roman" w:cs="Times New Roman"/>
          <w:i/>
          <w:sz w:val="24"/>
        </w:rPr>
        <w:t xml:space="preserve"> (на электронном ресурсе)</w:t>
      </w:r>
      <w:r w:rsidR="00F446CF">
        <w:rPr>
          <w:rFonts w:ascii="Times New Roman" w:hAnsi="Times New Roman" w:cs="Times New Roman"/>
          <w:i/>
          <w:sz w:val="24"/>
        </w:rPr>
        <w:t xml:space="preserve"> </w:t>
      </w:r>
      <w:r w:rsidR="00F446CF" w:rsidRPr="00C608F2">
        <w:rPr>
          <w:rFonts w:ascii="Times New Roman" w:hAnsi="Times New Roman" w:cs="Times New Roman"/>
          <w:i/>
          <w:sz w:val="24"/>
        </w:rPr>
        <w:t>мероприятий</w:t>
      </w:r>
      <w:r w:rsidR="00F446CF">
        <w:rPr>
          <w:rFonts w:ascii="Times New Roman" w:hAnsi="Times New Roman" w:cs="Times New Roman"/>
          <w:i/>
          <w:sz w:val="24"/>
        </w:rPr>
        <w:t xml:space="preserve"> из проекта-адаптивно-ландшафтной системы земледелия, тем самым способствующего</w:t>
      </w:r>
      <w:r w:rsidR="00CA3ABD" w:rsidRPr="00CA3ABD">
        <w:rPr>
          <w:rFonts w:ascii="Times New Roman" w:hAnsi="Times New Roman" w:cs="Times New Roman"/>
          <w:i/>
          <w:sz w:val="24"/>
        </w:rPr>
        <w:t xml:space="preserve"> внедрени</w:t>
      </w:r>
      <w:r w:rsidR="00F446CF">
        <w:rPr>
          <w:rFonts w:ascii="Times New Roman" w:hAnsi="Times New Roman" w:cs="Times New Roman"/>
          <w:i/>
          <w:sz w:val="24"/>
        </w:rPr>
        <w:t>ю</w:t>
      </w:r>
      <w:r w:rsidR="00CA3ABD" w:rsidRPr="00CA3ABD">
        <w:rPr>
          <w:rFonts w:ascii="Times New Roman" w:hAnsi="Times New Roman" w:cs="Times New Roman"/>
          <w:i/>
          <w:sz w:val="24"/>
        </w:rPr>
        <w:t xml:space="preserve"> цифровых технологий и платформенных решений</w:t>
      </w:r>
      <w:r w:rsidR="00F446CF">
        <w:rPr>
          <w:rFonts w:ascii="Times New Roman" w:hAnsi="Times New Roman" w:cs="Times New Roman"/>
          <w:i/>
          <w:sz w:val="24"/>
        </w:rPr>
        <w:t>;</w:t>
      </w:r>
      <w:r w:rsidR="00CA3ABD" w:rsidRPr="00CA3ABD">
        <w:rPr>
          <w:rFonts w:ascii="Times New Roman" w:hAnsi="Times New Roman" w:cs="Times New Roman"/>
          <w:i/>
          <w:sz w:val="24"/>
        </w:rPr>
        <w:t xml:space="preserve"> достижени</w:t>
      </w:r>
      <w:r w:rsidR="00F446CF">
        <w:rPr>
          <w:rFonts w:ascii="Times New Roman" w:hAnsi="Times New Roman" w:cs="Times New Roman"/>
          <w:i/>
          <w:sz w:val="24"/>
        </w:rPr>
        <w:t>ю</w:t>
      </w:r>
      <w:r w:rsidR="00CA3ABD" w:rsidRPr="00CA3ABD">
        <w:rPr>
          <w:rFonts w:ascii="Times New Roman" w:hAnsi="Times New Roman" w:cs="Times New Roman"/>
          <w:i/>
          <w:sz w:val="24"/>
        </w:rPr>
        <w:t xml:space="preserve"> значительного роста производительности труда на «цифровых» сельскохозяйственных предприятиях, использующих современные технологии </w:t>
      </w:r>
      <w:proofErr w:type="spellStart"/>
      <w:r w:rsidR="00CA3ABD" w:rsidRPr="00CA3ABD">
        <w:rPr>
          <w:rFonts w:ascii="Times New Roman" w:hAnsi="Times New Roman" w:cs="Times New Roman"/>
          <w:i/>
          <w:sz w:val="24"/>
        </w:rPr>
        <w:t>геопространственного</w:t>
      </w:r>
      <w:proofErr w:type="spellEnd"/>
      <w:r w:rsidR="00CA3ABD" w:rsidRPr="00CA3ABD">
        <w:rPr>
          <w:rFonts w:ascii="Times New Roman" w:hAnsi="Times New Roman" w:cs="Times New Roman"/>
          <w:i/>
          <w:sz w:val="24"/>
        </w:rPr>
        <w:t xml:space="preserve"> обеспечения их производственной деятельности</w:t>
      </w:r>
      <w:r w:rsidR="00CA3ABD">
        <w:rPr>
          <w:rFonts w:ascii="Times New Roman" w:hAnsi="Times New Roman" w:cs="Times New Roman"/>
          <w:i/>
          <w:sz w:val="24"/>
        </w:rPr>
        <w:t>.</w:t>
      </w:r>
    </w:p>
    <w:p w:rsidR="00CA3ABD" w:rsidRDefault="00CA3AB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F25C6D" w:rsidRDefault="00F045CA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6.2.  Описание иных способов решения проблемы (с указанием того, каким</w:t>
      </w:r>
      <w:r w:rsidR="00656A65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A90429" w:rsidRPr="008C57AB" w:rsidRDefault="00524A0D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Создание на федеральном уровне </w:t>
      </w:r>
      <w:r w:rsidR="004629B9">
        <w:rPr>
          <w:rFonts w:ascii="Times New Roman" w:hAnsi="Times New Roman" w:cs="Times New Roman"/>
          <w:i/>
          <w:sz w:val="24"/>
        </w:rPr>
        <w:t>аналитического инструмента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="004629B9">
        <w:rPr>
          <w:rFonts w:ascii="Times New Roman" w:hAnsi="Times New Roman" w:cs="Times New Roman"/>
          <w:i/>
          <w:sz w:val="24"/>
        </w:rPr>
        <w:t xml:space="preserve">позволяющего </w:t>
      </w:r>
      <w:r>
        <w:rPr>
          <w:rFonts w:ascii="Times New Roman" w:hAnsi="Times New Roman" w:cs="Times New Roman"/>
          <w:i/>
          <w:sz w:val="24"/>
        </w:rPr>
        <w:t>сельскохозяйственны</w:t>
      </w:r>
      <w:r w:rsidR="004629B9">
        <w:rPr>
          <w:rFonts w:ascii="Times New Roman" w:hAnsi="Times New Roman" w:cs="Times New Roman"/>
          <w:i/>
          <w:sz w:val="24"/>
        </w:rPr>
        <w:t>м</w:t>
      </w:r>
      <w:r>
        <w:rPr>
          <w:rFonts w:ascii="Times New Roman" w:hAnsi="Times New Roman" w:cs="Times New Roman"/>
          <w:i/>
          <w:sz w:val="24"/>
        </w:rPr>
        <w:t xml:space="preserve"> товаропроизводител</w:t>
      </w:r>
      <w:r w:rsidR="004629B9">
        <w:rPr>
          <w:rFonts w:ascii="Times New Roman" w:hAnsi="Times New Roman" w:cs="Times New Roman"/>
          <w:i/>
          <w:sz w:val="24"/>
        </w:rPr>
        <w:t>ям страны, органам исполнительной власти РФ и субъектов РФ, а также органам местного самоуправления вводить, обрабатывать учётные показатели развития сферы агропромышленного комплекса, в том числе и актуальные для Белгородской области показатели</w:t>
      </w:r>
      <w:r w:rsidR="004629B9" w:rsidRPr="004629B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629B9" w:rsidRPr="004629B9">
        <w:rPr>
          <w:rFonts w:ascii="Times New Roman" w:hAnsi="Times New Roman" w:cs="Times New Roman"/>
          <w:i/>
          <w:sz w:val="24"/>
        </w:rPr>
        <w:t>пестицидн</w:t>
      </w:r>
      <w:r w:rsidR="004629B9">
        <w:rPr>
          <w:rFonts w:ascii="Times New Roman" w:hAnsi="Times New Roman" w:cs="Times New Roman"/>
          <w:i/>
          <w:sz w:val="24"/>
        </w:rPr>
        <w:t>ой</w:t>
      </w:r>
      <w:proofErr w:type="spellEnd"/>
      <w:r w:rsidR="004629B9" w:rsidRPr="004629B9">
        <w:rPr>
          <w:rFonts w:ascii="Times New Roman" w:hAnsi="Times New Roman" w:cs="Times New Roman"/>
          <w:i/>
          <w:sz w:val="24"/>
        </w:rPr>
        <w:t xml:space="preserve"> нагрузк</w:t>
      </w:r>
      <w:r w:rsidR="004629B9">
        <w:rPr>
          <w:rFonts w:ascii="Times New Roman" w:hAnsi="Times New Roman" w:cs="Times New Roman"/>
          <w:i/>
          <w:sz w:val="24"/>
        </w:rPr>
        <w:t>и</w:t>
      </w:r>
      <w:r w:rsidR="004629B9" w:rsidRPr="004629B9">
        <w:rPr>
          <w:rFonts w:ascii="Times New Roman" w:hAnsi="Times New Roman" w:cs="Times New Roman"/>
          <w:i/>
          <w:sz w:val="24"/>
        </w:rPr>
        <w:t>, структур</w:t>
      </w:r>
      <w:r w:rsidR="004629B9">
        <w:rPr>
          <w:rFonts w:ascii="Times New Roman" w:hAnsi="Times New Roman" w:cs="Times New Roman"/>
          <w:i/>
          <w:sz w:val="24"/>
        </w:rPr>
        <w:t>ы</w:t>
      </w:r>
      <w:r w:rsidR="004629B9" w:rsidRPr="004629B9">
        <w:rPr>
          <w:rFonts w:ascii="Times New Roman" w:hAnsi="Times New Roman" w:cs="Times New Roman"/>
          <w:i/>
          <w:sz w:val="24"/>
        </w:rPr>
        <w:t xml:space="preserve"> посевных площадей, урожайност</w:t>
      </w:r>
      <w:r w:rsidR="004629B9">
        <w:rPr>
          <w:rFonts w:ascii="Times New Roman" w:hAnsi="Times New Roman" w:cs="Times New Roman"/>
          <w:i/>
          <w:sz w:val="24"/>
        </w:rPr>
        <w:t>и</w:t>
      </w:r>
      <w:r w:rsidR="004629B9" w:rsidRPr="004629B9">
        <w:rPr>
          <w:rFonts w:ascii="Times New Roman" w:hAnsi="Times New Roman" w:cs="Times New Roman"/>
          <w:i/>
          <w:sz w:val="24"/>
        </w:rPr>
        <w:t xml:space="preserve"> сельскохозяйственных культур, данны</w:t>
      </w:r>
      <w:r w:rsidR="004D4FDC">
        <w:rPr>
          <w:rFonts w:ascii="Times New Roman" w:hAnsi="Times New Roman" w:cs="Times New Roman"/>
          <w:i/>
          <w:sz w:val="24"/>
        </w:rPr>
        <w:t>х</w:t>
      </w:r>
      <w:r w:rsidR="004629B9" w:rsidRPr="004629B9">
        <w:rPr>
          <w:rFonts w:ascii="Times New Roman" w:hAnsi="Times New Roman" w:cs="Times New Roman"/>
          <w:i/>
          <w:sz w:val="24"/>
        </w:rPr>
        <w:t xml:space="preserve"> по мелиорации</w:t>
      </w:r>
      <w:r w:rsidR="004629B9">
        <w:rPr>
          <w:rFonts w:ascii="Times New Roman" w:hAnsi="Times New Roman" w:cs="Times New Roman"/>
          <w:i/>
          <w:sz w:val="24"/>
        </w:rPr>
        <w:t>, отображение которых в единой геоинформационной системе (на электронном ресурсе)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4629B9">
        <w:rPr>
          <w:rFonts w:ascii="Times New Roman" w:hAnsi="Times New Roman" w:cs="Times New Roman"/>
          <w:i/>
          <w:sz w:val="24"/>
        </w:rPr>
        <w:t>на сегодняшний день предложено закрепить региональны</w:t>
      </w:r>
      <w:r w:rsidR="00F60BF6">
        <w:rPr>
          <w:rFonts w:ascii="Times New Roman" w:hAnsi="Times New Roman" w:cs="Times New Roman"/>
          <w:i/>
          <w:sz w:val="24"/>
        </w:rPr>
        <w:t>ми</w:t>
      </w:r>
      <w:r w:rsidR="004629B9">
        <w:rPr>
          <w:rFonts w:ascii="Times New Roman" w:hAnsi="Times New Roman" w:cs="Times New Roman"/>
          <w:i/>
          <w:sz w:val="24"/>
        </w:rPr>
        <w:t xml:space="preserve"> нормативны</w:t>
      </w:r>
      <w:r w:rsidR="00F60BF6">
        <w:rPr>
          <w:rFonts w:ascii="Times New Roman" w:hAnsi="Times New Roman" w:cs="Times New Roman"/>
          <w:i/>
          <w:sz w:val="24"/>
        </w:rPr>
        <w:t>ми</w:t>
      </w:r>
      <w:r w:rsidR="004629B9">
        <w:rPr>
          <w:rFonts w:ascii="Times New Roman" w:hAnsi="Times New Roman" w:cs="Times New Roman"/>
          <w:i/>
          <w:sz w:val="24"/>
        </w:rPr>
        <w:t xml:space="preserve"> правовы</w:t>
      </w:r>
      <w:r w:rsidR="00F60BF6">
        <w:rPr>
          <w:rFonts w:ascii="Times New Roman" w:hAnsi="Times New Roman" w:cs="Times New Roman"/>
          <w:i/>
          <w:sz w:val="24"/>
        </w:rPr>
        <w:t>ми</w:t>
      </w:r>
      <w:r w:rsidR="004629B9">
        <w:rPr>
          <w:rFonts w:ascii="Times New Roman" w:hAnsi="Times New Roman" w:cs="Times New Roman"/>
          <w:i/>
          <w:sz w:val="24"/>
        </w:rPr>
        <w:t xml:space="preserve"> акта</w:t>
      </w:r>
      <w:r w:rsidR="00F60BF6">
        <w:rPr>
          <w:rFonts w:ascii="Times New Roman" w:hAnsi="Times New Roman" w:cs="Times New Roman"/>
          <w:i/>
          <w:sz w:val="24"/>
        </w:rPr>
        <w:t>ми</w:t>
      </w:r>
      <w:r w:rsidR="004629B9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A90429" w:rsidRPr="00596F4C" w:rsidRDefault="00A90429" w:rsidP="00EC59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F045CA" w:rsidRPr="00596F4C" w:rsidRDefault="00255740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F2013D" w:rsidRDefault="006E7D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63873"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принятие </w:t>
      </w:r>
      <w:r w:rsidR="00361E3B" w:rsidRPr="00563873">
        <w:rPr>
          <w:rFonts w:ascii="Times New Roman" w:hAnsi="Times New Roman" w:cs="Times New Roman"/>
          <w:i/>
          <w:sz w:val="24"/>
        </w:rPr>
        <w:t>постановлени</w:t>
      </w:r>
      <w:r w:rsidR="00563873" w:rsidRPr="00563873">
        <w:rPr>
          <w:rFonts w:ascii="Times New Roman" w:hAnsi="Times New Roman" w:cs="Times New Roman"/>
          <w:i/>
          <w:sz w:val="24"/>
        </w:rPr>
        <w:t xml:space="preserve">я </w:t>
      </w:r>
      <w:r w:rsidR="00361E3B" w:rsidRPr="00563873">
        <w:rPr>
          <w:rFonts w:ascii="Times New Roman" w:hAnsi="Times New Roman" w:cs="Times New Roman"/>
          <w:i/>
          <w:sz w:val="24"/>
        </w:rPr>
        <w:t>Губернатора</w:t>
      </w:r>
      <w:r w:rsidR="00563873" w:rsidRPr="00563873">
        <w:rPr>
          <w:rFonts w:ascii="Times New Roman" w:hAnsi="Times New Roman" w:cs="Times New Roman"/>
          <w:i/>
          <w:sz w:val="24"/>
        </w:rPr>
        <w:t>,</w:t>
      </w:r>
      <w:r w:rsidR="00361E3B" w:rsidRPr="00563873">
        <w:rPr>
          <w:rFonts w:ascii="Times New Roman" w:hAnsi="Times New Roman" w:cs="Times New Roman"/>
          <w:i/>
          <w:sz w:val="24"/>
        </w:rPr>
        <w:t xml:space="preserve"> </w:t>
      </w:r>
      <w:r w:rsidRPr="00563873">
        <w:rPr>
          <w:rFonts w:ascii="Times New Roman" w:hAnsi="Times New Roman" w:cs="Times New Roman"/>
          <w:i/>
          <w:sz w:val="24"/>
        </w:rPr>
        <w:t xml:space="preserve">утверждающего </w:t>
      </w:r>
      <w:r w:rsidR="00F2013D" w:rsidRPr="00563873">
        <w:rPr>
          <w:rFonts w:ascii="Times New Roman" w:hAnsi="Times New Roman" w:cs="Times New Roman"/>
          <w:i/>
          <w:sz w:val="24"/>
        </w:rPr>
        <w:t>установление обязательных правил (мероприятий</w:t>
      </w:r>
      <w:r w:rsidR="004A532F" w:rsidRPr="00563873">
        <w:rPr>
          <w:rFonts w:ascii="Times New Roman" w:hAnsi="Times New Roman" w:cs="Times New Roman"/>
          <w:i/>
          <w:sz w:val="24"/>
        </w:rPr>
        <w:t>) по воспроизводству плодородия почв</w:t>
      </w:r>
      <w:r w:rsidR="00F2013D" w:rsidRPr="00563873">
        <w:rPr>
          <w:rFonts w:ascii="Times New Roman" w:hAnsi="Times New Roman" w:cs="Times New Roman"/>
          <w:i/>
          <w:sz w:val="24"/>
        </w:rPr>
        <w:t xml:space="preserve"> </w:t>
      </w:r>
      <w:r w:rsidR="004A532F" w:rsidRPr="00563873">
        <w:rPr>
          <w:rFonts w:ascii="Times New Roman" w:hAnsi="Times New Roman" w:cs="Times New Roman"/>
          <w:i/>
          <w:sz w:val="24"/>
        </w:rPr>
        <w:t>для сельскохозяйственных товаропроизвод</w:t>
      </w:r>
      <w:r w:rsidR="004A532F" w:rsidRPr="004A532F">
        <w:rPr>
          <w:rFonts w:ascii="Times New Roman" w:hAnsi="Times New Roman" w:cs="Times New Roman"/>
          <w:i/>
          <w:sz w:val="24"/>
        </w:rPr>
        <w:t xml:space="preserve">ителей с </w:t>
      </w:r>
      <w:r w:rsidR="004A532F" w:rsidRPr="004A532F">
        <w:rPr>
          <w:rFonts w:ascii="Times New Roman" w:hAnsi="Times New Roman" w:cs="Times New Roman"/>
          <w:i/>
          <w:sz w:val="24"/>
        </w:rPr>
        <w:lastRenderedPageBreak/>
        <w:t xml:space="preserve">отображением хода реализации </w:t>
      </w:r>
      <w:r w:rsidR="004A532F">
        <w:rPr>
          <w:rFonts w:ascii="Times New Roman" w:hAnsi="Times New Roman" w:cs="Times New Roman"/>
          <w:i/>
          <w:sz w:val="24"/>
        </w:rPr>
        <w:t xml:space="preserve">таких </w:t>
      </w:r>
      <w:r w:rsidR="004A532F" w:rsidRPr="004A532F">
        <w:rPr>
          <w:rFonts w:ascii="Times New Roman" w:hAnsi="Times New Roman" w:cs="Times New Roman"/>
          <w:i/>
          <w:sz w:val="24"/>
        </w:rPr>
        <w:t>мероприятий в единой геоинформационной системе (на электронном ресурсе)</w:t>
      </w:r>
      <w:r w:rsidR="004A532F">
        <w:rPr>
          <w:rFonts w:ascii="Times New Roman" w:hAnsi="Times New Roman" w:cs="Times New Roman"/>
          <w:i/>
          <w:sz w:val="24"/>
        </w:rPr>
        <w:t xml:space="preserve">. </w:t>
      </w:r>
      <w:r w:rsidR="00F2013D">
        <w:rPr>
          <w:rFonts w:ascii="Times New Roman" w:hAnsi="Times New Roman" w:cs="Times New Roman"/>
          <w:i/>
          <w:sz w:val="24"/>
        </w:rPr>
        <w:t xml:space="preserve"> </w:t>
      </w:r>
      <w:r w:rsidR="004A532F">
        <w:rPr>
          <w:rFonts w:ascii="Times New Roman" w:hAnsi="Times New Roman" w:cs="Times New Roman"/>
          <w:i/>
          <w:sz w:val="24"/>
        </w:rPr>
        <w:t>В</w:t>
      </w:r>
      <w:r w:rsidR="00F2013D">
        <w:rPr>
          <w:rFonts w:ascii="Times New Roman" w:hAnsi="Times New Roman" w:cs="Times New Roman"/>
          <w:i/>
          <w:sz w:val="24"/>
        </w:rPr>
        <w:t xml:space="preserve"> действующем </w:t>
      </w:r>
      <w:r w:rsidR="00CC2819">
        <w:rPr>
          <w:rFonts w:ascii="Times New Roman" w:hAnsi="Times New Roman" w:cs="Times New Roman"/>
          <w:i/>
          <w:sz w:val="24"/>
        </w:rPr>
        <w:t>Законе Белгородской области «Об административных правонарушениях Белгородской области»</w:t>
      </w:r>
      <w:r w:rsidR="00F2013D">
        <w:rPr>
          <w:rFonts w:ascii="Times New Roman" w:hAnsi="Times New Roman" w:cs="Times New Roman"/>
          <w:i/>
          <w:sz w:val="24"/>
        </w:rPr>
        <w:t xml:space="preserve"> </w:t>
      </w:r>
      <w:r w:rsidR="004A532F">
        <w:rPr>
          <w:rFonts w:ascii="Times New Roman" w:hAnsi="Times New Roman" w:cs="Times New Roman"/>
          <w:i/>
          <w:sz w:val="24"/>
        </w:rPr>
        <w:t xml:space="preserve">предусмотрена лишь </w:t>
      </w:r>
      <w:r w:rsidR="00F2013D">
        <w:rPr>
          <w:rFonts w:ascii="Times New Roman" w:hAnsi="Times New Roman" w:cs="Times New Roman"/>
          <w:i/>
          <w:sz w:val="24"/>
        </w:rPr>
        <w:t>стать</w:t>
      </w:r>
      <w:r w:rsidR="004A532F">
        <w:rPr>
          <w:rFonts w:ascii="Times New Roman" w:hAnsi="Times New Roman" w:cs="Times New Roman"/>
          <w:i/>
          <w:sz w:val="24"/>
        </w:rPr>
        <w:t>я</w:t>
      </w:r>
      <w:r w:rsidR="00F2013D">
        <w:rPr>
          <w:rFonts w:ascii="Times New Roman" w:hAnsi="Times New Roman" w:cs="Times New Roman"/>
          <w:i/>
          <w:sz w:val="24"/>
        </w:rPr>
        <w:t xml:space="preserve"> 2.10 закона Белгородской области от 4 июля 2002 года № 35 «Об административных правонарушениях на территории Белгородской области»</w:t>
      </w:r>
      <w:r w:rsidR="004A532F">
        <w:rPr>
          <w:rFonts w:ascii="Times New Roman" w:hAnsi="Times New Roman" w:cs="Times New Roman"/>
          <w:i/>
          <w:sz w:val="24"/>
        </w:rPr>
        <w:t xml:space="preserve">, которая </w:t>
      </w:r>
      <w:r w:rsidR="00F2013D">
        <w:rPr>
          <w:rFonts w:ascii="Times New Roman" w:hAnsi="Times New Roman" w:cs="Times New Roman"/>
          <w:i/>
          <w:sz w:val="24"/>
        </w:rPr>
        <w:t>предусматривает административн</w:t>
      </w:r>
      <w:r w:rsidR="004A532F">
        <w:rPr>
          <w:rFonts w:ascii="Times New Roman" w:hAnsi="Times New Roman" w:cs="Times New Roman"/>
          <w:i/>
          <w:sz w:val="24"/>
        </w:rPr>
        <w:t>ую</w:t>
      </w:r>
      <w:r w:rsidR="00F2013D">
        <w:rPr>
          <w:rFonts w:ascii="Times New Roman" w:hAnsi="Times New Roman" w:cs="Times New Roman"/>
          <w:i/>
          <w:sz w:val="24"/>
        </w:rPr>
        <w:t xml:space="preserve"> ответственность за нарушение </w:t>
      </w:r>
      <w:r w:rsidR="004A532F" w:rsidRPr="004A532F">
        <w:rPr>
          <w:rFonts w:ascii="Times New Roman" w:hAnsi="Times New Roman" w:cs="Times New Roman"/>
          <w:i/>
          <w:sz w:val="24"/>
        </w:rPr>
        <w:t>положения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области, а равно отсутствие указанных проекта и (или) паспорта</w:t>
      </w:r>
      <w:r w:rsidR="00061794" w:rsidRPr="00BF2E7C">
        <w:rPr>
          <w:rFonts w:ascii="Times New Roman" w:hAnsi="Times New Roman" w:cs="Times New Roman"/>
          <w:i/>
          <w:sz w:val="24"/>
        </w:rPr>
        <w:t>.</w:t>
      </w:r>
    </w:p>
    <w:p w:rsidR="00A90429" w:rsidRPr="00596F4C" w:rsidRDefault="00A90429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6E7D63" w:rsidRPr="00596F4C" w:rsidRDefault="006E7D63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Default="0001627F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7.</w:t>
      </w:r>
      <w:r w:rsidR="00436332">
        <w:rPr>
          <w:rFonts w:ascii="Times New Roman" w:hAnsi="Times New Roman" w:cs="Times New Roman"/>
          <w:b/>
          <w:sz w:val="24"/>
        </w:rPr>
        <w:t xml:space="preserve"> </w:t>
      </w:r>
      <w:r w:rsidRPr="00596F4C">
        <w:rPr>
          <w:rFonts w:ascii="Times New Roman" w:hAnsi="Times New Roman" w:cs="Times New Roman"/>
          <w:b/>
          <w:sz w:val="24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24"/>
        <w:gridCol w:w="3336"/>
        <w:gridCol w:w="3356"/>
      </w:tblGrid>
      <w:tr w:rsidR="004D4E36" w:rsidRPr="00596F4C" w:rsidTr="00EC5962">
        <w:tc>
          <w:tcPr>
            <w:tcW w:w="3224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3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56" w:type="dxa"/>
          </w:tcPr>
          <w:p w:rsidR="004D4E36" w:rsidRPr="00596F4C" w:rsidRDefault="004D4E36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596F4C" w:rsidTr="00EC5962">
        <w:tc>
          <w:tcPr>
            <w:tcW w:w="3224" w:type="dxa"/>
          </w:tcPr>
          <w:p w:rsidR="004D4E36" w:rsidRPr="00596F4C" w:rsidRDefault="003206A6" w:rsidP="00EC596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Сельскохозяйственные </w:t>
            </w:r>
            <w:r w:rsidR="00E60325">
              <w:rPr>
                <w:rFonts w:ascii="Times New Roman" w:hAnsi="Times New Roman" w:cs="Times New Roman"/>
                <w:i/>
                <w:sz w:val="24"/>
              </w:rPr>
              <w:t>товаропроизводители</w:t>
            </w:r>
          </w:p>
        </w:tc>
        <w:tc>
          <w:tcPr>
            <w:tcW w:w="3336" w:type="dxa"/>
          </w:tcPr>
          <w:p w:rsidR="00707662" w:rsidRPr="00596F4C" w:rsidRDefault="003206A6" w:rsidP="00391DBC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 менее </w:t>
            </w:r>
            <w:r w:rsidR="00E60325">
              <w:rPr>
                <w:rFonts w:ascii="Times New Roman" w:hAnsi="Times New Roman" w:cs="Times New Roman"/>
                <w:i/>
                <w:sz w:val="24"/>
              </w:rPr>
              <w:t>100</w:t>
            </w:r>
          </w:p>
        </w:tc>
        <w:tc>
          <w:tcPr>
            <w:tcW w:w="3356" w:type="dxa"/>
          </w:tcPr>
          <w:p w:rsidR="004D4E36" w:rsidRPr="00596F4C" w:rsidRDefault="00473521" w:rsidP="00EC596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596F4C" w:rsidRDefault="002B5394" w:rsidP="00EC596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A5250D" w:rsidRPr="00596F4C" w:rsidRDefault="00A5250D" w:rsidP="00EC596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00"/>
        <w:gridCol w:w="3379"/>
        <w:gridCol w:w="3379"/>
      </w:tblGrid>
      <w:tr w:rsidR="00A5250D" w:rsidRPr="00596F4C" w:rsidTr="00FF2D7B">
        <w:tc>
          <w:tcPr>
            <w:tcW w:w="3100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596F4C" w:rsidTr="00FF2D7B">
        <w:tc>
          <w:tcPr>
            <w:tcW w:w="9858" w:type="dxa"/>
            <w:gridSpan w:val="3"/>
          </w:tcPr>
          <w:p w:rsidR="00D22AEC" w:rsidRPr="00596F4C" w:rsidRDefault="00D22AEC" w:rsidP="003206A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="00E60325" w:rsidRPr="00E60325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596F4C" w:rsidTr="00FF2D7B">
        <w:tc>
          <w:tcPr>
            <w:tcW w:w="3100" w:type="dxa"/>
          </w:tcPr>
          <w:p w:rsidR="00D22AEC" w:rsidRPr="00FF2D7B" w:rsidRDefault="00FF2D7B" w:rsidP="00A7535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F2D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Внедрение научно обоснованных систем и методов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биологизации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2D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земледелия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</w:t>
            </w:r>
            <w:r w:rsidRPr="00FF2D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</w:t>
            </w:r>
            <w:r w:rsidRPr="00FF2D7B">
              <w:rPr>
                <w:rFonts w:ascii="Times New Roman" w:hAnsi="Times New Roman" w:cs="Times New Roman"/>
                <w:i/>
                <w:sz w:val="24"/>
                <w:szCs w:val="24"/>
              </w:rPr>
              <w:t>спользование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FF2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«цифровых» </w:t>
            </w:r>
            <w:r w:rsidRPr="00FF2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технологий </w:t>
            </w:r>
            <w:proofErr w:type="spellStart"/>
            <w:r w:rsidRPr="00FF2D7B">
              <w:rPr>
                <w:rFonts w:ascii="Times New Roman" w:hAnsi="Times New Roman" w:cs="Times New Roman"/>
                <w:i/>
                <w:sz w:val="24"/>
                <w:szCs w:val="24"/>
              </w:rPr>
              <w:t>геопространственного</w:t>
            </w:r>
            <w:proofErr w:type="spellEnd"/>
            <w:r w:rsidRPr="00FF2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5351">
              <w:rPr>
                <w:rFonts w:ascii="Times New Roman" w:hAnsi="Times New Roman" w:cs="Times New Roman"/>
                <w:i/>
                <w:sz w:val="24"/>
                <w:szCs w:val="24"/>
              </w:rPr>
              <w:t>учёта земель сельскохозяйственного назначения</w:t>
            </w:r>
          </w:p>
        </w:tc>
        <w:tc>
          <w:tcPr>
            <w:tcW w:w="3379" w:type="dxa"/>
          </w:tcPr>
          <w:p w:rsidR="00D22AEC" w:rsidRPr="00212D56" w:rsidRDefault="00DD7B04" w:rsidP="00FF2D7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В рамках текущей деятельности </w:t>
            </w:r>
            <w:r w:rsidR="00FF2D7B">
              <w:rPr>
                <w:rFonts w:ascii="Times New Roman" w:hAnsi="Times New Roman" w:cs="Times New Roman"/>
                <w:i/>
                <w:sz w:val="24"/>
              </w:rPr>
              <w:t>департамента</w:t>
            </w:r>
            <w:r w:rsidR="00A75351"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 и воспроизводства окружающей среды</w:t>
            </w:r>
          </w:p>
        </w:tc>
        <w:tc>
          <w:tcPr>
            <w:tcW w:w="3379" w:type="dxa"/>
          </w:tcPr>
          <w:p w:rsidR="00D22AEC" w:rsidRPr="00212D56" w:rsidRDefault="003206A6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3206A6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5250D" w:rsidRPr="00596F4C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96F4C" w:rsidRDefault="00D5432B" w:rsidP="00FF2D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1"/>
        <w:gridCol w:w="3350"/>
        <w:gridCol w:w="3405"/>
      </w:tblGrid>
      <w:tr w:rsidR="0028111E" w:rsidRPr="00596F4C" w:rsidTr="00FF2D7B">
        <w:tc>
          <w:tcPr>
            <w:tcW w:w="3161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50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05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596F4C" w:rsidTr="00FF2D7B">
        <w:tc>
          <w:tcPr>
            <w:tcW w:w="9916" w:type="dxa"/>
            <w:gridSpan w:val="3"/>
          </w:tcPr>
          <w:p w:rsidR="00EA58D3" w:rsidRPr="00596F4C" w:rsidRDefault="00EA58D3" w:rsidP="00DD7B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="00100C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2D7B" w:rsidRPr="00596F4C">
              <w:rPr>
                <w:rFonts w:ascii="Times New Roman" w:hAnsi="Times New Roman" w:cs="Times New Roman"/>
                <w:i/>
                <w:sz w:val="24"/>
              </w:rPr>
              <w:t xml:space="preserve">Департамент агропромышленного комплекса и </w:t>
            </w:r>
            <w:r w:rsidR="00FF2D7B" w:rsidRPr="00596F4C">
              <w:rPr>
                <w:rFonts w:ascii="Times New Roman" w:hAnsi="Times New Roman" w:cs="Times New Roman"/>
                <w:i/>
                <w:sz w:val="24"/>
              </w:rPr>
              <w:lastRenderedPageBreak/>
              <w:t>воспроизводства окружающей среды Белгородской области</w:t>
            </w:r>
          </w:p>
        </w:tc>
      </w:tr>
      <w:tr w:rsidR="0028111E" w:rsidRPr="00596F4C" w:rsidTr="00FF2D7B">
        <w:tc>
          <w:tcPr>
            <w:tcW w:w="3161" w:type="dxa"/>
          </w:tcPr>
          <w:p w:rsidR="0028111E" w:rsidRPr="00596F4C" w:rsidRDefault="0028111E" w:rsidP="004A1EF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50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05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FF2D7B">
        <w:tc>
          <w:tcPr>
            <w:tcW w:w="6511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05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EC5962" w:rsidRDefault="00EC5962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3154" w:rsidRPr="00596F4C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9.8.  Иные сведения о расходах (возможных поступлениях) консолидированного</w:t>
      </w:r>
      <w:r w:rsidR="00656A65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EC5962" w:rsidRDefault="004A1EF3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Нет.</w:t>
      </w:r>
    </w:p>
    <w:p w:rsidR="006C3DF8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9.9. Источники данных:</w:t>
      </w:r>
    </w:p>
    <w:p w:rsidR="001E1B2A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F94BC0" w:rsidRPr="00596F4C" w:rsidRDefault="00F94BC0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10.  Новые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596F4C" w:rsidTr="006751B8">
        <w:tc>
          <w:tcPr>
            <w:tcW w:w="3652" w:type="dxa"/>
          </w:tcPr>
          <w:p w:rsidR="00333BB8" w:rsidRPr="00596F4C" w:rsidRDefault="00EC5962" w:rsidP="00B546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товаропроизводители</w:t>
            </w:r>
          </w:p>
        </w:tc>
        <w:tc>
          <w:tcPr>
            <w:tcW w:w="3544" w:type="dxa"/>
          </w:tcPr>
          <w:p w:rsidR="00333BB8" w:rsidRPr="00CC2819" w:rsidRDefault="00DD7B04" w:rsidP="00B546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Выполнение</w:t>
            </w:r>
            <w:r w:rsidR="0087358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232E5" w:rsidRPr="000232E5">
              <w:rPr>
                <w:rFonts w:ascii="Times New Roman" w:hAnsi="Times New Roman" w:cs="Times New Roman"/>
                <w:i/>
                <w:sz w:val="24"/>
              </w:rPr>
              <w:t xml:space="preserve">обязательных </w:t>
            </w:r>
            <w:r w:rsidR="000232E5">
              <w:rPr>
                <w:rFonts w:ascii="Times New Roman" w:hAnsi="Times New Roman" w:cs="Times New Roman"/>
                <w:i/>
                <w:sz w:val="24"/>
              </w:rPr>
              <w:t xml:space="preserve">для </w:t>
            </w:r>
            <w:r w:rsidR="000232E5" w:rsidRPr="000232E5">
              <w:rPr>
                <w:rFonts w:ascii="Times New Roman" w:hAnsi="Times New Roman" w:cs="Times New Roman"/>
                <w:i/>
                <w:sz w:val="24"/>
              </w:rPr>
              <w:t>сельскохозяйственных товаропроизводителей требований по отображению в единой геоинформационной системе (на электронном ресурсе) мероприятий из проекта-адаптивно-ландшафтной системы земледелия</w:t>
            </w:r>
            <w:r w:rsidR="001752BD">
              <w:rPr>
                <w:rFonts w:ascii="Times New Roman" w:hAnsi="Times New Roman" w:cs="Times New Roman"/>
                <w:i/>
                <w:sz w:val="24"/>
              </w:rPr>
              <w:t xml:space="preserve"> и охраны почв</w:t>
            </w:r>
          </w:p>
        </w:tc>
        <w:tc>
          <w:tcPr>
            <w:tcW w:w="2941" w:type="dxa"/>
          </w:tcPr>
          <w:p w:rsidR="00333BB8" w:rsidRPr="00596F4C" w:rsidRDefault="00333BB8" w:rsidP="00B546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Предусмотрен проектом постановления </w:t>
            </w:r>
            <w:r w:rsidR="00DD7B04"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  <w:r w:rsidR="00656A6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</w:tbl>
    <w:p w:rsidR="006C0103" w:rsidRPr="009A61EF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2A5D30" w:rsidRDefault="00AD572E" w:rsidP="004404D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5D30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715"/>
        <w:gridCol w:w="3427"/>
        <w:gridCol w:w="2803"/>
      </w:tblGrid>
      <w:tr w:rsidR="00AD572E" w:rsidRPr="009A61EF" w:rsidTr="004404DD">
        <w:tc>
          <w:tcPr>
            <w:tcW w:w="3715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427" w:type="dxa"/>
          </w:tcPr>
          <w:p w:rsidR="00AD572E" w:rsidRPr="002A5D30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03" w:type="dxa"/>
          </w:tcPr>
          <w:p w:rsidR="00AD572E" w:rsidRPr="009A61EF" w:rsidRDefault="00AD572E" w:rsidP="004404DD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873589" w:rsidRPr="009A61EF" w:rsidTr="004404DD">
        <w:tc>
          <w:tcPr>
            <w:tcW w:w="3715" w:type="dxa"/>
          </w:tcPr>
          <w:p w:rsidR="00873589" w:rsidRPr="00596F4C" w:rsidRDefault="008A1EA2" w:rsidP="00D21C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товаропроизводители</w:t>
            </w:r>
          </w:p>
        </w:tc>
        <w:tc>
          <w:tcPr>
            <w:tcW w:w="3427" w:type="dxa"/>
          </w:tcPr>
          <w:p w:rsidR="00873589" w:rsidRPr="00873589" w:rsidRDefault="00B5462C" w:rsidP="000232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Выполнение </w:t>
            </w:r>
            <w:r w:rsidRPr="000232E5">
              <w:rPr>
                <w:rFonts w:ascii="Times New Roman" w:hAnsi="Times New Roman" w:cs="Times New Roman"/>
                <w:i/>
                <w:sz w:val="24"/>
              </w:rPr>
              <w:t xml:space="preserve">обязательных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для </w:t>
            </w:r>
            <w:r w:rsidRPr="000232E5">
              <w:rPr>
                <w:rFonts w:ascii="Times New Roman" w:hAnsi="Times New Roman" w:cs="Times New Roman"/>
                <w:i/>
                <w:sz w:val="24"/>
              </w:rPr>
              <w:t>сельскохозяйственных товаропроизводителей требований по отображению в единой геоинформационной системе (на электронном ресурсе) мероприятий из проекта-адаптивно-ландшафтной системы земледелия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 охраны почв</w:t>
            </w:r>
          </w:p>
        </w:tc>
        <w:tc>
          <w:tcPr>
            <w:tcW w:w="2803" w:type="dxa"/>
          </w:tcPr>
          <w:p w:rsidR="008E3EC3" w:rsidRPr="009A61EF" w:rsidRDefault="000A73C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A73C4">
              <w:rPr>
                <w:rFonts w:ascii="Times New Roman" w:hAnsi="Times New Roman" w:cs="Times New Roman"/>
                <w:i/>
                <w:sz w:val="24"/>
              </w:rPr>
              <w:t>Около 12 143 тыс. рублей</w:t>
            </w:r>
            <w:bookmarkStart w:id="0" w:name="_GoBack"/>
            <w:bookmarkEnd w:id="0"/>
          </w:p>
        </w:tc>
      </w:tr>
    </w:tbl>
    <w:p w:rsidR="00077222" w:rsidRPr="00F94BC0" w:rsidRDefault="00077222" w:rsidP="00F94BC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F94BC0">
        <w:rPr>
          <w:rFonts w:ascii="Times New Roman" w:hAnsi="Times New Roman" w:cs="Times New Roman"/>
          <w:sz w:val="24"/>
        </w:rPr>
        <w:t>Источники данных:</w:t>
      </w:r>
    </w:p>
    <w:p w:rsidR="00077222" w:rsidRPr="009A61EF" w:rsidRDefault="00077222" w:rsidP="00F94B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lastRenderedPageBreak/>
        <w:t>Департамент агропромышленного комплекса и воспроизводства окружающей среды Белгородской области</w:t>
      </w:r>
    </w:p>
    <w:p w:rsidR="00077222" w:rsidRPr="009A61EF" w:rsidRDefault="00077222" w:rsidP="00F94B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9A61EF" w:rsidRDefault="0001103C" w:rsidP="00F94BC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Информация об отмене обязанностей, запретов или ограничений для субъектов предпринимательской и иной экономической деятельности</w:t>
      </w:r>
    </w:p>
    <w:p w:rsidR="0001103C" w:rsidRPr="009A61EF" w:rsidRDefault="0001103C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Нет</w:t>
      </w:r>
    </w:p>
    <w:p w:rsidR="00F94BC0" w:rsidRDefault="00F94BC0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Default="00DC6810" w:rsidP="00F94BC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782"/>
        <w:gridCol w:w="2403"/>
        <w:gridCol w:w="2596"/>
        <w:gridCol w:w="2361"/>
      </w:tblGrid>
      <w:tr w:rsidR="00AC658E" w:rsidRPr="009A61EF" w:rsidTr="00B5462C">
        <w:tc>
          <w:tcPr>
            <w:tcW w:w="2782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03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96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361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8A1EA2" w:rsidTr="00B5462C">
        <w:tc>
          <w:tcPr>
            <w:tcW w:w="2782" w:type="dxa"/>
          </w:tcPr>
          <w:p w:rsidR="00AC658E" w:rsidRPr="002753FA" w:rsidRDefault="00D21C08" w:rsidP="0065705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 xml:space="preserve">Невыполнение </w:t>
            </w:r>
            <w:r w:rsidR="008A1EA2" w:rsidRPr="002753FA">
              <w:rPr>
                <w:rFonts w:ascii="Times New Roman" w:hAnsi="Times New Roman" w:cs="Times New Roman"/>
                <w:i/>
                <w:sz w:val="24"/>
              </w:rPr>
              <w:t xml:space="preserve">сельскохозяйственными товаропроизводителями </w:t>
            </w:r>
            <w:r w:rsidR="00657056">
              <w:rPr>
                <w:rFonts w:ascii="Times New Roman" w:hAnsi="Times New Roman" w:cs="Times New Roman"/>
                <w:i/>
                <w:sz w:val="24"/>
              </w:rPr>
              <w:t xml:space="preserve">установленных обязательных требований </w:t>
            </w:r>
            <w:r w:rsidR="008A1EA2" w:rsidRPr="002753FA">
              <w:rPr>
                <w:rFonts w:ascii="Times New Roman" w:hAnsi="Times New Roman" w:cs="Times New Roman"/>
                <w:i/>
                <w:sz w:val="24"/>
              </w:rPr>
              <w:t xml:space="preserve">по отображению в единой геоинформационной системе </w:t>
            </w:r>
            <w:r w:rsidR="008A1EA2" w:rsidRPr="002753FA">
              <w:rPr>
                <w:rFonts w:ascii="Times New Roman" w:hAnsi="Times New Roman" w:cs="Times New Roman"/>
                <w:i/>
                <w:sz w:val="24"/>
              </w:rPr>
              <w:br/>
              <w:t xml:space="preserve">(на электронном ресурсе) мероприятий </w:t>
            </w:r>
            <w:r w:rsidR="002753FA" w:rsidRPr="002753FA">
              <w:rPr>
                <w:rFonts w:ascii="Times New Roman" w:hAnsi="Times New Roman" w:cs="Times New Roman"/>
                <w:i/>
                <w:sz w:val="24"/>
              </w:rPr>
              <w:t>из проекта адаптивно-ландшафтной системы земледелия и охраны почв</w:t>
            </w:r>
          </w:p>
        </w:tc>
        <w:tc>
          <w:tcPr>
            <w:tcW w:w="2403" w:type="dxa"/>
          </w:tcPr>
          <w:p w:rsidR="00AC658E" w:rsidRPr="002753FA" w:rsidRDefault="00D21C08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>средняя</w:t>
            </w:r>
          </w:p>
        </w:tc>
        <w:tc>
          <w:tcPr>
            <w:tcW w:w="2596" w:type="dxa"/>
          </w:tcPr>
          <w:p w:rsidR="00AC658E" w:rsidRPr="002753FA" w:rsidRDefault="002753FA" w:rsidP="00A80CD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 xml:space="preserve">Постоянный мониторинг и </w:t>
            </w:r>
            <w:r w:rsidR="00A80CD2">
              <w:rPr>
                <w:rFonts w:ascii="Times New Roman" w:hAnsi="Times New Roman" w:cs="Times New Roman"/>
                <w:i/>
                <w:sz w:val="24"/>
              </w:rPr>
              <w:t>охват в Единой геоинформационной системе используемых землепользователями земель сельскохозяйственного назначения</w:t>
            </w:r>
          </w:p>
        </w:tc>
        <w:tc>
          <w:tcPr>
            <w:tcW w:w="2361" w:type="dxa"/>
          </w:tcPr>
          <w:p w:rsidR="00AC658E" w:rsidRPr="002753FA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753FA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AC658E" w:rsidRPr="009A61EF" w:rsidRDefault="00AC658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9A61EF" w:rsidRDefault="00AC658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F94BC0" w:rsidRPr="009A61EF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9A61EF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4"/>
        <w:gridCol w:w="1843"/>
        <w:gridCol w:w="1842"/>
        <w:gridCol w:w="1816"/>
        <w:gridCol w:w="1843"/>
      </w:tblGrid>
      <w:tr w:rsidR="007A36C8" w:rsidRPr="009A61EF" w:rsidTr="008A1EA2">
        <w:tc>
          <w:tcPr>
            <w:tcW w:w="2754" w:type="dxa"/>
          </w:tcPr>
          <w:p w:rsidR="007A36C8" w:rsidRPr="009A61EF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9A61EF" w:rsidTr="008A1EA2">
        <w:tc>
          <w:tcPr>
            <w:tcW w:w="2754" w:type="dxa"/>
          </w:tcPr>
          <w:p w:rsidR="007A36C8" w:rsidRPr="009A61EF" w:rsidRDefault="00212D56" w:rsidP="00212D5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7A36C8" w:rsidRPr="009A61EF" w:rsidRDefault="00212D56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2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F94BC0" w:rsidRDefault="00F94BC0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A36C8" w:rsidRPr="009A61EF" w:rsidRDefault="007A36C8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A61EF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9A61EF" w:rsidRDefault="00DB7327" w:rsidP="008A1E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A61EF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9A61EF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5</w:t>
      </w:r>
      <w:r w:rsidRPr="009A61EF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Default="0099633B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p w:rsidR="00F94BC0" w:rsidRPr="009A61EF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624"/>
        <w:gridCol w:w="2347"/>
        <w:gridCol w:w="1841"/>
        <w:gridCol w:w="3330"/>
      </w:tblGrid>
      <w:tr w:rsidR="004A1EF3" w:rsidRPr="009A61EF" w:rsidTr="008A1EA2">
        <w:trPr>
          <w:tblHeader/>
        </w:trPr>
        <w:tc>
          <w:tcPr>
            <w:tcW w:w="2139" w:type="dxa"/>
          </w:tcPr>
          <w:p w:rsidR="0099633B" w:rsidRPr="009A61EF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7A36C8" w:rsidRPr="009A61EF">
              <w:rPr>
                <w:rFonts w:ascii="Times New Roman" w:hAnsi="Times New Roman" w:cs="Times New Roman"/>
                <w:sz w:val="24"/>
              </w:rPr>
              <w:t>5</w:t>
            </w:r>
            <w:r w:rsidRPr="009A61EF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363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1884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3530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4A1EF3" w:rsidRPr="009A61EF" w:rsidTr="008A1EA2">
        <w:tc>
          <w:tcPr>
            <w:tcW w:w="2139" w:type="dxa"/>
            <w:vMerge w:val="restart"/>
          </w:tcPr>
          <w:p w:rsidR="00377546" w:rsidRPr="009A61EF" w:rsidRDefault="004A1EF3" w:rsidP="0065705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A1EF3">
              <w:rPr>
                <w:rFonts w:ascii="Times New Roman" w:hAnsi="Times New Roman" w:cs="Times New Roman"/>
                <w:i/>
                <w:sz w:val="24"/>
              </w:rPr>
              <w:t xml:space="preserve">Установление обязательных для сельскохозяйственных товаропроизводителей </w:t>
            </w:r>
            <w:r w:rsidR="00657056">
              <w:rPr>
                <w:rFonts w:ascii="Times New Roman" w:hAnsi="Times New Roman" w:cs="Times New Roman"/>
                <w:i/>
                <w:sz w:val="24"/>
              </w:rPr>
              <w:t xml:space="preserve">требований по </w:t>
            </w:r>
            <w:r w:rsidRPr="004A1EF3">
              <w:rPr>
                <w:rFonts w:ascii="Times New Roman" w:hAnsi="Times New Roman" w:cs="Times New Roman"/>
                <w:i/>
                <w:sz w:val="24"/>
              </w:rPr>
              <w:t>отображени</w:t>
            </w:r>
            <w:r w:rsidR="00657056">
              <w:rPr>
                <w:rFonts w:ascii="Times New Roman" w:hAnsi="Times New Roman" w:cs="Times New Roman"/>
                <w:i/>
                <w:sz w:val="24"/>
              </w:rPr>
              <w:t>ю</w:t>
            </w:r>
            <w:r w:rsidRPr="004A1EF3">
              <w:rPr>
                <w:rFonts w:ascii="Times New Roman" w:hAnsi="Times New Roman" w:cs="Times New Roman"/>
                <w:i/>
                <w:sz w:val="24"/>
              </w:rPr>
              <w:t xml:space="preserve"> в единой геоинформационной системе (на электронном ресурсе) мероприятий</w:t>
            </w:r>
            <w:r w:rsidR="00657056">
              <w:rPr>
                <w:rFonts w:ascii="Times New Roman" w:hAnsi="Times New Roman" w:cs="Times New Roman"/>
                <w:i/>
                <w:sz w:val="24"/>
              </w:rPr>
              <w:t xml:space="preserve"> из проекта адаптивно-ландшафтной системы земледелия и охраны почв</w:t>
            </w:r>
          </w:p>
        </w:tc>
        <w:tc>
          <w:tcPr>
            <w:tcW w:w="2363" w:type="dxa"/>
          </w:tcPr>
          <w:p w:rsidR="00377546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</w:p>
          <w:p w:rsidR="00377546" w:rsidRPr="009A61EF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Белгородской</w:t>
            </w:r>
            <w:r w:rsidR="00656A6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области</w:t>
            </w:r>
          </w:p>
        </w:tc>
        <w:tc>
          <w:tcPr>
            <w:tcW w:w="1884" w:type="dxa"/>
          </w:tcPr>
          <w:p w:rsidR="00377546" w:rsidRPr="009A61EF" w:rsidRDefault="00377546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>Принятие/                  Не принятие</w:t>
            </w:r>
          </w:p>
        </w:tc>
        <w:tc>
          <w:tcPr>
            <w:tcW w:w="3530" w:type="dxa"/>
          </w:tcPr>
          <w:p w:rsidR="00377546" w:rsidRPr="009A61EF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 xml:space="preserve">Дата и номер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Губернатора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  <w:tr w:rsidR="004A1EF3" w:rsidRPr="009A61EF" w:rsidTr="008A1EA2">
        <w:tc>
          <w:tcPr>
            <w:tcW w:w="2139" w:type="dxa"/>
            <w:vMerge/>
          </w:tcPr>
          <w:p w:rsidR="00377546" w:rsidRPr="00100C0F" w:rsidRDefault="00377546" w:rsidP="00100C0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  <w:tc>
          <w:tcPr>
            <w:tcW w:w="2363" w:type="dxa"/>
          </w:tcPr>
          <w:p w:rsidR="001752BD" w:rsidRDefault="00377546" w:rsidP="001752B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Контроль за </w:t>
            </w:r>
            <w:r w:rsidR="004A1EF3" w:rsidRPr="004A1EF3">
              <w:rPr>
                <w:rFonts w:ascii="Times New Roman" w:hAnsi="Times New Roman" w:cs="Times New Roman"/>
                <w:i/>
                <w:sz w:val="24"/>
              </w:rPr>
              <w:t xml:space="preserve">отображением в единой геоинформационной системе </w:t>
            </w:r>
          </w:p>
          <w:p w:rsidR="00377546" w:rsidRPr="00BF2E7C" w:rsidRDefault="004A1EF3" w:rsidP="001752B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4A1EF3">
              <w:rPr>
                <w:rFonts w:ascii="Times New Roman" w:hAnsi="Times New Roman" w:cs="Times New Roman"/>
                <w:i/>
                <w:sz w:val="24"/>
              </w:rPr>
              <w:t>(на электронном ресурсе) хода реализации мероприятий по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94152">
              <w:rPr>
                <w:rFonts w:ascii="Times New Roman" w:hAnsi="Times New Roman" w:cs="Times New Roman"/>
                <w:i/>
                <w:sz w:val="24"/>
              </w:rPr>
              <w:t xml:space="preserve">воспроизводству плодородия почв на площади не менее </w:t>
            </w:r>
            <w:r w:rsidR="00C94152" w:rsidRPr="00C94152">
              <w:rPr>
                <w:rFonts w:ascii="Times New Roman" w:hAnsi="Times New Roman" w:cs="Times New Roman"/>
                <w:i/>
                <w:sz w:val="24"/>
              </w:rPr>
              <w:t>300 000 га в год</w:t>
            </w:r>
            <w:r w:rsidR="00A80CD2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884" w:type="dxa"/>
          </w:tcPr>
          <w:p w:rsidR="00377546" w:rsidRPr="00BF2E7C" w:rsidRDefault="00377546" w:rsidP="00100C0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>га</w:t>
            </w:r>
          </w:p>
        </w:tc>
        <w:tc>
          <w:tcPr>
            <w:tcW w:w="3530" w:type="dxa"/>
          </w:tcPr>
          <w:p w:rsidR="00377546" w:rsidRPr="00BF2E7C" w:rsidRDefault="00377546" w:rsidP="002618B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Согласно </w:t>
            </w:r>
            <w:r w:rsidR="002618B6">
              <w:rPr>
                <w:rFonts w:ascii="Times New Roman" w:hAnsi="Times New Roman" w:cs="Times New Roman"/>
                <w:i/>
                <w:sz w:val="24"/>
              </w:rPr>
              <w:t xml:space="preserve">полученным из геоинформационной системы данным </w:t>
            </w:r>
            <w:r w:rsidR="004A1EF3"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A1EF3" w:rsidRPr="002753FA">
              <w:rPr>
                <w:rFonts w:ascii="Times New Roman" w:hAnsi="Times New Roman" w:cs="Times New Roman"/>
                <w:i/>
                <w:sz w:val="24"/>
              </w:rPr>
              <w:t>остоянн</w:t>
            </w:r>
            <w:r w:rsidR="004A1EF3">
              <w:rPr>
                <w:rFonts w:ascii="Times New Roman" w:hAnsi="Times New Roman" w:cs="Times New Roman"/>
                <w:i/>
                <w:sz w:val="24"/>
              </w:rPr>
              <w:t>ого</w:t>
            </w:r>
            <w:r w:rsidR="004A1EF3" w:rsidRPr="002753FA">
              <w:rPr>
                <w:rFonts w:ascii="Times New Roman" w:hAnsi="Times New Roman" w:cs="Times New Roman"/>
                <w:i/>
                <w:sz w:val="24"/>
              </w:rPr>
              <w:t xml:space="preserve"> мониторинг</w:t>
            </w:r>
            <w:r w:rsidR="004A1EF3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="004A1EF3" w:rsidRPr="002753FA">
              <w:rPr>
                <w:rFonts w:ascii="Times New Roman" w:hAnsi="Times New Roman" w:cs="Times New Roman"/>
                <w:i/>
                <w:sz w:val="24"/>
              </w:rPr>
              <w:t xml:space="preserve"> и учёт</w:t>
            </w:r>
            <w:r w:rsidR="004A1EF3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="004A1EF3" w:rsidRPr="002753FA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сельскохозяйственных товаропроизводителей,  участвующих в реализации мероприятий по воспроизводству плодородия почв </w:t>
            </w:r>
          </w:p>
        </w:tc>
      </w:tr>
    </w:tbl>
    <w:p w:rsidR="00F94BC0" w:rsidRDefault="00F94B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015D5" w:rsidRDefault="007A36C8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15</w:t>
      </w:r>
      <w:r w:rsidR="004015D5" w:rsidRPr="009A61EF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2A4C1A" w:rsidRDefault="00061794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BF2E7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области осуществляет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C94152">
        <w:rPr>
          <w:rFonts w:ascii="Times New Roman" w:hAnsi="Times New Roman" w:cs="Times New Roman"/>
          <w:i/>
          <w:sz w:val="24"/>
        </w:rPr>
        <w:t xml:space="preserve">мониторинг и учёт </w:t>
      </w:r>
      <w:r w:rsidR="00DD7B04">
        <w:rPr>
          <w:rFonts w:ascii="Times New Roman" w:hAnsi="Times New Roman" w:cs="Times New Roman"/>
          <w:i/>
          <w:sz w:val="24"/>
        </w:rPr>
        <w:t xml:space="preserve">информации </w:t>
      </w:r>
      <w:r w:rsidR="00C94152">
        <w:rPr>
          <w:rFonts w:ascii="Times New Roman" w:hAnsi="Times New Roman" w:cs="Times New Roman"/>
          <w:i/>
          <w:sz w:val="24"/>
        </w:rPr>
        <w:t>об охвате</w:t>
      </w:r>
      <w:r w:rsidR="0031484E">
        <w:rPr>
          <w:rFonts w:ascii="Times New Roman" w:hAnsi="Times New Roman" w:cs="Times New Roman"/>
          <w:i/>
          <w:sz w:val="24"/>
        </w:rPr>
        <w:t xml:space="preserve"> единой геоинформационной системой (на электронном ресурсе) почв пашни земель сельскохозяйственного назначения мероприятиями по воспроизводству плодородия почв.</w:t>
      </w:r>
      <w:r w:rsidR="00C94152">
        <w:rPr>
          <w:rFonts w:ascii="Times New Roman" w:hAnsi="Times New Roman" w:cs="Times New Roman"/>
          <w:i/>
          <w:sz w:val="24"/>
        </w:rPr>
        <w:t xml:space="preserve"> </w:t>
      </w:r>
    </w:p>
    <w:p w:rsidR="0031484E" w:rsidRPr="009A61EF" w:rsidRDefault="0031484E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.6.  Оценка затрат на осуществление мониторинга (в среднем в год):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9A61EF" w:rsidRDefault="00AD27C0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6</w:t>
      </w:r>
      <w:r w:rsidRPr="009A61EF">
        <w:rPr>
          <w:rFonts w:ascii="Times New Roman" w:hAnsi="Times New Roman" w:cs="Times New Roman"/>
          <w:b/>
          <w:sz w:val="24"/>
        </w:rPr>
        <w:t>. Предполагаемая дата вступления в силу проекта нормативного правового акта, необходимость   установления   переходных положений (переходного периода), а также эксперимента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.2. Необходимость   установления   переходных   положений (переходного периода):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lastRenderedPageBreak/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9A61EF" w:rsidRDefault="001A05F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 xml:space="preserve">.8. Перечень субъектов Российской </w:t>
      </w:r>
      <w:r w:rsidR="00436332">
        <w:rPr>
          <w:rFonts w:ascii="Times New Roman" w:hAnsi="Times New Roman" w:cs="Times New Roman"/>
          <w:sz w:val="24"/>
        </w:rPr>
        <w:t>Федерации</w:t>
      </w:r>
      <w:r w:rsidRPr="009A61EF">
        <w:rPr>
          <w:rFonts w:ascii="Times New Roman" w:hAnsi="Times New Roman" w:cs="Times New Roman"/>
          <w:sz w:val="24"/>
        </w:rPr>
        <w:t xml:space="preserve"> на территориях которых проводится эксперимент: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.9. Индикативные показатели в соответствии с которыми осуществляется оценка достижения заявленных целей эксперимента по итогам проведения: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7</w:t>
      </w:r>
      <w:r w:rsidRPr="009A61EF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лицах, представивших   предложения, и рассмотревших их структурных подразделениях органа-разработчика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9A61EF" w:rsidRDefault="008F0E4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32BD9" w:rsidRPr="009A61EF" w:rsidRDefault="00132BD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9A61EF" w:rsidRDefault="00132BD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9A61EF" w:rsidRDefault="00FA1F8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9A61EF" w:rsidRDefault="00FA1F8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132BD9" w:rsidRPr="009A61EF" w:rsidRDefault="00132BD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9A61EF" w:rsidRDefault="00FA1F83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132BD9" w:rsidRPr="009A61EF" w:rsidRDefault="00132BD9" w:rsidP="008A1E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sectPr w:rsidR="00132BD9" w:rsidRPr="009A61EF" w:rsidSect="00D105B4"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5B" w:rsidRDefault="00080E5B" w:rsidP="00D105B4">
      <w:pPr>
        <w:spacing w:after="0" w:line="240" w:lineRule="auto"/>
      </w:pPr>
      <w:r>
        <w:separator/>
      </w:r>
    </w:p>
  </w:endnote>
  <w:endnote w:type="continuationSeparator" w:id="0">
    <w:p w:rsidR="00080E5B" w:rsidRDefault="00080E5B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5B" w:rsidRDefault="00080E5B" w:rsidP="00D105B4">
      <w:pPr>
        <w:spacing w:after="0" w:line="240" w:lineRule="auto"/>
      </w:pPr>
      <w:r>
        <w:separator/>
      </w:r>
    </w:p>
  </w:footnote>
  <w:footnote w:type="continuationSeparator" w:id="0">
    <w:p w:rsidR="00080E5B" w:rsidRDefault="00080E5B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D7B04" w:rsidRDefault="00394090">
        <w:pPr>
          <w:pStyle w:val="a8"/>
          <w:jc w:val="center"/>
        </w:pPr>
        <w:r>
          <w:fldChar w:fldCharType="begin"/>
        </w:r>
        <w:r w:rsidR="00216072">
          <w:instrText>PAGE   \* MERGEFORMAT</w:instrText>
        </w:r>
        <w:r>
          <w:fldChar w:fldCharType="separate"/>
        </w:r>
        <w:r w:rsidR="000A73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D7B04" w:rsidRDefault="00DD7B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52A9"/>
    <w:multiLevelType w:val="multilevel"/>
    <w:tmpl w:val="EC6EE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1FF5"/>
    <w:rsid w:val="0001627F"/>
    <w:rsid w:val="000232E5"/>
    <w:rsid w:val="00032FE0"/>
    <w:rsid w:val="00046444"/>
    <w:rsid w:val="00047FD7"/>
    <w:rsid w:val="00061794"/>
    <w:rsid w:val="000644C6"/>
    <w:rsid w:val="00064B55"/>
    <w:rsid w:val="00073F82"/>
    <w:rsid w:val="00077222"/>
    <w:rsid w:val="00080E5B"/>
    <w:rsid w:val="000858D7"/>
    <w:rsid w:val="00086007"/>
    <w:rsid w:val="000978CB"/>
    <w:rsid w:val="000A73C4"/>
    <w:rsid w:val="000B38EF"/>
    <w:rsid w:val="000D3074"/>
    <w:rsid w:val="000F7755"/>
    <w:rsid w:val="00100C0F"/>
    <w:rsid w:val="00114B7E"/>
    <w:rsid w:val="00121705"/>
    <w:rsid w:val="0012710E"/>
    <w:rsid w:val="00132BD9"/>
    <w:rsid w:val="00162EA3"/>
    <w:rsid w:val="001752BD"/>
    <w:rsid w:val="00185E68"/>
    <w:rsid w:val="001948E6"/>
    <w:rsid w:val="001A05F3"/>
    <w:rsid w:val="001A3CB9"/>
    <w:rsid w:val="001A49D0"/>
    <w:rsid w:val="001B5122"/>
    <w:rsid w:val="001C4625"/>
    <w:rsid w:val="001C752B"/>
    <w:rsid w:val="001E1B2A"/>
    <w:rsid w:val="001E5B7B"/>
    <w:rsid w:val="001F7BD9"/>
    <w:rsid w:val="0020789A"/>
    <w:rsid w:val="00212D56"/>
    <w:rsid w:val="00216072"/>
    <w:rsid w:val="002379FF"/>
    <w:rsid w:val="0024084D"/>
    <w:rsid w:val="00255740"/>
    <w:rsid w:val="00260D89"/>
    <w:rsid w:val="00260E44"/>
    <w:rsid w:val="002618B6"/>
    <w:rsid w:val="00272801"/>
    <w:rsid w:val="002753FA"/>
    <w:rsid w:val="00275C55"/>
    <w:rsid w:val="002761BC"/>
    <w:rsid w:val="0028111E"/>
    <w:rsid w:val="00297FBD"/>
    <w:rsid w:val="002A4C1A"/>
    <w:rsid w:val="002A5D30"/>
    <w:rsid w:val="002B5394"/>
    <w:rsid w:val="002C4DBF"/>
    <w:rsid w:val="002D14BA"/>
    <w:rsid w:val="00301F2F"/>
    <w:rsid w:val="00313FE6"/>
    <w:rsid w:val="0031484E"/>
    <w:rsid w:val="003206A6"/>
    <w:rsid w:val="00326C3C"/>
    <w:rsid w:val="003303ED"/>
    <w:rsid w:val="00333BB8"/>
    <w:rsid w:val="00343E5A"/>
    <w:rsid w:val="0034662C"/>
    <w:rsid w:val="003546D2"/>
    <w:rsid w:val="00361E3B"/>
    <w:rsid w:val="003646E8"/>
    <w:rsid w:val="00377546"/>
    <w:rsid w:val="00391DBC"/>
    <w:rsid w:val="00394090"/>
    <w:rsid w:val="0039409F"/>
    <w:rsid w:val="003A2BD4"/>
    <w:rsid w:val="003A49C4"/>
    <w:rsid w:val="003A778F"/>
    <w:rsid w:val="003A7DDD"/>
    <w:rsid w:val="003B653F"/>
    <w:rsid w:val="003D2E74"/>
    <w:rsid w:val="003E13F1"/>
    <w:rsid w:val="003E4B8F"/>
    <w:rsid w:val="003E4F20"/>
    <w:rsid w:val="003F52D0"/>
    <w:rsid w:val="004015D5"/>
    <w:rsid w:val="00425ECD"/>
    <w:rsid w:val="00436332"/>
    <w:rsid w:val="0043779B"/>
    <w:rsid w:val="004404DD"/>
    <w:rsid w:val="00444964"/>
    <w:rsid w:val="00451154"/>
    <w:rsid w:val="004608DA"/>
    <w:rsid w:val="004629B9"/>
    <w:rsid w:val="00473521"/>
    <w:rsid w:val="004A1EF3"/>
    <w:rsid w:val="004A532F"/>
    <w:rsid w:val="004C562A"/>
    <w:rsid w:val="004D4E36"/>
    <w:rsid w:val="004D4FDC"/>
    <w:rsid w:val="004E4315"/>
    <w:rsid w:val="00502268"/>
    <w:rsid w:val="005051D9"/>
    <w:rsid w:val="005104C4"/>
    <w:rsid w:val="00524A0D"/>
    <w:rsid w:val="00524F22"/>
    <w:rsid w:val="00544817"/>
    <w:rsid w:val="00547599"/>
    <w:rsid w:val="00557492"/>
    <w:rsid w:val="00563873"/>
    <w:rsid w:val="00565D90"/>
    <w:rsid w:val="00570F28"/>
    <w:rsid w:val="0057313D"/>
    <w:rsid w:val="00573CCB"/>
    <w:rsid w:val="00576737"/>
    <w:rsid w:val="00591218"/>
    <w:rsid w:val="00596F4C"/>
    <w:rsid w:val="005B3797"/>
    <w:rsid w:val="005C0158"/>
    <w:rsid w:val="005C1882"/>
    <w:rsid w:val="005C3E80"/>
    <w:rsid w:val="005F6392"/>
    <w:rsid w:val="0060320C"/>
    <w:rsid w:val="00625F6D"/>
    <w:rsid w:val="00644064"/>
    <w:rsid w:val="00656A65"/>
    <w:rsid w:val="00657056"/>
    <w:rsid w:val="006707C8"/>
    <w:rsid w:val="006751B8"/>
    <w:rsid w:val="00682ADD"/>
    <w:rsid w:val="00691C3F"/>
    <w:rsid w:val="006A1EEB"/>
    <w:rsid w:val="006A4A9D"/>
    <w:rsid w:val="006A620D"/>
    <w:rsid w:val="006C0103"/>
    <w:rsid w:val="006C3ABD"/>
    <w:rsid w:val="006C3DF8"/>
    <w:rsid w:val="006C7666"/>
    <w:rsid w:val="006C79F7"/>
    <w:rsid w:val="006E471C"/>
    <w:rsid w:val="006E7D63"/>
    <w:rsid w:val="006F6DD4"/>
    <w:rsid w:val="00707662"/>
    <w:rsid w:val="00707E1A"/>
    <w:rsid w:val="00722132"/>
    <w:rsid w:val="00726B83"/>
    <w:rsid w:val="00727547"/>
    <w:rsid w:val="00733F9F"/>
    <w:rsid w:val="00740DA2"/>
    <w:rsid w:val="00741DF3"/>
    <w:rsid w:val="007557D6"/>
    <w:rsid w:val="00763DF5"/>
    <w:rsid w:val="007850DF"/>
    <w:rsid w:val="0078608C"/>
    <w:rsid w:val="0079025D"/>
    <w:rsid w:val="00790932"/>
    <w:rsid w:val="00795833"/>
    <w:rsid w:val="007A1A28"/>
    <w:rsid w:val="007A36C8"/>
    <w:rsid w:val="007C6C69"/>
    <w:rsid w:val="0080402A"/>
    <w:rsid w:val="0080799E"/>
    <w:rsid w:val="00811E64"/>
    <w:rsid w:val="00817BBB"/>
    <w:rsid w:val="008237E2"/>
    <w:rsid w:val="00833E58"/>
    <w:rsid w:val="00844F95"/>
    <w:rsid w:val="008526C4"/>
    <w:rsid w:val="0086204D"/>
    <w:rsid w:val="00865A83"/>
    <w:rsid w:val="00865B4E"/>
    <w:rsid w:val="00866F8A"/>
    <w:rsid w:val="00873589"/>
    <w:rsid w:val="00875F05"/>
    <w:rsid w:val="00880E8F"/>
    <w:rsid w:val="0089033E"/>
    <w:rsid w:val="0089342E"/>
    <w:rsid w:val="008A1482"/>
    <w:rsid w:val="008A1EA2"/>
    <w:rsid w:val="008A6791"/>
    <w:rsid w:val="008B7BEE"/>
    <w:rsid w:val="008C57AB"/>
    <w:rsid w:val="008E3EC3"/>
    <w:rsid w:val="008E6DF0"/>
    <w:rsid w:val="008F0E43"/>
    <w:rsid w:val="008F41F3"/>
    <w:rsid w:val="008F59DA"/>
    <w:rsid w:val="009011A8"/>
    <w:rsid w:val="009020A4"/>
    <w:rsid w:val="00903C5F"/>
    <w:rsid w:val="009066A3"/>
    <w:rsid w:val="009077E7"/>
    <w:rsid w:val="00931852"/>
    <w:rsid w:val="00942691"/>
    <w:rsid w:val="009543A8"/>
    <w:rsid w:val="00962271"/>
    <w:rsid w:val="00963E50"/>
    <w:rsid w:val="009705BC"/>
    <w:rsid w:val="00975948"/>
    <w:rsid w:val="00981718"/>
    <w:rsid w:val="00983CB4"/>
    <w:rsid w:val="00985935"/>
    <w:rsid w:val="0098752F"/>
    <w:rsid w:val="009875BE"/>
    <w:rsid w:val="0099633B"/>
    <w:rsid w:val="009A3C63"/>
    <w:rsid w:val="009A61EF"/>
    <w:rsid w:val="009B03EA"/>
    <w:rsid w:val="009C49CC"/>
    <w:rsid w:val="009D52F4"/>
    <w:rsid w:val="009E5D74"/>
    <w:rsid w:val="009F138E"/>
    <w:rsid w:val="009F7217"/>
    <w:rsid w:val="00A0365B"/>
    <w:rsid w:val="00A16A86"/>
    <w:rsid w:val="00A2042B"/>
    <w:rsid w:val="00A24BCD"/>
    <w:rsid w:val="00A321B5"/>
    <w:rsid w:val="00A34DF9"/>
    <w:rsid w:val="00A35E59"/>
    <w:rsid w:val="00A5250D"/>
    <w:rsid w:val="00A52B86"/>
    <w:rsid w:val="00A631CA"/>
    <w:rsid w:val="00A7523E"/>
    <w:rsid w:val="00A75351"/>
    <w:rsid w:val="00A80CD2"/>
    <w:rsid w:val="00A81D89"/>
    <w:rsid w:val="00A90429"/>
    <w:rsid w:val="00A97048"/>
    <w:rsid w:val="00AA553C"/>
    <w:rsid w:val="00AA56F0"/>
    <w:rsid w:val="00AB0552"/>
    <w:rsid w:val="00AB5B62"/>
    <w:rsid w:val="00AC3363"/>
    <w:rsid w:val="00AC343D"/>
    <w:rsid w:val="00AC658E"/>
    <w:rsid w:val="00AC7646"/>
    <w:rsid w:val="00AD27C0"/>
    <w:rsid w:val="00AD572E"/>
    <w:rsid w:val="00AD685D"/>
    <w:rsid w:val="00AE569E"/>
    <w:rsid w:val="00AE7718"/>
    <w:rsid w:val="00B13F72"/>
    <w:rsid w:val="00B21664"/>
    <w:rsid w:val="00B24A9B"/>
    <w:rsid w:val="00B274E0"/>
    <w:rsid w:val="00B3231A"/>
    <w:rsid w:val="00B426D7"/>
    <w:rsid w:val="00B5462C"/>
    <w:rsid w:val="00B60E11"/>
    <w:rsid w:val="00B61271"/>
    <w:rsid w:val="00B62720"/>
    <w:rsid w:val="00B63F4C"/>
    <w:rsid w:val="00B643A6"/>
    <w:rsid w:val="00B86363"/>
    <w:rsid w:val="00BB35CF"/>
    <w:rsid w:val="00BB472C"/>
    <w:rsid w:val="00BC1254"/>
    <w:rsid w:val="00BC214A"/>
    <w:rsid w:val="00BC3890"/>
    <w:rsid w:val="00BD31DC"/>
    <w:rsid w:val="00BD5B2D"/>
    <w:rsid w:val="00BF2E7C"/>
    <w:rsid w:val="00BF6830"/>
    <w:rsid w:val="00BF701C"/>
    <w:rsid w:val="00C067F0"/>
    <w:rsid w:val="00C11159"/>
    <w:rsid w:val="00C14D6D"/>
    <w:rsid w:val="00C25C1A"/>
    <w:rsid w:val="00C42347"/>
    <w:rsid w:val="00C51DFB"/>
    <w:rsid w:val="00C57F6F"/>
    <w:rsid w:val="00C608F2"/>
    <w:rsid w:val="00C7299B"/>
    <w:rsid w:val="00C86E12"/>
    <w:rsid w:val="00C92C2E"/>
    <w:rsid w:val="00C94152"/>
    <w:rsid w:val="00CA3ABD"/>
    <w:rsid w:val="00CA4467"/>
    <w:rsid w:val="00CA50CE"/>
    <w:rsid w:val="00CA562A"/>
    <w:rsid w:val="00CB078F"/>
    <w:rsid w:val="00CB285A"/>
    <w:rsid w:val="00CC0ABE"/>
    <w:rsid w:val="00CC2819"/>
    <w:rsid w:val="00CE0597"/>
    <w:rsid w:val="00CF31DA"/>
    <w:rsid w:val="00CF420D"/>
    <w:rsid w:val="00D105B4"/>
    <w:rsid w:val="00D10BC7"/>
    <w:rsid w:val="00D21C08"/>
    <w:rsid w:val="00D22AEC"/>
    <w:rsid w:val="00D263B3"/>
    <w:rsid w:val="00D3551F"/>
    <w:rsid w:val="00D51804"/>
    <w:rsid w:val="00D53154"/>
    <w:rsid w:val="00D537FE"/>
    <w:rsid w:val="00D5432B"/>
    <w:rsid w:val="00D65E0A"/>
    <w:rsid w:val="00D73143"/>
    <w:rsid w:val="00D74648"/>
    <w:rsid w:val="00D857C8"/>
    <w:rsid w:val="00D85828"/>
    <w:rsid w:val="00D86AE3"/>
    <w:rsid w:val="00DA07A7"/>
    <w:rsid w:val="00DA6722"/>
    <w:rsid w:val="00DB7327"/>
    <w:rsid w:val="00DC6810"/>
    <w:rsid w:val="00DD069E"/>
    <w:rsid w:val="00DD7B04"/>
    <w:rsid w:val="00DD7DB5"/>
    <w:rsid w:val="00DE3807"/>
    <w:rsid w:val="00DF7D32"/>
    <w:rsid w:val="00E15460"/>
    <w:rsid w:val="00E60325"/>
    <w:rsid w:val="00E70E05"/>
    <w:rsid w:val="00E771F7"/>
    <w:rsid w:val="00E90A4F"/>
    <w:rsid w:val="00E95347"/>
    <w:rsid w:val="00E96554"/>
    <w:rsid w:val="00EA58D3"/>
    <w:rsid w:val="00EC5962"/>
    <w:rsid w:val="00EE4538"/>
    <w:rsid w:val="00EE45E9"/>
    <w:rsid w:val="00F045CA"/>
    <w:rsid w:val="00F06A1A"/>
    <w:rsid w:val="00F12F95"/>
    <w:rsid w:val="00F2013D"/>
    <w:rsid w:val="00F22543"/>
    <w:rsid w:val="00F2351F"/>
    <w:rsid w:val="00F25C6D"/>
    <w:rsid w:val="00F4182E"/>
    <w:rsid w:val="00F43544"/>
    <w:rsid w:val="00F446CF"/>
    <w:rsid w:val="00F45E10"/>
    <w:rsid w:val="00F57B7F"/>
    <w:rsid w:val="00F60BF6"/>
    <w:rsid w:val="00F7633A"/>
    <w:rsid w:val="00F949CC"/>
    <w:rsid w:val="00F94BC0"/>
    <w:rsid w:val="00F95A30"/>
    <w:rsid w:val="00FA1F83"/>
    <w:rsid w:val="00FA42F6"/>
    <w:rsid w:val="00FC0E02"/>
    <w:rsid w:val="00FC26F2"/>
    <w:rsid w:val="00FD1452"/>
    <w:rsid w:val="00FF2D7B"/>
    <w:rsid w:val="00FF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0858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0858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D5AF-C2EA-42D1-AA61-057CD715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2019-02-22T06:08:00Z</cp:lastPrinted>
  <dcterms:created xsi:type="dcterms:W3CDTF">2019-03-06T12:27:00Z</dcterms:created>
  <dcterms:modified xsi:type="dcterms:W3CDTF">2019-03-07T07:06:00Z</dcterms:modified>
</cp:coreProperties>
</file>