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/>
      <w:bookmarkStart w:id="0" w:name="_Hlk180587570"/>
      <w:r>
        <w:rPr>
          <w:rFonts w:ascii="Times New Roman" w:hAnsi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 внесении изменений в постановление Правительства Белгородской области о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 13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марта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2023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года № 138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-пп»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bookmarkEnd w:id="0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роект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</w:t>
      </w:r>
      <w:r>
        <w:rPr>
          <w:rFonts w:ascii="Times New Roman" w:hAnsi="Times New Roman" w:cs="Times New Roman"/>
          <w:sz w:val="26"/>
          <w:szCs w:val="26"/>
        </w:rPr>
        <w:t xml:space="preserve">ий в постановление Правительства Белгородской области от 13 марта </w:t>
      </w:r>
      <w:r>
        <w:rPr>
          <w:rFonts w:ascii="Times New Roman" w:hAnsi="Times New Roman" w:cs="Times New Roman"/>
          <w:sz w:val="26"/>
          <w:szCs w:val="26"/>
        </w:rPr>
        <w:br/>
      </w:r>
      <w:bookmarkStart w:id="1" w:name="_GoBack"/>
      <w:r>
        <w:rPr>
          <w:sz w:val="26"/>
          <w:szCs w:val="26"/>
        </w:rPr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2023 г</w:t>
      </w:r>
      <w:r>
        <w:rPr>
          <w:rFonts w:ascii="Times New Roman" w:hAnsi="Times New Roman" w:cs="Times New Roman"/>
          <w:sz w:val="26"/>
          <w:szCs w:val="26"/>
        </w:rPr>
        <w:t xml:space="preserve">ода № 138-пп» </w:t>
      </w:r>
      <w:r>
        <w:rPr>
          <w:rFonts w:ascii="Times New Roman" w:hAnsi="Times New Roman" w:cs="Times New Roman"/>
          <w:sz w:val="26"/>
          <w:szCs w:val="26"/>
        </w:rPr>
        <w:t xml:space="preserve">(далее – Проект) </w:t>
      </w:r>
      <w:r>
        <w:rPr>
          <w:rFonts w:ascii="Times New Roman" w:hAnsi="Times New Roman" w:cs="Times New Roman"/>
          <w:sz w:val="26"/>
          <w:szCs w:val="26"/>
        </w:rPr>
        <w:t xml:space="preserve">подготовлен в целях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приведения </w:t>
      </w:r>
      <w:hyperlink r:id="rId11" w:tooltip="https://login.consultant.ru/link/?req=doc&amp;base=RLAW404&amp;n=94510&amp;dst=100014" w:history="1">
        <w:r>
          <w:rPr>
            <w:rFonts w:ascii="Times New Roman" w:hAnsi="Times New Roman" w:cs="Times New Roman"/>
            <w:sz w:val="26"/>
            <w:szCs w:val="26"/>
          </w:rPr>
          <w:t xml:space="preserve">порядков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из областного бюджета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на стимулирование увеличения производства картофеля и овощей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 постановлением Правительства 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 14 июля 2012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№ 731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 Государственной программе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развития</w:t>
      </w:r>
      <w:r>
        <w:rPr>
          <w:rFonts w:hint="default" w:ascii="Times New Roman" w:hAnsi="Times New Roman" w:cs="Times New Roman"/>
          <w:bCs/>
          <w:sz w:val="26"/>
          <w:szCs w:val="26"/>
          <w:lang w:val="ru-RU"/>
        </w:rPr>
        <w:t xml:space="preserve">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части: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порядка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проведения отбора;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требований к участникам отбора.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про</w:t>
      </w:r>
      <w:r>
        <w:rPr>
          <w:rFonts w:ascii="Times New Roman" w:hAnsi="Times New Roman" w:cs="Times New Roman"/>
          <w:sz w:val="26"/>
          <w:szCs w:val="26"/>
        </w:rPr>
        <w:t xml:space="preserve">ходит следу</w:t>
      </w:r>
      <w:r>
        <w:rPr>
          <w:rFonts w:ascii="Times New Roman" w:hAnsi="Times New Roman" w:cs="Times New Roman"/>
          <w:sz w:val="26"/>
          <w:szCs w:val="26"/>
        </w:rPr>
        <w:t xml:space="preserve">ющие процедуры: оценк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соответствия требованиям антимонопольного законодательства, оценк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регулирующего воздействия проектов нормативных правовых актов, затрагивающих предпринимательскую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инвестиционную деятельность, независим</w:t>
      </w:r>
      <w:r>
        <w:rPr>
          <w:rFonts w:ascii="Times New Roman" w:hAnsi="Times New Roman" w:cs="Times New Roman"/>
          <w:sz w:val="26"/>
          <w:szCs w:val="26"/>
        </w:rPr>
        <w:t xml:space="preserve">ая</w:t>
      </w:r>
      <w:r>
        <w:rPr>
          <w:rFonts w:ascii="Times New Roman" w:hAnsi="Times New Roman" w:cs="Times New Roman"/>
          <w:sz w:val="26"/>
          <w:szCs w:val="26"/>
        </w:rPr>
        <w:t xml:space="preserve"> антикоррупционн</w:t>
      </w:r>
      <w:r>
        <w:rPr>
          <w:rFonts w:ascii="Times New Roman" w:hAnsi="Times New Roman" w:cs="Times New Roman"/>
          <w:sz w:val="26"/>
          <w:szCs w:val="26"/>
        </w:rPr>
        <w:t xml:space="preserve">ая</w:t>
      </w:r>
      <w:r>
        <w:rPr>
          <w:rFonts w:ascii="Times New Roman" w:hAnsi="Times New Roman" w:cs="Times New Roman"/>
          <w:sz w:val="26"/>
          <w:szCs w:val="26"/>
        </w:rPr>
        <w:t xml:space="preserve"> экспертиз</w:t>
      </w:r>
      <w:r>
        <w:rPr>
          <w:rFonts w:ascii="Times New Roman" w:hAnsi="Times New Roman" w:cs="Times New Roman"/>
          <w:sz w:val="26"/>
          <w:szCs w:val="26"/>
        </w:rPr>
        <w:t xml:space="preserve"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Согласован прокуратурой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без замечаний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роекта не потребует дополнительных средств областного бюджета.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849"/>
        <w:tblW w:w="9923" w:type="dxa"/>
        <w:tblInd w:w="-284" w:type="dxa"/>
        <w:tblLook w:val="04A0" w:firstRow="1" w:lastRow="0" w:firstColumn="1" w:lastColumn="0" w:noHBand="0" w:noVBand="1"/>
      </w:tblPr>
      <w:tblGrid>
        <w:gridCol w:w="5246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6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ind w:right="-108"/>
              <w:jc w:val="center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Первый заместитель м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инистр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а</w:t>
            </w:r>
            <w:r/>
          </w:p>
          <w:p>
            <w:pPr>
              <w:ind w:right="-108" w:hanging="104"/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сельского 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хозяйства  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продовольствия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                                       </w:t>
            </w:r>
            <w:r/>
          </w:p>
          <w:p>
            <w:pPr>
              <w:ind w:right="-108" w:hanging="104"/>
              <w:spacing w:after="0" w:line="240" w:lineRule="auto"/>
              <w:widowControl w:val="off"/>
              <w:rPr>
                <w:rFonts w:ascii="Times New Roman" w:hAnsi="Times New Roman"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                  Белгородской 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области        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right="144" w:firstLine="709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ind w:right="144" w:firstLine="709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       </w:t>
            </w:r>
            <w:r/>
          </w:p>
          <w:p>
            <w:pPr>
              <w:ind w:firstLine="709"/>
              <w:jc w:val="right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А.Н.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Цапков</w:t>
            </w:r>
            <w:r>
              <w:rPr>
                <w:rFonts w:ascii="Times New Roman" w:hAnsi="Times New Roman" w:eastAsia="Calibri"/>
                <w:b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66" w:right="567" w:bottom="54" w:left="170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2699160"/>
      <w:docPartObj>
        <w:docPartGallery w:val="Page Numbers (Top of Page)"/>
        <w:docPartUnique w:val="true"/>
      </w:docPartObj>
      <w:rPr/>
    </w:sdtPr>
    <w:sdtContent>
      <w:p>
        <w:pPr>
          <w:pStyle w:val="846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sz w:val="22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Текст выноски Знак"/>
    <w:basedOn w:val="833"/>
    <w:uiPriority w:val="99"/>
    <w:semiHidden/>
    <w:qFormat/>
    <w:rPr>
      <w:rFonts w:ascii="Tahoma" w:hAnsi="Tahoma" w:cs="Tahoma"/>
      <w:sz w:val="16"/>
      <w:szCs w:val="16"/>
    </w:rPr>
  </w:style>
  <w:style w:type="character" w:styleId="837" w:customStyle="1">
    <w:name w:val="Верхний колонтитул Знак"/>
    <w:basedOn w:val="833"/>
    <w:uiPriority w:val="99"/>
    <w:qFormat/>
  </w:style>
  <w:style w:type="character" w:styleId="838" w:customStyle="1">
    <w:name w:val="Нижний колонтитул Знак"/>
    <w:basedOn w:val="833"/>
    <w:uiPriority w:val="99"/>
    <w:qFormat/>
  </w:style>
  <w:style w:type="paragraph" w:styleId="839" w:customStyle="1">
    <w:name w:val="Заголовок1"/>
    <w:basedOn w:val="832"/>
    <w:next w:val="84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0">
    <w:name w:val="Body Text"/>
    <w:basedOn w:val="832"/>
    <w:pPr>
      <w:spacing w:after="140"/>
    </w:pPr>
  </w:style>
  <w:style w:type="paragraph" w:styleId="841">
    <w:name w:val="List"/>
    <w:basedOn w:val="840"/>
    <w:rPr>
      <w:rFonts w:ascii="PT Astra Serif" w:hAnsi="PT Astra Serif" w:cs="Noto Sans Devanagari"/>
    </w:rPr>
  </w:style>
  <w:style w:type="paragraph" w:styleId="842" w:customStyle="1">
    <w:name w:val="Название объекта1"/>
    <w:basedOn w:val="83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3">
    <w:name w:val="index heading"/>
    <w:basedOn w:val="832"/>
    <w:qFormat/>
    <w:pPr>
      <w:suppressLineNumbers/>
    </w:pPr>
    <w:rPr>
      <w:rFonts w:ascii="PT Astra Serif" w:hAnsi="PT Astra Serif" w:cs="Noto Sans Devanagari"/>
    </w:rPr>
  </w:style>
  <w:style w:type="paragraph" w:styleId="844">
    <w:name w:val="Balloon Text"/>
    <w:basedOn w:val="83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 w:customStyle="1">
    <w:name w:val="Верхний и нижний колонтитулы"/>
    <w:basedOn w:val="832"/>
    <w:qFormat/>
  </w:style>
  <w:style w:type="paragraph" w:styleId="846" w:customStyle="1">
    <w:name w:val="Верхний колонтитул1"/>
    <w:basedOn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47" w:customStyle="1">
    <w:name w:val="Нижний колонтитул1"/>
    <w:basedOn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48">
    <w:name w:val="No Spacing"/>
    <w:qFormat/>
    <w:rPr>
      <w:rFonts w:eastAsia="Times New Roman" w:cs="Times New Roman"/>
      <w:sz w:val="22"/>
      <w:lang w:eastAsia="ru-RU"/>
    </w:rPr>
  </w:style>
  <w:style w:type="table" w:styleId="849">
    <w:name w:val="Table Grid"/>
    <w:basedOn w:val="834"/>
    <w:uiPriority w:val="59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404&amp;n=94510&amp;dst=1000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1397-3EB6-4B28-B0CA-781F3756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dc:language>ru-RU</dc:language>
  <cp:revision>11</cp:revision>
  <dcterms:created xsi:type="dcterms:W3CDTF">2024-08-21T12:27:00Z</dcterms:created>
  <dcterms:modified xsi:type="dcterms:W3CDTF">2025-08-21T13:12:33Z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