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A1EB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A1EBF" w:rsidRDefault="00756FF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EB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A1EBF" w:rsidRDefault="00756FF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Белгородской обл. от 28.01.2019 N 26-пп</w:t>
            </w:r>
            <w:r>
              <w:rPr>
                <w:sz w:val="48"/>
              </w:rPr>
              <w:br/>
              <w:t>(ред. от 24.01.2022)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принятия решения о заключении соглашений о государственно-частном партнерстве и концессионных соглашений на срок, превышающий срок действия утвержденных лимитов бюджетных обязательств"</w:t>
            </w:r>
          </w:p>
        </w:tc>
      </w:tr>
      <w:tr w:rsidR="007A1EB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A1EBF" w:rsidRDefault="00756FF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27.01.2023</w:t>
            </w:r>
            <w:r>
              <w:rPr>
                <w:sz w:val="28"/>
              </w:rPr>
              <w:br/>
              <w:t> </w:t>
            </w:r>
          </w:p>
        </w:tc>
      </w:tr>
    </w:tbl>
    <w:p w:rsidR="007A1EBF" w:rsidRDefault="007A1EBF">
      <w:pPr>
        <w:pStyle w:val="ConsPlusNormal0"/>
        <w:sectPr w:rsidR="007A1EB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A1EBF" w:rsidRDefault="007A1EBF">
      <w:pPr>
        <w:pStyle w:val="ConsPlusNormal0"/>
        <w:outlineLvl w:val="0"/>
      </w:pPr>
    </w:p>
    <w:p w:rsidR="007A1EBF" w:rsidRDefault="00756FF9">
      <w:pPr>
        <w:pStyle w:val="ConsPlusTitle0"/>
        <w:jc w:val="center"/>
        <w:outlineLvl w:val="0"/>
      </w:pPr>
      <w:r>
        <w:t>ПРАВИТЕЛЬСТВО БЕЛГОРОДСКОЙ ОБЛАСТИ</w:t>
      </w:r>
    </w:p>
    <w:p w:rsidR="007A1EBF" w:rsidRDefault="007A1EBF">
      <w:pPr>
        <w:pStyle w:val="ConsPlusTitle0"/>
        <w:jc w:val="center"/>
      </w:pPr>
    </w:p>
    <w:p w:rsidR="007A1EBF" w:rsidRDefault="00756FF9">
      <w:pPr>
        <w:pStyle w:val="ConsPlusTitle0"/>
        <w:jc w:val="center"/>
      </w:pPr>
      <w:r>
        <w:t>ПОСТАНОВЛЕНИЕ</w:t>
      </w:r>
    </w:p>
    <w:p w:rsidR="007A1EBF" w:rsidRDefault="00756FF9">
      <w:pPr>
        <w:pStyle w:val="ConsPlusTitle0"/>
        <w:jc w:val="center"/>
      </w:pPr>
      <w:r>
        <w:t>от 28 января 2019 г. N 26-пп</w:t>
      </w:r>
    </w:p>
    <w:p w:rsidR="007A1EBF" w:rsidRDefault="007A1EBF">
      <w:pPr>
        <w:pStyle w:val="ConsPlusTitle0"/>
        <w:jc w:val="center"/>
      </w:pPr>
    </w:p>
    <w:p w:rsidR="007A1EBF" w:rsidRDefault="00756FF9">
      <w:pPr>
        <w:pStyle w:val="ConsPlusTitle0"/>
        <w:jc w:val="center"/>
      </w:pPr>
      <w:r>
        <w:t>ОБ УТВЕРЖДЕНИИ ПРАВИЛ ПРИНЯТИЯ РЕШЕНИЯ О ЗАКЛЮЧЕНИИ</w:t>
      </w:r>
    </w:p>
    <w:p w:rsidR="007A1EBF" w:rsidRDefault="00756FF9">
      <w:pPr>
        <w:pStyle w:val="ConsPlusTitle0"/>
        <w:jc w:val="center"/>
      </w:pPr>
      <w:r>
        <w:t>СОГЛАШЕНИЙ О ГОСУДАРСТВЕННО-ЧАСТНОМ ПАРТНЕРСТВЕ</w:t>
      </w:r>
    </w:p>
    <w:p w:rsidR="007A1EBF" w:rsidRDefault="00756FF9">
      <w:pPr>
        <w:pStyle w:val="ConsPlusTitle0"/>
        <w:jc w:val="center"/>
      </w:pPr>
      <w:r>
        <w:t>И КОНЦЕССИОННЫХ СОГЛАШЕНИЙ НА СРОК, ПРЕВЫШАЮЩИЙ СРОК</w:t>
      </w:r>
    </w:p>
    <w:p w:rsidR="007A1EBF" w:rsidRDefault="00756FF9">
      <w:pPr>
        <w:pStyle w:val="ConsPlusTitle0"/>
        <w:jc w:val="center"/>
      </w:pPr>
      <w:r>
        <w:t>ДЕЙСТВИЯ УТВЕРЖДЕННЫХ ЛИМИТОВ БЮДЖЕТНЫХ ОБЯЗАТЕЛЬСТВ</w:t>
      </w:r>
    </w:p>
    <w:p w:rsidR="007A1EBF" w:rsidRDefault="007A1E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A1E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1EBF" w:rsidRDefault="007A1E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1EBF" w:rsidRDefault="007A1E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1EBF" w:rsidRDefault="00756FF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1EBF" w:rsidRDefault="00756FF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7A1EBF" w:rsidRDefault="00756FF9">
            <w:pPr>
              <w:pStyle w:val="ConsPlusNormal0"/>
              <w:jc w:val="center"/>
            </w:pPr>
            <w:r>
              <w:rPr>
                <w:color w:val="392C69"/>
              </w:rPr>
              <w:t>от 24.01.2022 N 22-пп)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1EBF" w:rsidRDefault="007A1EBF">
            <w:pPr>
              <w:pStyle w:val="ConsPlusNormal0"/>
            </w:pPr>
          </w:p>
        </w:tc>
      </w:tr>
    </w:tbl>
    <w:p w:rsidR="007A1EBF" w:rsidRDefault="007A1EBF">
      <w:pPr>
        <w:pStyle w:val="ConsPlusNormal0"/>
        <w:ind w:firstLine="540"/>
        <w:jc w:val="both"/>
      </w:pPr>
    </w:p>
    <w:p w:rsidR="007A1EBF" w:rsidRDefault="00756FF9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1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color w:val="0000FF"/>
          </w:rPr>
          <w:t>пунктами 6</w:t>
        </w:r>
      </w:hyperlink>
      <w:r>
        <w:t xml:space="preserve"> и </w:t>
      </w:r>
      <w:hyperlink r:id="rId12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color w:val="0000FF"/>
          </w:rPr>
          <w:t>9 статьи 78</w:t>
        </w:r>
      </w:hyperlink>
      <w:r>
        <w:t xml:space="preserve"> Бюджетного кодекса Российской Федерации и Федеральными законами от 13 июля 2015 года </w:t>
      </w:r>
      <w:hyperlink r:id="rId13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224-ФЗ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</w:t>
      </w:r>
      <w:r>
        <w:t xml:space="preserve">ерации", от 21 июля 2005 года </w:t>
      </w:r>
      <w:hyperlink r:id="rId14" w:tooltip="Федеральный закон от 21.07.2005 N 115-ФЗ (ред. от 29.12.2022) &quot;О концессионных соглашениях&quot; {КонсультантПлюс}">
        <w:r>
          <w:rPr>
            <w:color w:val="0000FF"/>
          </w:rPr>
          <w:t>N 115-ФЗ</w:t>
        </w:r>
      </w:hyperlink>
      <w:r>
        <w:t xml:space="preserve"> "О концессионных соглашениях" Правительство Белгородской области постановляет:</w:t>
      </w:r>
      <w:proofErr w:type="gramEnd"/>
    </w:p>
    <w:p w:rsidR="007A1EBF" w:rsidRDefault="007A1EBF">
      <w:pPr>
        <w:pStyle w:val="ConsPlusNormal0"/>
        <w:ind w:firstLine="540"/>
        <w:jc w:val="both"/>
      </w:pPr>
    </w:p>
    <w:p w:rsidR="007A1EBF" w:rsidRDefault="00756FF9">
      <w:pPr>
        <w:pStyle w:val="ConsPlusNormal0"/>
        <w:ind w:firstLine="540"/>
        <w:jc w:val="both"/>
      </w:pPr>
      <w:r>
        <w:t xml:space="preserve">1. Утвердить </w:t>
      </w:r>
      <w:hyperlink w:anchor="P37" w:tooltip="ПРАВИЛА">
        <w:r>
          <w:rPr>
            <w:color w:val="0000FF"/>
          </w:rPr>
          <w:t>Правила</w:t>
        </w:r>
      </w:hyperlink>
      <w:r>
        <w:t xml:space="preserve"> принятия решений о заключении соглашений о государственно-частном партне</w:t>
      </w:r>
      <w:r>
        <w:t>рстве и концессионных соглашений на срок, превышающий срок действия утвержденных лимитов бюджетных обязательств (приложение).</w:t>
      </w:r>
    </w:p>
    <w:p w:rsidR="007A1EBF" w:rsidRDefault="007A1EBF">
      <w:pPr>
        <w:pStyle w:val="ConsPlusNormal0"/>
        <w:ind w:firstLine="540"/>
        <w:jc w:val="both"/>
      </w:pPr>
    </w:p>
    <w:p w:rsidR="007A1EBF" w:rsidRDefault="00756FF9">
      <w:pPr>
        <w:pStyle w:val="ConsPlusNormal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Белгородской области </w:t>
      </w:r>
      <w:proofErr w:type="spellStart"/>
      <w:r>
        <w:t>Гладского</w:t>
      </w:r>
      <w:proofErr w:type="spellEnd"/>
      <w:r>
        <w:t xml:space="preserve"> Д.Г.</w:t>
      </w:r>
    </w:p>
    <w:p w:rsidR="007A1EBF" w:rsidRDefault="00756FF9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24.01.2022 N 22-пп)</w:t>
      </w:r>
    </w:p>
    <w:p w:rsidR="007A1EBF" w:rsidRDefault="007A1EBF">
      <w:pPr>
        <w:pStyle w:val="ConsPlusNormal0"/>
        <w:ind w:firstLine="540"/>
        <w:jc w:val="both"/>
      </w:pPr>
    </w:p>
    <w:p w:rsidR="007A1EBF" w:rsidRDefault="00756FF9">
      <w:pPr>
        <w:pStyle w:val="ConsPlusNormal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A1EBF" w:rsidRDefault="007A1EBF">
      <w:pPr>
        <w:pStyle w:val="ConsPlusNormal0"/>
        <w:ind w:firstLine="540"/>
        <w:jc w:val="both"/>
      </w:pPr>
    </w:p>
    <w:p w:rsidR="007A1EBF" w:rsidRDefault="00756FF9">
      <w:pPr>
        <w:pStyle w:val="ConsPlusNormal0"/>
        <w:jc w:val="right"/>
      </w:pPr>
      <w:r>
        <w:t>Губернатор Белгородской области</w:t>
      </w:r>
    </w:p>
    <w:p w:rsidR="007A1EBF" w:rsidRDefault="00756FF9">
      <w:pPr>
        <w:pStyle w:val="ConsPlusNormal0"/>
        <w:jc w:val="right"/>
      </w:pPr>
      <w:r>
        <w:t>Е.С.САВЧЕНКО</w:t>
      </w:r>
    </w:p>
    <w:p w:rsidR="007A1EBF" w:rsidRDefault="007A1EBF">
      <w:pPr>
        <w:pStyle w:val="ConsPlusNormal0"/>
        <w:ind w:firstLine="540"/>
        <w:jc w:val="both"/>
      </w:pPr>
    </w:p>
    <w:p w:rsidR="007A1EBF" w:rsidRDefault="007A1EBF">
      <w:pPr>
        <w:pStyle w:val="ConsPlusNormal0"/>
        <w:ind w:firstLine="540"/>
        <w:jc w:val="both"/>
      </w:pPr>
    </w:p>
    <w:p w:rsidR="007A1EBF" w:rsidRDefault="007A1EBF">
      <w:pPr>
        <w:pStyle w:val="ConsPlusNormal0"/>
        <w:ind w:firstLine="540"/>
        <w:jc w:val="both"/>
      </w:pPr>
    </w:p>
    <w:p w:rsidR="007A1EBF" w:rsidRDefault="007A1EBF">
      <w:pPr>
        <w:pStyle w:val="ConsPlusNormal0"/>
        <w:ind w:firstLine="540"/>
        <w:jc w:val="both"/>
      </w:pPr>
    </w:p>
    <w:p w:rsidR="007A1EBF" w:rsidRDefault="007A1EBF">
      <w:pPr>
        <w:pStyle w:val="ConsPlusNormal0"/>
        <w:ind w:firstLine="540"/>
        <w:jc w:val="both"/>
      </w:pPr>
    </w:p>
    <w:p w:rsidR="007A1EBF" w:rsidRDefault="00756FF9">
      <w:pPr>
        <w:pStyle w:val="ConsPlusNormal0"/>
        <w:jc w:val="right"/>
        <w:outlineLvl w:val="0"/>
      </w:pPr>
      <w:r>
        <w:t>Приложение</w:t>
      </w:r>
    </w:p>
    <w:p w:rsidR="007A1EBF" w:rsidRDefault="007A1EBF">
      <w:pPr>
        <w:pStyle w:val="ConsPlusNormal0"/>
        <w:jc w:val="right"/>
      </w:pPr>
    </w:p>
    <w:p w:rsidR="007A1EBF" w:rsidRDefault="00756FF9">
      <w:pPr>
        <w:pStyle w:val="ConsPlusNormal0"/>
        <w:jc w:val="right"/>
      </w:pPr>
      <w:r>
        <w:t>Утверждены</w:t>
      </w:r>
    </w:p>
    <w:p w:rsidR="007A1EBF" w:rsidRDefault="00756FF9">
      <w:pPr>
        <w:pStyle w:val="ConsPlusNormal0"/>
        <w:jc w:val="right"/>
      </w:pPr>
      <w:r>
        <w:t>постановлением</w:t>
      </w:r>
    </w:p>
    <w:p w:rsidR="007A1EBF" w:rsidRDefault="00756FF9">
      <w:pPr>
        <w:pStyle w:val="ConsPlusNormal0"/>
        <w:jc w:val="right"/>
      </w:pPr>
      <w:r>
        <w:t>Правительства Белгородской области</w:t>
      </w:r>
    </w:p>
    <w:p w:rsidR="007A1EBF" w:rsidRDefault="00756FF9">
      <w:pPr>
        <w:pStyle w:val="ConsPlusNormal0"/>
        <w:jc w:val="right"/>
      </w:pPr>
      <w:r>
        <w:t>от 28 января 2019 года N 26-пп</w:t>
      </w:r>
    </w:p>
    <w:p w:rsidR="007A1EBF" w:rsidRDefault="007A1EBF">
      <w:pPr>
        <w:pStyle w:val="ConsPlusNormal0"/>
        <w:ind w:firstLine="540"/>
        <w:jc w:val="both"/>
      </w:pPr>
    </w:p>
    <w:p w:rsidR="007A1EBF" w:rsidRDefault="00756FF9">
      <w:pPr>
        <w:pStyle w:val="ConsPlusTitle0"/>
        <w:jc w:val="center"/>
      </w:pPr>
      <w:bookmarkStart w:id="1" w:name="P37"/>
      <w:bookmarkEnd w:id="1"/>
      <w:r>
        <w:t>ПРАВИЛА</w:t>
      </w:r>
    </w:p>
    <w:p w:rsidR="007A1EBF" w:rsidRDefault="00756FF9">
      <w:pPr>
        <w:pStyle w:val="ConsPlusTitle0"/>
        <w:jc w:val="center"/>
      </w:pPr>
      <w:r>
        <w:t>ПРИНЯТИЯ РЕШЕНИЙ О ЗАКЛЮЧЕНИИ СОГЛАШЕНИЙ</w:t>
      </w:r>
    </w:p>
    <w:p w:rsidR="007A1EBF" w:rsidRDefault="00756FF9">
      <w:pPr>
        <w:pStyle w:val="ConsPlusTitle0"/>
        <w:jc w:val="center"/>
      </w:pPr>
      <w:r>
        <w:t xml:space="preserve">О ГОСУДАРСТВЕННО-ЧАСТНОМ ПАРТНЕРСТВЕ И </w:t>
      </w:r>
      <w:proofErr w:type="gramStart"/>
      <w:r>
        <w:t>КОНЦЕССИОННЫХ</w:t>
      </w:r>
      <w:proofErr w:type="gramEnd"/>
    </w:p>
    <w:p w:rsidR="007A1EBF" w:rsidRDefault="00756FF9">
      <w:pPr>
        <w:pStyle w:val="ConsPlusTitle0"/>
        <w:jc w:val="center"/>
      </w:pPr>
      <w:r>
        <w:t>СОГЛАШЕНИЙ НА СРОК, ПРЕВЫШАЮЩИЙ СРОК ДЕЙСТВИЯ</w:t>
      </w:r>
    </w:p>
    <w:p w:rsidR="007A1EBF" w:rsidRDefault="00756FF9">
      <w:pPr>
        <w:pStyle w:val="ConsPlusTitle0"/>
        <w:jc w:val="center"/>
      </w:pPr>
      <w:r>
        <w:t>УТВЕРЖДЕННЫХ ЛИМИТОВ БЮДЖЕТНЫХ ОБЯЗАТЕЛЬСТВ</w:t>
      </w:r>
    </w:p>
    <w:p w:rsidR="007A1EBF" w:rsidRDefault="007A1EBF">
      <w:pPr>
        <w:pStyle w:val="ConsPlusNormal0"/>
        <w:ind w:firstLine="540"/>
        <w:jc w:val="both"/>
      </w:pPr>
    </w:p>
    <w:p w:rsidR="007A1EBF" w:rsidRDefault="00756FF9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Настоящие Правила в соответствии с </w:t>
      </w:r>
      <w:hyperlink r:id="rId16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color w:val="0000FF"/>
          </w:rPr>
          <w:t>пунктами 6</w:t>
        </w:r>
      </w:hyperlink>
      <w:r>
        <w:t xml:space="preserve"> и </w:t>
      </w:r>
      <w:hyperlink r:id="rId17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color w:val="0000FF"/>
          </w:rPr>
          <w:t>9 статьи 78</w:t>
        </w:r>
      </w:hyperlink>
      <w:r>
        <w:t xml:space="preserve"> Бюджетного кодекса Российской Федерации и Федеральными законами от 13 июля 2015 года </w:t>
      </w:r>
      <w:hyperlink r:id="rId18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224-ФЗ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 xml:space="preserve">-частном партнерстве в Российской Федерации и внесении изменений в отдельные законодательные акты Российской Федерации", от 21 июля 2005 года </w:t>
      </w:r>
      <w:hyperlink r:id="rId19" w:tooltip="Федеральный закон от 21.07.2005 N 115-ФЗ (ред. от 29.12.2022) &quot;О концессионных соглашениях&quot; {КонсультантПлюс}">
        <w:r>
          <w:rPr>
            <w:color w:val="0000FF"/>
          </w:rPr>
          <w:t>N 115-ФЗ</w:t>
        </w:r>
      </w:hyperlink>
      <w:r>
        <w:t xml:space="preserve"> "О концессионных соглашениях" определяют порядок</w:t>
      </w:r>
      <w:r>
        <w:t xml:space="preserve"> принятия решений о заключении соглашений о</w:t>
      </w:r>
      <w:proofErr w:type="gramEnd"/>
      <w:r>
        <w:t xml:space="preserve"> </w:t>
      </w:r>
      <w:r>
        <w:lastRenderedPageBreak/>
        <w:t xml:space="preserve">государственно-частном </w:t>
      </w:r>
      <w:proofErr w:type="gramStart"/>
      <w:r>
        <w:t>партнерстве</w:t>
      </w:r>
      <w:proofErr w:type="gramEnd"/>
      <w:r>
        <w:t xml:space="preserve"> и концессионных соглашений на срок, превышающий срок действия утвержденных лимитов бюджетных обязательств.</w:t>
      </w:r>
    </w:p>
    <w:p w:rsidR="007A1EBF" w:rsidRDefault="00756FF9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Соглашение о государственно-частном партнерстве, публичным партнером по которому выступает Правительство Белгородской области, может заключаться на срок, превышающий срок действия утвержденных получателю средств областного бюджета Белгородской области л</w:t>
      </w:r>
      <w:r>
        <w:t xml:space="preserve">имитов бюджетных обязательств, в случае, если в решении о реализации проекта государственно-частного партнерства, принимаемом Правительством Белгородской области в соответствии со </w:t>
      </w:r>
      <w:hyperlink r:id="rId20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от 13 июля 2015 года N 224-ФЗ "О государственно-частном партнерстве</w:t>
      </w:r>
      <w:proofErr w:type="gramEnd"/>
      <w:r>
        <w:t xml:space="preserve">, </w:t>
      </w:r>
      <w:proofErr w:type="spellStart"/>
      <w:proofErr w:type="gramStart"/>
      <w:r>
        <w:t>муниципально</w:t>
      </w:r>
      <w:proofErr w:type="spellEnd"/>
      <w:r>
        <w:t>-частном партнерстве в Российской Федерации и внесен</w:t>
      </w:r>
      <w:r>
        <w:t>ии изменений в отдельные законодательные акты Российской Федерации" (далее - решение о реализации проекта государственно-частного партнерства), указан срок действия данного соглашения, превышающий срок действия утвержденных лимитов бюджетных обязательств.</w:t>
      </w:r>
      <w:proofErr w:type="gramEnd"/>
    </w:p>
    <w:p w:rsidR="007A1EBF" w:rsidRDefault="00756FF9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Концессионное соглашение, </w:t>
      </w:r>
      <w:proofErr w:type="spellStart"/>
      <w:r>
        <w:t>концедентом</w:t>
      </w:r>
      <w:proofErr w:type="spellEnd"/>
      <w:r>
        <w:t xml:space="preserve"> по которому выступает Правительство Белгородской области, может заключаться на срок, превышающий срок действия утвержденных получателю средств областного бюджета Белгородской области лимитов бюджетных обязательств, </w:t>
      </w:r>
      <w:r>
        <w:t xml:space="preserve">в случае, если в решении о заключении концессионного соглашения, принимаемом Правительством Белгородской области в соответствии со </w:t>
      </w:r>
      <w:hyperlink r:id="rId21" w:tooltip="Федеральный закон от 21.07.2005 N 115-ФЗ (ред. от 29.12.2022) &quot;О концессионных соглашениях&quot;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 от 21 июля 2005 года N 115-ФЗ "О концессионных соглашениях" (далее </w:t>
      </w:r>
      <w:r>
        <w:t>- решение о заключении</w:t>
      </w:r>
      <w:proofErr w:type="gramEnd"/>
      <w:r>
        <w:t xml:space="preserve"> концессионного соглашения), указан срок действия данного соглашения, превышающий срок действия утвержденных лимитов бюджетных обязательств.</w:t>
      </w:r>
    </w:p>
    <w:p w:rsidR="007A1EBF" w:rsidRDefault="00756FF9">
      <w:pPr>
        <w:pStyle w:val="ConsPlusNormal0"/>
        <w:spacing w:before="200"/>
        <w:ind w:firstLine="540"/>
        <w:jc w:val="both"/>
      </w:pPr>
      <w:r>
        <w:t>4. Решение о реализации проекта государственно-частного партнерства и решение о заключении ко</w:t>
      </w:r>
      <w:r>
        <w:t>нцессионного соглашения, предусмотренные пунктом 2 и 3 настоящих Правил, принимаются в форме распоряжения Правительства Белгородской области.</w:t>
      </w:r>
    </w:p>
    <w:p w:rsidR="007A1EBF" w:rsidRDefault="007A1EBF">
      <w:pPr>
        <w:pStyle w:val="ConsPlusNormal0"/>
        <w:ind w:firstLine="540"/>
        <w:jc w:val="both"/>
      </w:pPr>
    </w:p>
    <w:p w:rsidR="007A1EBF" w:rsidRDefault="007A1EBF">
      <w:pPr>
        <w:pStyle w:val="ConsPlusNormal0"/>
        <w:ind w:firstLine="540"/>
        <w:jc w:val="both"/>
      </w:pPr>
    </w:p>
    <w:p w:rsidR="007A1EBF" w:rsidRDefault="007A1EB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A1EB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F9" w:rsidRDefault="00756FF9">
      <w:r>
        <w:separator/>
      </w:r>
    </w:p>
  </w:endnote>
  <w:endnote w:type="continuationSeparator" w:id="0">
    <w:p w:rsidR="00756FF9" w:rsidRDefault="0075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EBF" w:rsidRDefault="007A1EB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A1EB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A1EBF" w:rsidRDefault="00756F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A1EBF" w:rsidRDefault="00756F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A1EBF" w:rsidRDefault="00756F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86CA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86CA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7A1EBF" w:rsidRDefault="00756FF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EBF" w:rsidRDefault="007A1EB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A1EB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A1EBF" w:rsidRDefault="00756F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A1EBF" w:rsidRDefault="00756F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A1EBF" w:rsidRDefault="00756F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86CA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86CAE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7A1EBF" w:rsidRDefault="00756FF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F9" w:rsidRDefault="00756FF9">
      <w:r>
        <w:separator/>
      </w:r>
    </w:p>
  </w:footnote>
  <w:footnote w:type="continuationSeparator" w:id="0">
    <w:p w:rsidR="00756FF9" w:rsidRDefault="0075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A1EB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A1EBF" w:rsidRDefault="00756FF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Белгородской </w:t>
          </w:r>
          <w:r>
            <w:rPr>
              <w:rFonts w:ascii="Tahoma" w:hAnsi="Tahoma" w:cs="Tahoma"/>
              <w:sz w:val="16"/>
              <w:szCs w:val="16"/>
            </w:rPr>
            <w:t>обл. от 28.01.2019 N 26-пп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24.01.2022)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принятия...</w:t>
          </w:r>
        </w:p>
      </w:tc>
      <w:tc>
        <w:tcPr>
          <w:tcW w:w="2300" w:type="pct"/>
          <w:vAlign w:val="center"/>
        </w:tcPr>
        <w:p w:rsidR="007A1EBF" w:rsidRDefault="00756FF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27.01.2023</w:t>
          </w:r>
        </w:p>
      </w:tc>
    </w:tr>
  </w:tbl>
  <w:p w:rsidR="007A1EBF" w:rsidRDefault="007A1EB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A1EBF" w:rsidRDefault="007A1EB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A1EB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A1EBF" w:rsidRDefault="00756FF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Белгородской обл. от 28.01.2019 N 26-пп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24.01.2022)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принятия...</w:t>
          </w:r>
        </w:p>
      </w:tc>
      <w:tc>
        <w:tcPr>
          <w:tcW w:w="2300" w:type="pct"/>
          <w:vAlign w:val="center"/>
        </w:tcPr>
        <w:p w:rsidR="007A1EBF" w:rsidRDefault="00756FF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27.01.2023</w:t>
          </w:r>
        </w:p>
      </w:tc>
    </w:tr>
  </w:tbl>
  <w:p w:rsidR="007A1EBF" w:rsidRDefault="007A1EB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A1EBF" w:rsidRDefault="007A1EB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BF"/>
    <w:rsid w:val="00286CAE"/>
    <w:rsid w:val="00756FF9"/>
    <w:rsid w:val="007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86C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86C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C4FED7DEB0D54F3B5945A53C66E4565027F05BB9530CDE76AF1B2BF9D10746E55E17DDC001376CFD3AF682E235R2KAH" TargetMode="External"/><Relationship Id="rId18" Type="http://schemas.openxmlformats.org/officeDocument/2006/relationships/hyperlink" Target="consultantplus://offline/ref=C4FED7DEB0D54F3B5945A53C66E4565027F05BB9530CDE76AF1B2BF9D10746E55E17DDC001376CFD3AF682E235R2KA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4FED7DEB0D54F3B5945A53C66E4565027F05BB9520FDE76AF1B2BF9D10746E54C1785CC033073F833E3D4B3737C1295A6E6A642CF256E92R6KA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4FED7DEB0D54F3B5945A53C66E4565027F35FB85C0FDE76AF1B2BF9D10746E54C1785C9043973F66FB9C4B73A2B1889A1F9B841D125R6KDH" TargetMode="External"/><Relationship Id="rId17" Type="http://schemas.openxmlformats.org/officeDocument/2006/relationships/hyperlink" Target="consultantplus://offline/ref=C4FED7DEB0D54F3B5945A53C66E4565027F35FB85C0FDE76AF1B2BF9D10746E54C1785C9043973F66FB9C4B73A2B1889A1F9B841D125R6KDH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4FED7DEB0D54F3B5945A53C66E4565027F35FB85C0FDE76AF1B2BF9D10746E54C1785C9003976F66FB9C4B73A2B1889A1F9B841D125R6KDH" TargetMode="External"/><Relationship Id="rId20" Type="http://schemas.openxmlformats.org/officeDocument/2006/relationships/hyperlink" Target="consultantplus://offline/ref=C4FED7DEB0D54F3B5945A53C66E4565027F05BB9530CDE76AF1B2BF9D10746E54C1785CC033073F83AE3D4B3737C1295A6E6A642CF256E92R6KA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FED7DEB0D54F3B5945A53C66E4565027F35FB85C0FDE76AF1B2BF9D10746E54C1785C9003976F66FB9C4B73A2B1889A1F9B841D125R6KDH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4FED7DEB0D54F3B5945BB3170880C5D27F803B75C09D424FA4470A4860E4CB20B58DC8E473D73FD3BE885E03C7D4ED3F4F5A444CF276F8E6BFE0BR5K1H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C4FED7DEB0D54F3B5945BB3170880C5D27F803B75C09D424FA4470A4860E4CB20B58DC8E473D73FD3BE885E33C7D4ED3F4F5A444CF276F8E6BFE0BR5K1H" TargetMode="External"/><Relationship Id="rId19" Type="http://schemas.openxmlformats.org/officeDocument/2006/relationships/hyperlink" Target="consultantplus://offline/ref=C4FED7DEB0D54F3B5945A53C66E4565027F05BB9520FDE76AF1B2BF9D10746E55E17DDC001376CFD3AF682E235R2K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C4FED7DEB0D54F3B5945A53C66E4565027F05BB9520FDE76AF1B2BF9D10746E55E17DDC001376CFD3AF682E235R2KAH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Белгородской обл. от 28.01.2019 N 26-пп
(ред. от 24.01.2022)
"Об утверждении правил принятия решения о заключении соглашений о государственно-частном партнерстве и концессионных соглашений на срок, превышающий срок действия утв</vt:lpstr>
    </vt:vector>
  </TitlesOfParts>
  <Company>КонсультантПлюс Версия 4022.00.50</Company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Белгородской обл. от 28.01.2019 N 26-пп
(ред. от 24.01.2022)
"Об утверждении правил принятия решения о заключении соглашений о государственно-частном партнерстве и концессионных соглашений на срок, превышающий срок действия утвержденных лимитов бюджетных обязательств"</dc:title>
  <dc:creator>Мищенко Лилия Евгеньевна</dc:creator>
  <cp:lastModifiedBy>Мищенко Лилия Евгеньевна</cp:lastModifiedBy>
  <cp:revision>2</cp:revision>
  <dcterms:created xsi:type="dcterms:W3CDTF">2023-01-27T08:13:00Z</dcterms:created>
  <dcterms:modified xsi:type="dcterms:W3CDTF">2023-01-27T08:13:00Z</dcterms:modified>
</cp:coreProperties>
</file>