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7886" w14:textId="4394D553" w:rsidR="00423BB4" w:rsidRPr="008B7E79" w:rsidRDefault="002E541B" w:rsidP="002E541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B7E79">
        <w:rPr>
          <w:rFonts w:ascii="Times New Roman" w:hAnsi="Times New Roman" w:cs="Times New Roman"/>
          <w:sz w:val="36"/>
          <w:szCs w:val="36"/>
        </w:rPr>
        <w:t>Итоги проведения оценки регулирующего воздействия в Белгородской области за 2022 год.</w:t>
      </w:r>
    </w:p>
    <w:p w14:paraId="6AF671D0" w14:textId="77777777" w:rsidR="002E541B" w:rsidRPr="008B7E79" w:rsidRDefault="002E541B" w:rsidP="00423BB4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9A781F0" w14:textId="61237F79" w:rsidR="00423BB4" w:rsidRPr="008B7E79" w:rsidRDefault="00423BB4" w:rsidP="001C03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>В соответствии с Положением о проведении оценки регулирующего воздействия нормативных правовых актов Белгородской области в 202</w:t>
      </w:r>
      <w:r w:rsidR="00253C79" w:rsidRPr="008B7E79">
        <w:rPr>
          <w:rFonts w:ascii="Times New Roman" w:hAnsi="Times New Roman" w:cs="Times New Roman"/>
          <w:sz w:val="24"/>
          <w:szCs w:val="24"/>
        </w:rPr>
        <w:t>2</w:t>
      </w:r>
      <w:r w:rsidRPr="008B7E79">
        <w:rPr>
          <w:rFonts w:ascii="Times New Roman" w:hAnsi="Times New Roman" w:cs="Times New Roman"/>
          <w:sz w:val="24"/>
          <w:szCs w:val="24"/>
        </w:rPr>
        <w:t xml:space="preserve"> году проведены: оценка регулирующего воздействия по 39 проектам нормативных правовых актов области, экспертиза по 5 действующим нормативным правовым актам и оценка фактического воздействия по </w:t>
      </w:r>
      <w:r w:rsidR="00253C79" w:rsidRPr="008B7E79">
        <w:rPr>
          <w:rFonts w:ascii="Times New Roman" w:hAnsi="Times New Roman" w:cs="Times New Roman"/>
          <w:sz w:val="24"/>
          <w:szCs w:val="24"/>
        </w:rPr>
        <w:t>7</w:t>
      </w:r>
      <w:r w:rsidRPr="008B7E79">
        <w:rPr>
          <w:rFonts w:ascii="Times New Roman" w:hAnsi="Times New Roman" w:cs="Times New Roman"/>
          <w:sz w:val="24"/>
          <w:szCs w:val="24"/>
        </w:rPr>
        <w:t xml:space="preserve"> нормативным правовым актам области. Кроме того, экспертами области принято участие в ОРВ по </w:t>
      </w:r>
      <w:r w:rsidR="00253C79" w:rsidRPr="008B7E79">
        <w:rPr>
          <w:rFonts w:ascii="Times New Roman" w:hAnsi="Times New Roman" w:cs="Times New Roman"/>
          <w:sz w:val="24"/>
          <w:szCs w:val="24"/>
        </w:rPr>
        <w:t>85</w:t>
      </w:r>
      <w:r w:rsidRPr="008B7E79">
        <w:rPr>
          <w:rFonts w:ascii="Times New Roman" w:hAnsi="Times New Roman" w:cs="Times New Roman"/>
          <w:sz w:val="24"/>
          <w:szCs w:val="24"/>
        </w:rPr>
        <w:t xml:space="preserve"> проектам федеральных нормативных правовых актов. </w:t>
      </w:r>
      <w:r w:rsidR="008B7E79">
        <w:rPr>
          <w:rFonts w:ascii="Times New Roman" w:hAnsi="Times New Roman" w:cs="Times New Roman"/>
          <w:sz w:val="24"/>
          <w:szCs w:val="24"/>
        </w:rPr>
        <w:br/>
      </w:r>
      <w:r w:rsidRPr="008B7E79">
        <w:rPr>
          <w:rFonts w:ascii="Times New Roman" w:hAnsi="Times New Roman" w:cs="Times New Roman"/>
          <w:sz w:val="24"/>
          <w:szCs w:val="24"/>
        </w:rPr>
        <w:t xml:space="preserve">На уровне муниципальных районов и городских округов </w:t>
      </w:r>
      <w:r w:rsidR="00FB729C">
        <w:rPr>
          <w:rFonts w:ascii="Times New Roman" w:hAnsi="Times New Roman" w:cs="Times New Roman"/>
          <w:sz w:val="24"/>
          <w:szCs w:val="24"/>
        </w:rPr>
        <w:t>в</w:t>
      </w:r>
      <w:r w:rsidRPr="008B7E79">
        <w:rPr>
          <w:rFonts w:ascii="Times New Roman" w:hAnsi="Times New Roman" w:cs="Times New Roman"/>
          <w:sz w:val="24"/>
          <w:szCs w:val="24"/>
        </w:rPr>
        <w:t xml:space="preserve"> 202</w:t>
      </w:r>
      <w:r w:rsidR="00253C79" w:rsidRPr="008B7E79">
        <w:rPr>
          <w:rFonts w:ascii="Times New Roman" w:hAnsi="Times New Roman" w:cs="Times New Roman"/>
          <w:sz w:val="24"/>
          <w:szCs w:val="24"/>
        </w:rPr>
        <w:t>2</w:t>
      </w:r>
      <w:r w:rsidRPr="008B7E79">
        <w:rPr>
          <w:rFonts w:ascii="Times New Roman" w:hAnsi="Times New Roman" w:cs="Times New Roman"/>
          <w:sz w:val="24"/>
          <w:szCs w:val="24"/>
        </w:rPr>
        <w:t xml:space="preserve"> год</w:t>
      </w:r>
      <w:r w:rsidR="00FB729C">
        <w:rPr>
          <w:rFonts w:ascii="Times New Roman" w:hAnsi="Times New Roman" w:cs="Times New Roman"/>
          <w:sz w:val="24"/>
          <w:szCs w:val="24"/>
        </w:rPr>
        <w:t>у</w:t>
      </w:r>
      <w:r w:rsidRPr="008B7E79">
        <w:rPr>
          <w:rFonts w:ascii="Times New Roman" w:hAnsi="Times New Roman" w:cs="Times New Roman"/>
          <w:sz w:val="24"/>
          <w:szCs w:val="24"/>
        </w:rPr>
        <w:t xml:space="preserve"> подготовлены заключения об ОРВ по </w:t>
      </w:r>
      <w:r w:rsidR="00FB729C">
        <w:rPr>
          <w:rFonts w:ascii="Times New Roman" w:hAnsi="Times New Roman" w:cs="Times New Roman"/>
          <w:sz w:val="24"/>
          <w:szCs w:val="24"/>
        </w:rPr>
        <w:t>62</w:t>
      </w:r>
      <w:r w:rsidRPr="008B7E79">
        <w:rPr>
          <w:rFonts w:ascii="Times New Roman" w:hAnsi="Times New Roman" w:cs="Times New Roman"/>
          <w:sz w:val="24"/>
          <w:szCs w:val="24"/>
        </w:rPr>
        <w:t xml:space="preserve"> проектам муниципальных нормативных правовых актов, в рамках проведения экспертизы подготовлено </w:t>
      </w:r>
      <w:r w:rsidR="00FB729C">
        <w:rPr>
          <w:rFonts w:ascii="Times New Roman" w:hAnsi="Times New Roman" w:cs="Times New Roman"/>
          <w:sz w:val="24"/>
          <w:szCs w:val="24"/>
        </w:rPr>
        <w:t>41</w:t>
      </w:r>
      <w:r w:rsidRPr="008B7E79">
        <w:rPr>
          <w:rFonts w:ascii="Times New Roman" w:hAnsi="Times New Roman" w:cs="Times New Roman"/>
          <w:sz w:val="24"/>
          <w:szCs w:val="24"/>
        </w:rPr>
        <w:t xml:space="preserve"> экспертн</w:t>
      </w:r>
      <w:r w:rsidR="00FB729C">
        <w:rPr>
          <w:rFonts w:ascii="Times New Roman" w:hAnsi="Times New Roman" w:cs="Times New Roman"/>
          <w:sz w:val="24"/>
          <w:szCs w:val="24"/>
        </w:rPr>
        <w:t>ое</w:t>
      </w:r>
      <w:r w:rsidRPr="008B7E79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FB729C">
        <w:rPr>
          <w:rFonts w:ascii="Times New Roman" w:hAnsi="Times New Roman" w:cs="Times New Roman"/>
          <w:sz w:val="24"/>
          <w:szCs w:val="24"/>
        </w:rPr>
        <w:t>е</w:t>
      </w:r>
      <w:r w:rsidRPr="008B7E79">
        <w:rPr>
          <w:rFonts w:ascii="Times New Roman" w:hAnsi="Times New Roman" w:cs="Times New Roman"/>
          <w:sz w:val="24"/>
          <w:szCs w:val="24"/>
        </w:rPr>
        <w:t xml:space="preserve"> по действующим муниципальным нормативным правовым актам.</w:t>
      </w:r>
    </w:p>
    <w:p w14:paraId="21079DB3" w14:textId="77777777" w:rsidR="00B73418" w:rsidRPr="008B7E79" w:rsidRDefault="00B73418" w:rsidP="00B73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>По итогам проведенной оценки регулирующего воздействия за 2022 год:</w:t>
      </w:r>
    </w:p>
    <w:p w14:paraId="3C399533" w14:textId="77777777" w:rsidR="00B73418" w:rsidRPr="008B7E79" w:rsidRDefault="00B73418" w:rsidP="00B73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>- в 15 проектов нормативных правовых актов внесены корректировки по итогам публичных консультаций;</w:t>
      </w:r>
    </w:p>
    <w:p w14:paraId="081D8FB6" w14:textId="77777777" w:rsidR="00B73418" w:rsidRPr="008B7E79" w:rsidRDefault="00B73418" w:rsidP="00B73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>- в 3 проекта корректировки внесены после подготовки уполномоченным органом отрицательного заключения об ОРВ;</w:t>
      </w:r>
    </w:p>
    <w:p w14:paraId="711EE5D9" w14:textId="6F78533B" w:rsidR="00B73418" w:rsidRPr="008B7E79" w:rsidRDefault="00B73418" w:rsidP="00B73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 xml:space="preserve">- по 1 проекту органом-разработчиком, получившим отрицательное заключение </w:t>
      </w:r>
      <w:r w:rsidR="008B7E79">
        <w:rPr>
          <w:rFonts w:ascii="Times New Roman" w:hAnsi="Times New Roman" w:cs="Times New Roman"/>
          <w:sz w:val="24"/>
          <w:szCs w:val="24"/>
        </w:rPr>
        <w:br/>
      </w:r>
      <w:r w:rsidRPr="008B7E79">
        <w:rPr>
          <w:rFonts w:ascii="Times New Roman" w:hAnsi="Times New Roman" w:cs="Times New Roman"/>
          <w:sz w:val="24"/>
          <w:szCs w:val="24"/>
        </w:rPr>
        <w:t xml:space="preserve">об ОРВ, принято решение об отказе от принятия проекта нормативного акта </w:t>
      </w:r>
      <w:r w:rsidR="008B7E79">
        <w:rPr>
          <w:rFonts w:ascii="Times New Roman" w:hAnsi="Times New Roman" w:cs="Times New Roman"/>
          <w:sz w:val="24"/>
          <w:szCs w:val="24"/>
        </w:rPr>
        <w:br/>
      </w:r>
      <w:r w:rsidRPr="008B7E79">
        <w:rPr>
          <w:rFonts w:ascii="Times New Roman" w:hAnsi="Times New Roman" w:cs="Times New Roman"/>
          <w:sz w:val="24"/>
          <w:szCs w:val="24"/>
        </w:rPr>
        <w:t xml:space="preserve">в предложенной редакции и проработке альтернативных вариантов решения проблемы. </w:t>
      </w:r>
    </w:p>
    <w:p w14:paraId="349912F0" w14:textId="761DFAA9" w:rsidR="008B7E79" w:rsidRDefault="008B7E79" w:rsidP="00B73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 xml:space="preserve">Экспертные заключения подготовлены по 12 действующим нормативным правовым актам. Сделаны выводы о необходимости отмены, либо внесении изменений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8B7E79">
        <w:rPr>
          <w:rFonts w:ascii="Times New Roman" w:hAnsi="Times New Roman" w:cs="Times New Roman"/>
          <w:sz w:val="24"/>
          <w:szCs w:val="24"/>
        </w:rPr>
        <w:t>по 6 нормативным актам.</w:t>
      </w:r>
    </w:p>
    <w:p w14:paraId="3A92785E" w14:textId="7A47EE97" w:rsidR="00B73418" w:rsidRPr="008B7E79" w:rsidRDefault="00B73418" w:rsidP="00B73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 xml:space="preserve">Важной частью процедуры ОРВ являются публичные консультации, в ходе которых бизнес и эксперты оценивают, как новое регулирование повлияет на предпринимательскую среду. На постоянной основе в публичных обсуждениях принимают участие общественные организации и бизнес-объединения области, также за 2022 год в публичных консультациях на региональном уровне приняли участие более 40 коммерческих и некоммерческих организаций различных форм собственности. </w:t>
      </w:r>
    </w:p>
    <w:p w14:paraId="202087FD" w14:textId="77777777" w:rsidR="00B73418" w:rsidRPr="008B7E79" w:rsidRDefault="00B73418" w:rsidP="00B73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 xml:space="preserve">За 2022 год по итогам публичных консультаций от участников поступило более 440 предложений и замечаний, в том числе с позициями в поддержку разрабатываемых нормативных актов, из них более 95 % предложений разработчиками учтено. </w:t>
      </w:r>
    </w:p>
    <w:p w14:paraId="248BF908" w14:textId="0E6EA578" w:rsidR="006B73BB" w:rsidRPr="008B7E79" w:rsidRDefault="00B635E1" w:rsidP="008B7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>В целях</w:t>
      </w:r>
      <w:r w:rsidR="00DE2B48" w:rsidRPr="008B7E79">
        <w:rPr>
          <w:rFonts w:ascii="Times New Roman" w:hAnsi="Times New Roman" w:cs="Times New Roman"/>
          <w:sz w:val="24"/>
          <w:szCs w:val="24"/>
        </w:rPr>
        <w:t xml:space="preserve"> популяризаци</w:t>
      </w:r>
      <w:r w:rsidRPr="008B7E79">
        <w:rPr>
          <w:rFonts w:ascii="Times New Roman" w:hAnsi="Times New Roman" w:cs="Times New Roman"/>
          <w:sz w:val="24"/>
          <w:szCs w:val="24"/>
        </w:rPr>
        <w:t>и</w:t>
      </w:r>
      <w:r w:rsidR="00DE2B48" w:rsidRPr="008B7E79">
        <w:rPr>
          <w:rFonts w:ascii="Times New Roman" w:hAnsi="Times New Roman" w:cs="Times New Roman"/>
          <w:sz w:val="24"/>
          <w:szCs w:val="24"/>
        </w:rPr>
        <w:t xml:space="preserve"> процедуры оценки регулирующего воздействия в области </w:t>
      </w:r>
      <w:r w:rsidR="008B7E79">
        <w:rPr>
          <w:rFonts w:ascii="Times New Roman" w:hAnsi="Times New Roman" w:cs="Times New Roman"/>
          <w:sz w:val="24"/>
          <w:szCs w:val="24"/>
        </w:rPr>
        <w:br/>
      </w:r>
      <w:r w:rsidRPr="008B7E7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6B73BB" w:rsidRPr="008B7E79">
        <w:rPr>
          <w:rFonts w:ascii="Times New Roman" w:hAnsi="Times New Roman" w:cs="Times New Roman"/>
          <w:sz w:val="24"/>
          <w:szCs w:val="24"/>
        </w:rPr>
        <w:t>оценк</w:t>
      </w:r>
      <w:r w:rsidRPr="008B7E79">
        <w:rPr>
          <w:rFonts w:ascii="Times New Roman" w:hAnsi="Times New Roman" w:cs="Times New Roman"/>
          <w:sz w:val="24"/>
          <w:szCs w:val="24"/>
        </w:rPr>
        <w:t>и</w:t>
      </w:r>
      <w:r w:rsidR="006B73BB" w:rsidRPr="008B7E79">
        <w:rPr>
          <w:rFonts w:ascii="Times New Roman" w:hAnsi="Times New Roman" w:cs="Times New Roman"/>
          <w:sz w:val="24"/>
          <w:szCs w:val="24"/>
        </w:rPr>
        <w:t xml:space="preserve"> регулирующего воздействия муниципальных нормативных правовых актов. В </w:t>
      </w:r>
      <w:r w:rsidRPr="008B7E79">
        <w:rPr>
          <w:rFonts w:ascii="Times New Roman" w:hAnsi="Times New Roman" w:cs="Times New Roman"/>
          <w:sz w:val="24"/>
          <w:szCs w:val="24"/>
        </w:rPr>
        <w:t>семинаре</w:t>
      </w:r>
      <w:r w:rsidR="006B73BB" w:rsidRPr="008B7E79">
        <w:rPr>
          <w:rFonts w:ascii="Times New Roman" w:hAnsi="Times New Roman" w:cs="Times New Roman"/>
          <w:sz w:val="24"/>
          <w:szCs w:val="24"/>
        </w:rPr>
        <w:t xml:space="preserve"> приняли участие 53 муниципальных служащих из 22 муниципальных районов и городских округов области.</w:t>
      </w:r>
    </w:p>
    <w:p w14:paraId="1E40B12F" w14:textId="3638E795" w:rsidR="006B73BB" w:rsidRPr="008B7E79" w:rsidRDefault="006B73BB" w:rsidP="006B73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>Заключено соглашение о взаимодействии при проведении оценки регулирующего воздействия с</w:t>
      </w:r>
      <w:r w:rsidR="002C18C1" w:rsidRPr="008B7E79">
        <w:rPr>
          <w:rFonts w:ascii="Times New Roman" w:hAnsi="Times New Roman" w:cs="Times New Roman"/>
          <w:sz w:val="24"/>
          <w:szCs w:val="24"/>
        </w:rPr>
        <w:t xml:space="preserve"> Представительством Национальной Ассоциации инвесторов инфраструктурных проектов в Белгородской области, в рамках которого НАИ.РФ будет принимать участие в подготовке аналитической информации при проведении оценки регулирующего воздействия</w:t>
      </w:r>
      <w:r w:rsidR="00B73418" w:rsidRPr="008B7E79">
        <w:rPr>
          <w:rFonts w:ascii="Times New Roman" w:hAnsi="Times New Roman" w:cs="Times New Roman"/>
          <w:sz w:val="24"/>
          <w:szCs w:val="24"/>
        </w:rPr>
        <w:t>,</w:t>
      </w:r>
      <w:r w:rsidR="002C18C1" w:rsidRPr="008B7E79">
        <w:rPr>
          <w:rFonts w:ascii="Times New Roman" w:hAnsi="Times New Roman" w:cs="Times New Roman"/>
          <w:sz w:val="24"/>
          <w:szCs w:val="24"/>
        </w:rPr>
        <w:t xml:space="preserve"> участвовать в разработке нормативных правовых актов, оказывать информационную поддержку процедуры оценки регулирующего воздействия на территории региона.</w:t>
      </w:r>
    </w:p>
    <w:p w14:paraId="6EA151A1" w14:textId="45CEA5C4" w:rsidR="00423BB4" w:rsidRPr="008B7E79" w:rsidRDefault="006B73BB" w:rsidP="00DE2B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>В</w:t>
      </w:r>
      <w:r w:rsidR="00DE2B48" w:rsidRPr="008B7E79">
        <w:rPr>
          <w:rFonts w:ascii="Times New Roman" w:hAnsi="Times New Roman" w:cs="Times New Roman"/>
          <w:sz w:val="24"/>
          <w:szCs w:val="24"/>
        </w:rPr>
        <w:t xml:space="preserve"> октябре 2022 года на площадке АО «Корпорация Развитие» впервые проведено обучение для представителей органов местного самоуправления в формате мастер-класса на тему: «Практическое применение оценки регулирующего воздействия». В мероприятии </w:t>
      </w:r>
      <w:r w:rsidR="00DE2B48" w:rsidRPr="008B7E79">
        <w:rPr>
          <w:rFonts w:ascii="Times New Roman" w:hAnsi="Times New Roman" w:cs="Times New Roman"/>
          <w:sz w:val="24"/>
          <w:szCs w:val="24"/>
        </w:rPr>
        <w:lastRenderedPageBreak/>
        <w:t xml:space="preserve">приняли участие в качестве экспертов представители общественных организаций </w:t>
      </w:r>
      <w:r w:rsidR="008B7E79">
        <w:rPr>
          <w:rFonts w:ascii="Times New Roman" w:hAnsi="Times New Roman" w:cs="Times New Roman"/>
          <w:sz w:val="24"/>
          <w:szCs w:val="24"/>
        </w:rPr>
        <w:br/>
      </w:r>
      <w:r w:rsidR="00DE2B48" w:rsidRPr="008B7E79">
        <w:rPr>
          <w:rFonts w:ascii="Times New Roman" w:hAnsi="Times New Roman" w:cs="Times New Roman"/>
          <w:sz w:val="24"/>
          <w:szCs w:val="24"/>
        </w:rPr>
        <w:t>и уполномоченный по защите прав предпринимателей в Белгородской области.</w:t>
      </w:r>
    </w:p>
    <w:p w14:paraId="06CCD566" w14:textId="77777777" w:rsidR="008B7E79" w:rsidRDefault="008B7E79" w:rsidP="00DE2B4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E79">
        <w:rPr>
          <w:rFonts w:ascii="Times New Roman" w:hAnsi="Times New Roman" w:cs="Times New Roman"/>
          <w:color w:val="000000"/>
          <w:sz w:val="24"/>
          <w:szCs w:val="24"/>
        </w:rPr>
        <w:t>По итогам ежегодного рейтинга качества осуществления оценки регулирующего воздействия в субъектах Российской Федерации, проводимого Министерством экономического развития Российской Федерации в 2022 году, Белгородская область вошла в число 15 регионов – победителей с «высшим уровнем» развития ОРВ.</w:t>
      </w:r>
    </w:p>
    <w:p w14:paraId="3B7AD633" w14:textId="29A05440" w:rsidR="00DE2B48" w:rsidRPr="008B7E79" w:rsidRDefault="00DE2B48" w:rsidP="00DE2B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 xml:space="preserve">Информация об ОРВ в Белгородской области постоянно размещается и обновляется на сайтах министерства экономического развития и промышленности Белгородской области http://minecprom.ru/, Инвестиционном портале Белгородской области www.belgorodinvest.com и едином региональном портале для предпринимателей «Мой бизнес» https://www.mb31.ru. </w:t>
      </w:r>
    </w:p>
    <w:p w14:paraId="63833D0E" w14:textId="76264E2B" w:rsidR="00C931A6" w:rsidRPr="008B7E79" w:rsidRDefault="00DE2B48" w:rsidP="00DE2B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79">
        <w:rPr>
          <w:rFonts w:ascii="Times New Roman" w:hAnsi="Times New Roman" w:cs="Times New Roman"/>
          <w:sz w:val="24"/>
          <w:szCs w:val="24"/>
        </w:rPr>
        <w:t>Кроме того, сформирован и постоянно обновляется региональный раздел Белгородской области на федеральном информационном портале по оценке регулирующего воздействия www.orv.gov.ru.</w:t>
      </w:r>
    </w:p>
    <w:sectPr w:rsidR="00C931A6" w:rsidRPr="008B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A6"/>
    <w:rsid w:val="001C030A"/>
    <w:rsid w:val="00253C79"/>
    <w:rsid w:val="002C18C1"/>
    <w:rsid w:val="002E541B"/>
    <w:rsid w:val="00423BB4"/>
    <w:rsid w:val="006B73BB"/>
    <w:rsid w:val="008B7E79"/>
    <w:rsid w:val="009031CB"/>
    <w:rsid w:val="00A91039"/>
    <w:rsid w:val="00B635E1"/>
    <w:rsid w:val="00B73418"/>
    <w:rsid w:val="00BD3A07"/>
    <w:rsid w:val="00C931A6"/>
    <w:rsid w:val="00D308E2"/>
    <w:rsid w:val="00DE2B48"/>
    <w:rsid w:val="00F714DC"/>
    <w:rsid w:val="00FB729C"/>
    <w:rsid w:val="00FD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6CBC"/>
  <w15:chartTrackingRefBased/>
  <w15:docId w15:val="{A340B4BB-5829-4805-B46E-B615407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3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B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cp:lastPrinted>2022-12-21T12:28:00Z</cp:lastPrinted>
  <dcterms:created xsi:type="dcterms:W3CDTF">2023-03-29T09:19:00Z</dcterms:created>
  <dcterms:modified xsi:type="dcterms:W3CDTF">2023-03-30T13:07:00Z</dcterms:modified>
</cp:coreProperties>
</file>