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Document.xml" ContentType="application/vnd.openxmlformats-officedocument.wordprocessingml.comment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17"/>
        <w:tabs>
          <w:tab w:val="left" w:pos="561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ab/>
      </w:r>
      <w:r/>
    </w:p>
    <w:p>
      <w:pPr>
        <w:pStyle w:val="901"/>
        <w:ind w:firstLine="0"/>
        <w:outlineLvl w:val="0"/>
      </w:pPr>
      <w:r/>
      <w:r/>
    </w:p>
    <w:p>
      <w:pPr>
        <w:jc w:val="center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Об утверждении Порядка предоставления из бюджета</w:t>
      </w:r>
      <w:r/>
    </w:p>
    <w:p>
      <w:pPr>
        <w:pStyle w:val="917"/>
        <w:jc w:val="center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Белгородской области субсидий</w:t>
      </w:r>
      <w:r>
        <w:rPr>
          <w:rFonts w:ascii="Times New Roman" w:hAnsi="Times New Roman" w:cs="Times New Roman"/>
          <w:sz w:val="28"/>
          <w:szCs w:val="28"/>
        </w:rPr>
        <w:t xml:space="preserve"> юридическим лицам </w:t>
      </w:r>
      <w:r/>
    </w:p>
    <w:p>
      <w:pPr>
        <w:pStyle w:val="91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возмещение затрат на создание объектов инфраструктуры,</w:t>
      </w:r>
      <w:r/>
    </w:p>
    <w:p>
      <w:pPr>
        <w:pStyle w:val="91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необходимой для реализации новых инвестиционных проектов</w:t>
      </w:r>
      <w:r/>
    </w:p>
    <w:p>
      <w:pPr>
        <w:jc w:val="center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hAnsi="Times New Roman" w:cs="Times New Roman"/>
          <w:b/>
          <w:bCs/>
          <w:sz w:val="28"/>
          <w:szCs w:val="28"/>
        </w:rPr>
        <w:t xml:space="preserve">в 2025-2029 годах</w:t>
      </w:r>
      <w:r/>
    </w:p>
    <w:p>
      <w:pPr>
        <w:rPr>
          <w:rFonts w:hAnsi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hAnsi="Times New Roman" w:cs="Times New Roman"/>
          <w:b/>
          <w:bCs/>
          <w:sz w:val="28"/>
          <w:szCs w:val="28"/>
        </w:rPr>
      </w:r>
      <w:r/>
    </w:p>
    <w:p>
      <w:pPr>
        <w:rPr>
          <w:rFonts w:hAnsi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hAnsi="Times New Roman" w:cs="Times New Roman"/>
          <w:b/>
          <w:bCs/>
          <w:sz w:val="28"/>
          <w:szCs w:val="28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В соответствии со </w:t>
      </w:r>
      <w:hyperlink w:history="1">
        <w:r>
          <w:rPr>
            <w:rFonts w:hAnsi="Times New Roman" w:cs="Times New Roman"/>
            <w:color w:val="000000"/>
            <w:sz w:val="28"/>
            <w:szCs w:val="28"/>
          </w:rPr>
          <w:t xml:space="preserve">статьей 78</w:t>
        </w:r>
      </w:hyperlink>
      <w:r>
        <w:rPr>
          <w:rFonts w:hAnsi="Times New Roman" w:cs="Times New Roman"/>
          <w:color w:val="000000"/>
          <w:sz w:val="28"/>
          <w:szCs w:val="28"/>
        </w:rPr>
        <w:t xml:space="preserve"> Бюджетного кодекса Российской Федерации, постановлениями Правительства Российской Федерации              </w:t>
      </w:r>
      <w:r>
        <w:rPr>
          <w:rFonts w:hAnsi="Times New Roman" w:cs="Times New Roman"/>
          <w:color w:val="000000"/>
          <w:sz w:val="28"/>
          <w:szCs w:val="28"/>
        </w:rPr>
        <w:t xml:space="preserve">                от 25 октября 2023 года № 1782 «Об утверждении общих требований                           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</w:t>
      </w:r>
      <w:r>
        <w:rPr>
          <w:rFonts w:hAnsi="Times New Roman" w:cs="Times New Roman"/>
          <w:color w:val="000000"/>
          <w:sz w:val="28"/>
          <w:szCs w:val="28"/>
        </w:rPr>
        <w:t xml:space="preserve">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</w:t>
      </w:r>
      <w:r>
        <w:rPr>
          <w:rFonts w:hAnsi="Times New Roman" w:cs="Times New Roman"/>
          <w:color w:val="000000"/>
          <w:sz w:val="28"/>
          <w:szCs w:val="28"/>
        </w:rPr>
        <w:br/>
      </w:r>
      <w:r>
        <w:rPr>
          <w:rFonts w:hAnsi="Times New Roman" w:cs="Times New Roman"/>
          <w:color w:val="000000"/>
          <w:sz w:val="28"/>
          <w:shd w:val="clear" w:color="auto" w:fill="ffffff"/>
        </w:rPr>
        <w:t xml:space="preserve">в рамках реализации ведомственного проекта «Реализация мероприятий </w:t>
      </w:r>
      <w:r>
        <w:rPr>
          <w:rFonts w:hAnsi="Times New Roman" w:cs="Times New Roman"/>
          <w:color w:val="000000"/>
          <w:sz w:val="28"/>
          <w:shd w:val="clear" w:color="auto" w:fill="ffffff"/>
        </w:rPr>
        <w:br/>
        <w:t xml:space="preserve">по привлечению инвестиций и работе с инвесторами» государственной программы Белгородской области «Развитие экономического потенциала </w:t>
      </w:r>
      <w:r>
        <w:rPr>
          <w:rFonts w:hAnsi="Times New Roman" w:cs="Times New Roman"/>
          <w:color w:val="000000"/>
          <w:sz w:val="28"/>
          <w:shd w:val="clear" w:color="auto" w:fill="ffffff"/>
        </w:rPr>
        <w:br/>
        <w:t xml:space="preserve">и формирование благоприятного предпринимательского климата                          в Белгородской области», утвержденной постановлением Правительства Белгородской области от 25 декабря 2023 года № 750-пп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п о с т а н о в л я е т: </w:t>
      </w:r>
      <w:r/>
    </w:p>
    <w:p>
      <w:pPr>
        <w:ind w:firstLine="720"/>
        <w:jc w:val="both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hAnsi="Times New Roman" w:cs="Times New Roman"/>
          <w:sz w:val="28"/>
          <w:szCs w:val="28"/>
        </w:rPr>
        <w:t xml:space="preserve">1. Утвердить </w:t>
      </w:r>
      <w:r>
        <w:rPr>
          <w:rFonts w:hAnsi="Times New Roman" w:cs="Times New Roman"/>
          <w:color w:val="000000"/>
          <w:sz w:val="28"/>
          <w:szCs w:val="28"/>
        </w:rPr>
        <w:t xml:space="preserve">Порядок предоставления из бюджета Белгородской области субсидий</w:t>
      </w:r>
      <w:r>
        <w:rPr>
          <w:rFonts w:hAnsi="Times New Roman" w:cs="Times New Roman"/>
          <w:sz w:val="28"/>
          <w:szCs w:val="28"/>
        </w:rPr>
        <w:t xml:space="preserve"> юридическим лицам на возмещение затрат на создание объектов инфраструктуры, необходимой для реализации новых инвестиционных проектов в 2025-2029 годах (прилагается).</w:t>
      </w:r>
      <w:r/>
    </w:p>
    <w:p>
      <w:pPr>
        <w:pStyle w:val="9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Контроль за исполнением настоящего постановления возложить                    на первого заместителя Губернатора Белгородской области Пономарева И.В.</w:t>
      </w:r>
      <w:r/>
    </w:p>
    <w:p>
      <w:pPr>
        <w:contextualSpacing/>
        <w:ind w:firstLine="720"/>
        <w:jc w:val="both"/>
        <w:tabs>
          <w:tab w:val="left" w:pos="1134" w:leader="none"/>
        </w:tabs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3. Настоящее постановление вступает в силу со дня его официального опубликования.</w:t>
      </w:r>
      <w:r/>
    </w:p>
    <w:p>
      <w:pPr>
        <w:contextualSpacing/>
        <w:jc w:val="both"/>
        <w:tabs>
          <w:tab w:val="left" w:pos="1134" w:leader="none"/>
        </w:tabs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</w:r>
      <w:r/>
    </w:p>
    <w:p>
      <w:pPr>
        <w:contextualSpacing/>
        <w:jc w:val="both"/>
        <w:tabs>
          <w:tab w:val="left" w:pos="1134" w:leader="none"/>
        </w:tabs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</w:r>
      <w:r/>
    </w:p>
    <w:tbl>
      <w:tblPr>
        <w:tblpPr w:horzAnchor="margin" w:tblpXSpec="left" w:vertAnchor="text" w:tblpY="154" w:leftFromText="180" w:topFromText="0" w:rightFromText="180" w:bottomFromText="0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>
        <w:trPr/>
        <w:tc>
          <w:tcPr>
            <w:shd w:val="clear" w:color="auto" w:fill="ffffff"/>
            <w:tcW w:w="3652" w:type="dxa"/>
            <w:textDirection w:val="lrTb"/>
            <w:noWrap w:val="false"/>
          </w:tcPr>
          <w:p>
            <w:pPr>
              <w:keepNext/>
              <w:tabs>
                <w:tab w:val="left" w:pos="720" w:leader="none"/>
                <w:tab w:val="left" w:pos="9360" w:leader="none"/>
              </w:tabs>
              <w:rPr>
                <w:rFonts w:hAnsi="Times New Roman" w:cs="Times New Roman"/>
                <w:sz w:val="28"/>
                <w:szCs w:val="28"/>
              </w:rPr>
              <w:outlineLvl w:val="0"/>
            </w:pPr>
            <w:r>
              <w:rPr>
                <w:rFonts w:hAnsi="Times New Roman" w:cs="Times New Roman"/>
                <w:b/>
                <w:bCs/>
                <w:iCs/>
                <w:sz w:val="28"/>
                <w:szCs w:val="28"/>
              </w:rPr>
              <w:t xml:space="preserve">         Губернатор</w:t>
            </w:r>
            <w:r/>
          </w:p>
          <w:p>
            <w:pPr>
              <w:tabs>
                <w:tab w:val="left" w:pos="0" w:leader="none"/>
                <w:tab w:val="left" w:pos="720" w:leader="none"/>
              </w:tabs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b/>
                <w:iCs/>
                <w:sz w:val="28"/>
                <w:szCs w:val="28"/>
              </w:rPr>
              <w:t xml:space="preserve">Белгородской области</w:t>
            </w:r>
            <w:r/>
          </w:p>
        </w:tc>
        <w:tc>
          <w:tcPr>
            <w:shd w:val="clear" w:color="auto" w:fill="ffffff"/>
            <w:tcW w:w="6095" w:type="dxa"/>
            <w:textDirection w:val="lrTb"/>
            <w:noWrap w:val="false"/>
          </w:tcPr>
          <w:p>
            <w:pPr>
              <w:tabs>
                <w:tab w:val="left" w:pos="720" w:leader="none"/>
              </w:tabs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tabs>
                <w:tab w:val="left" w:pos="720" w:leader="none"/>
              </w:tabs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b/>
                <w:iCs/>
                <w:sz w:val="28"/>
                <w:szCs w:val="28"/>
              </w:rPr>
              <w:t xml:space="preserve">                                                        В.В. Гладков</w:t>
            </w:r>
            <w:r/>
          </w:p>
        </w:tc>
      </w:tr>
    </w:tbl>
    <w:p>
      <w:pPr>
        <w:ind w:left="5244"/>
        <w:jc w:val="center"/>
        <w:rPr>
          <w:rFonts w:hAnsi="Times New Roman" w:cs="Times New Roman"/>
          <w:sz w:val="28"/>
          <w:szCs w:val="28"/>
        </w:rPr>
        <w:outlineLvl w:val="0"/>
      </w:pPr>
      <w:r>
        <w:rPr>
          <w:rFonts w:hAnsi="Times New Roman" w:cs="Times New Roman"/>
          <w:sz w:val="28"/>
          <w:szCs w:val="28"/>
        </w:rPr>
      </w:r>
      <w:r/>
    </w:p>
    <w:p>
      <w:pPr>
        <w:ind w:left="5244"/>
        <w:jc w:val="center"/>
        <w:rPr>
          <w:rFonts w:hAnsi="Times New Roman" w:eastAsia="Calibri" w:cs="Times New Roman"/>
          <w:b/>
          <w:bCs/>
          <w:sz w:val="28"/>
          <w:szCs w:val="28"/>
        </w:rPr>
        <w:outlineLvl w:val="0"/>
      </w:pPr>
      <w:r>
        <w:rPr>
          <w:rFonts w:hAnsi="Times New Roman" w:eastAsia="Calibri" w:cs="Times New Roman"/>
          <w:b/>
          <w:bCs/>
          <w:sz w:val="28"/>
          <w:szCs w:val="28"/>
        </w:rPr>
      </w:r>
      <w:r/>
    </w:p>
    <w:p>
      <w:pPr>
        <w:rPr>
          <w:rFonts w:hAnsi="Times New Roman" w:eastAsia="Calibri" w:cs="Times New Roman"/>
          <w:b/>
          <w:bCs/>
          <w:sz w:val="28"/>
          <w:szCs w:val="28"/>
        </w:rPr>
        <w:outlineLvl w:val="0"/>
      </w:pPr>
      <w:r>
        <w:rPr>
          <w:rFonts w:hAnsi="Times New Roman" w:eastAsia="Calibri" w:cs="Times New Roman"/>
          <w:b/>
          <w:bCs/>
          <w:sz w:val="28"/>
          <w:szCs w:val="28"/>
        </w:rPr>
      </w:r>
      <w:r/>
    </w:p>
    <w:p>
      <w:pPr>
        <w:ind w:left="5244"/>
        <w:jc w:val="center"/>
        <w:rPr>
          <w:rFonts w:hAnsi="Times New Roman" w:eastAsia="Calibri" w:cs="Times New Roman"/>
          <w:b/>
          <w:bCs/>
          <w:sz w:val="28"/>
          <w:szCs w:val="28"/>
        </w:rPr>
        <w:outlineLvl w:val="0"/>
      </w:pPr>
      <w:r>
        <w:rPr>
          <w:rFonts w:hAnsi="Times New Roman" w:eastAsia="Calibri" w:cs="Times New Roman"/>
          <w:b/>
          <w:sz w:val="28"/>
          <w:szCs w:val="28"/>
        </w:rPr>
        <w:t xml:space="preserve">Приложение</w:t>
      </w:r>
      <w:r/>
    </w:p>
    <w:p>
      <w:pPr>
        <w:contextualSpacing/>
        <w:ind w:left="5244"/>
        <w:jc w:val="center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 xml:space="preserve">к постановлению Правительства</w:t>
      </w:r>
      <w:r>
        <w:rPr>
          <w:rFonts w:hAnsi="Times New Roman" w:cs="Times New Roman"/>
          <w:b/>
          <w:sz w:val="28"/>
          <w:szCs w:val="28"/>
        </w:rPr>
        <w:br/>
        <w:t xml:space="preserve">Белгородской области</w:t>
      </w:r>
      <w:r>
        <w:rPr>
          <w:rFonts w:hAnsi="Times New Roman" w:cs="Times New Roman"/>
          <w:b/>
          <w:sz w:val="28"/>
          <w:szCs w:val="28"/>
        </w:rPr>
        <w:br/>
        <w:t xml:space="preserve">от </w:t>
      </w:r>
      <w:r>
        <w:rPr>
          <w:rFonts w:hAnsi="Times New Roman" w:eastAsia="Calibri" w:cs="Times New Roman"/>
          <w:sz w:val="28"/>
          <w:szCs w:val="28"/>
        </w:rPr>
        <w:t xml:space="preserve">_____________</w:t>
      </w:r>
      <w:r>
        <w:rPr>
          <w:rFonts w:hAnsi="Times New Roman" w:cs="Times New Roman"/>
          <w:b/>
          <w:sz w:val="28"/>
          <w:szCs w:val="28"/>
        </w:rPr>
        <w:t xml:space="preserve"> 2025 г.</w:t>
      </w:r>
      <w:r/>
    </w:p>
    <w:p>
      <w:pPr>
        <w:contextualSpacing/>
        <w:ind w:left="5244"/>
        <w:jc w:val="center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 xml:space="preserve">№ </w:t>
      </w:r>
      <w:r>
        <w:rPr>
          <w:rFonts w:hAnsi="Times New Roman" w:eastAsia="Calibri" w:cs="Times New Roman"/>
          <w:sz w:val="28"/>
          <w:szCs w:val="28"/>
        </w:rPr>
        <w:t xml:space="preserve">________</w:t>
      </w:r>
      <w:r/>
    </w:p>
    <w:p>
      <w:pPr>
        <w:pStyle w:val="901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01"/>
        <w:jc w:val="center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Об утверждении Порядка предоставления из бюджета</w:t>
      </w:r>
      <w:r/>
    </w:p>
    <w:p>
      <w:pPr>
        <w:pStyle w:val="917"/>
        <w:jc w:val="center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Белгородской области субсидий</w:t>
      </w:r>
      <w:r>
        <w:rPr>
          <w:rFonts w:ascii="Times New Roman" w:hAnsi="Times New Roman" w:cs="Times New Roman"/>
          <w:sz w:val="28"/>
          <w:szCs w:val="28"/>
        </w:rPr>
        <w:t xml:space="preserve"> юридическим лицам </w:t>
      </w:r>
      <w:r/>
    </w:p>
    <w:p>
      <w:pPr>
        <w:pStyle w:val="91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возмещение затрат на создание объектов инфраструктуры,</w:t>
      </w:r>
      <w:r/>
    </w:p>
    <w:p>
      <w:pPr>
        <w:pStyle w:val="91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необходимой для реализации новых инвестиционных проектов</w:t>
      </w:r>
      <w:r/>
    </w:p>
    <w:p>
      <w:pPr>
        <w:jc w:val="center"/>
        <w:rPr>
          <w:rFonts w:hAnsi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hAnsi="Times New Roman" w:cs="Times New Roman"/>
          <w:b/>
          <w:bCs/>
          <w:sz w:val="28"/>
          <w:szCs w:val="28"/>
        </w:rPr>
        <w:t xml:space="preserve">в 2025-2029 годах</w:t>
      </w:r>
      <w:r/>
    </w:p>
    <w:p>
      <w:pPr>
        <w:jc w:val="center"/>
        <w:rPr>
          <w:rFonts w:hAnsi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hAnsi="Times New Roman" w:cs="Times New Roman"/>
          <w:b/>
          <w:bCs/>
          <w:sz w:val="28"/>
          <w:szCs w:val="28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17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1. Общие положения</w:t>
      </w:r>
      <w:r/>
    </w:p>
    <w:p>
      <w:pPr>
        <w:pStyle w:val="90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0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рядок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 в 2025-2029 годах (далее – Порядок) определяет цели, условия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порядок предоставления субсидий из областного бюджета в рамках реализации ведомственного проекта «Реализация мероприятий по привлечению инвестици</w:t>
      </w:r>
      <w:r>
        <w:rPr>
          <w:rFonts w:ascii="Times New Roman" w:hAnsi="Times New Roman" w:cs="Times New Roman"/>
          <w:sz w:val="28"/>
          <w:szCs w:val="28"/>
        </w:rPr>
        <w:t xml:space="preserve">й и работе с инвесторами» государственной программы Белгородской области «Развитие экономического потенциала и формирование благоприятного предпринимательского климата в Белгородской области», утвержденной постановлением Правительства Белгородской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25 декабря 2023 года № 750-пп (далее – субсидия).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Для целей реализации Порядка используются следующие понятия: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Министерство – министерство экономического развития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 xml:space="preserve">и промышленности Белгородской области, являющееся исполнительным органом Белгородской области, уполномоченным на заключение                                  соглашения о предоставлении субсидии;</w:t>
      </w: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понятие новый инвестиционный проект (далее – НИП) используется                      в значении, определенно</w:t>
      </w:r>
      <w:r>
        <w:rPr>
          <w:rFonts w:ascii="Times New Roman" w:hAnsi="Times New Roman" w:cs="Times New Roman"/>
          <w:sz w:val="28"/>
          <w:szCs w:val="28"/>
        </w:rPr>
        <w:t xml:space="preserve">м постановлением Правительства Российской Федерации от 1 февраля 2025 года № 79 «Об утверждении Правил списания задолженности субъектов Российской Фед</w:t>
      </w:r>
      <w:r>
        <w:rPr>
          <w:rFonts w:ascii="Times New Roman" w:hAnsi="Times New Roman" w:cs="Times New Roman"/>
          <w:sz w:val="28"/>
          <w:szCs w:val="28"/>
        </w:rPr>
        <w:t xml:space="preserve">ерации перед Российской Федерацией по отдельным бюджетным кредитам и направления субъектами Российской Федерации средств, высвобождаемых в результате списания задолженности субъектов Российской Федерации по указанным кредитам» (далее – Постановление № 79);</w:t>
      </w: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юридические лица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коммерческие организации,                            не являющиеся государственными (муниципальными) унитарными предприятиями и юридическими лицами, 100 процентов акций (долей) </w:t>
      </w:r>
      <w:r>
        <w:rPr>
          <w:rFonts w:ascii="Times New Roman" w:hAnsi="Times New Roman" w:cs="Times New Roman"/>
          <w:sz w:val="28"/>
          <w:szCs w:val="28"/>
        </w:rPr>
        <w:br/>
        <w:t xml:space="preserve">которых принадлежат Российской Федерации, субъекту Российской Федерации, реализующие на территории Белгородской области; НИП</w:t>
      </w:r>
      <w:r>
        <w:rPr>
          <w:rFonts w:ascii="Times New Roman" w:hAnsi="Times New Roman" w:cs="Times New Roman"/>
        </w:rPr>
        <w:t xml:space="preserve">;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о предоставлении субсидии – соглашение о предоставлении из областного бюджета субсидии на возмещение затрат по созданию объектов инфраструктуры, необходимых для реализации НИП в 2025-2029 годах, </w:t>
      </w:r>
      <w:r>
        <w:rPr>
          <w:rFonts w:ascii="Times New Roman" w:hAnsi="Times New Roman" w:cs="Times New Roman"/>
          <w:sz w:val="28"/>
          <w:szCs w:val="28"/>
        </w:rPr>
        <w:br/>
        <w:t xml:space="preserve">в рамках реализации ведомственного проекта «Реализация мероприятий </w:t>
      </w:r>
      <w:r>
        <w:rPr>
          <w:rFonts w:ascii="Times New Roman" w:hAnsi="Times New Roman" w:cs="Times New Roman"/>
          <w:sz w:val="28"/>
          <w:szCs w:val="28"/>
        </w:rPr>
        <w:br/>
        <w:t xml:space="preserve">по привлечению инвестиций и работ с инвесторами» государственной программы Белгородской области «Развитие экономического потенциала </w:t>
      </w:r>
      <w:r>
        <w:rPr>
          <w:rFonts w:ascii="Times New Roman" w:hAnsi="Times New Roman" w:cs="Times New Roman"/>
          <w:sz w:val="28"/>
          <w:szCs w:val="28"/>
        </w:rPr>
        <w:br/>
        <w:t xml:space="preserve">и формирование благоприятного предпринимательского климата </w:t>
      </w:r>
      <w:r>
        <w:rPr>
          <w:rFonts w:ascii="Times New Roman" w:hAnsi="Times New Roman" w:cs="Times New Roman"/>
          <w:sz w:val="28"/>
          <w:szCs w:val="28"/>
        </w:rPr>
        <w:br/>
        <w:t xml:space="preserve">в Белгородской области», утвержденной постановлением Правительства Белгородской области от 25 декабря 2023 года № 750-пп;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субсидия – субсидия из областного бюджета субсидии на возмещение затрат по созданию объектов инфраструктуры, необходимых для реализации НИП в 2025-2029 годах, в </w:t>
      </w:r>
      <w:r>
        <w:rPr>
          <w:rFonts w:ascii="Times New Roman" w:hAnsi="Times New Roman" w:cs="Times New Roman"/>
          <w:sz w:val="28"/>
          <w:szCs w:val="28"/>
        </w:rPr>
        <w:t xml:space="preserve">рамках реализации ведомственного проекта «Реализация мероприятий по привлечению инвестиций и работ с инвесторами» государственной программы Белгородской области «Развитие экономического потенциала и формирование благоприятного предпринимательского климата </w:t>
      </w:r>
      <w:r>
        <w:rPr>
          <w:rFonts w:ascii="Times New Roman" w:hAnsi="Times New Roman" w:cs="Times New Roman"/>
          <w:sz w:val="28"/>
          <w:szCs w:val="28"/>
        </w:rPr>
        <w:br/>
        <w:t xml:space="preserve">в Белгородской области», утвержденной постановлением Правительства Белгородской области от 25 декабря 2023 года № 750-пп;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субсидии – участник отбора, признанный победителем </w:t>
      </w:r>
      <w:r>
        <w:rPr>
          <w:rFonts w:ascii="Times New Roman" w:hAnsi="Times New Roman" w:cs="Times New Roman"/>
          <w:sz w:val="28"/>
          <w:szCs w:val="28"/>
        </w:rPr>
        <w:br/>
        <w:t xml:space="preserve">по итогам отбора, в отношении которого подписан протокол подведения итогов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отбора получателей субсидий;</w:t>
      </w:r>
      <w:r/>
    </w:p>
    <w:p>
      <w:pPr>
        <w:ind w:firstLine="720"/>
        <w:jc w:val="both"/>
        <w:rPr>
          <w:rFonts w:hAnsi="Times New Roman" w:eastAsia="PT Serif" w:cs="Times New Roman"/>
          <w:color w:val="000000" w:themeColor="text1"/>
          <w:sz w:val="28"/>
          <w:szCs w:val="28"/>
        </w:rPr>
      </w:pPr>
      <w:r>
        <w:rPr>
          <w:rFonts w:hAnsi="Times New Roman" w:cs="Times New Roman"/>
          <w:color w:val="000000" w:themeColor="text1"/>
          <w:sz w:val="28"/>
          <w:szCs w:val="28"/>
        </w:rPr>
        <w:t xml:space="preserve">объекты инфрастуктуры – объекты транспортной, инженерной инфраструктуры, а также подключение (технологическое присоединение) объектов капитального и некапитального строительства к сетям </w:t>
      </w:r>
      <w:r>
        <w:rPr>
          <w:rFonts w:hAnsi="Times New Roman" w:cs="Times New Roman"/>
          <w:color w:val="000000" w:themeColor="text1"/>
          <w:sz w:val="28"/>
          <w:szCs w:val="28"/>
        </w:rPr>
        <w:br/>
        <w:t xml:space="preserve">инженерно-технического обеспечения.</w:t>
      </w:r>
      <w:r/>
    </w:p>
    <w:p>
      <w:pPr>
        <w:ind w:firstLine="720"/>
        <w:jc w:val="both"/>
        <w:rPr>
          <w:rFonts w:hAnsi="Times New Roman" w:eastAsia="Liberation Sans" w:cs="Times New Roman"/>
          <w:color w:val="000000" w:themeColor="text1"/>
          <w:sz w:val="28"/>
          <w:szCs w:val="28"/>
        </w:rPr>
      </w:pPr>
      <w:r>
        <w:rPr>
          <w:rFonts w:hAnsi="Times New Roman" w:eastAsia="PT Serif" w:cs="Times New Roman"/>
          <w:color w:val="000000" w:themeColor="text1"/>
          <w:sz w:val="28"/>
          <w:szCs w:val="28"/>
        </w:rPr>
        <w:t xml:space="preserve">объекты транспортной инфраструктуры - технологический комплекс, включающий в себя участки автомобильных дорог, а также иные обеспечивающие функционирование транспортного комплекса здания, сооружения, устройства и оборудование.</w:t>
      </w:r>
      <w:r>
        <w:rPr>
          <w:rFonts w:hAnsi="Times New Roman" w:eastAsia="Liberation Sans" w:cs="Times New Roman"/>
          <w:color w:val="000000" w:themeColor="text1"/>
          <w:sz w:val="28"/>
          <w:szCs w:val="28"/>
        </w:rPr>
        <w:t xml:space="preserve"> </w:t>
      </w:r>
      <w:r/>
    </w:p>
    <w:p>
      <w:pPr>
        <w:ind w:firstLine="720"/>
        <w:jc w:val="both"/>
        <w:spacing w:after="300"/>
        <w:shd w:val="clear" w:color="ffffff" w:fill="ffffff"/>
        <w:rPr>
          <w:rFonts w:hAnsi="Times New Roman" w:eastAsia="Liberation Sans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hAnsi="Times New Roman" w:eastAsia="PT Serif" w:cs="Times New Roman"/>
          <w:color w:val="000000" w:themeColor="text1"/>
          <w:sz w:val="28"/>
          <w:szCs w:val="28"/>
        </w:rPr>
        <w:t xml:space="preserve">сеть инженерно-технического обеспечения - сеть электро-, газо-, тепло-, водоснабжения и водоотведения, сеть связи и другие сооружения, предназначенные для инженерно-технического обеспечения здания </w:t>
      </w:r>
      <w:r>
        <w:rPr>
          <w:rFonts w:hAnsi="Times New Roman" w:eastAsia="PT Serif" w:cs="Times New Roman"/>
          <w:color w:val="000000" w:themeColor="text1"/>
          <w:sz w:val="28"/>
          <w:szCs w:val="28"/>
        </w:rPr>
        <w:br/>
        <w:t xml:space="preserve">и (или) сооружения, а также совокупность таких сетей; </w:t>
      </w:r>
      <w:r>
        <w:rPr>
          <w:rFonts w:hAnsi="Times New Roman" w:eastAsia="PT Serif" w:cs="Times New Roman"/>
          <w:color w:val="000000" w:themeColor="text1"/>
          <w:sz w:val="28"/>
          <w:szCs w:val="28"/>
        </w:rPr>
        <w:tab/>
      </w:r>
      <w:r>
        <w:rPr>
          <w:rFonts w:hAnsi="Times New Roman" w:eastAsia="PT Serif" w:cs="Times New Roman"/>
          <w:color w:val="000000" w:themeColor="text1"/>
          <w:sz w:val="28"/>
          <w:szCs w:val="28"/>
        </w:rPr>
        <w:tab/>
      </w:r>
      <w:r>
        <w:rPr>
          <w:rFonts w:hAnsi="Times New Roman" w:eastAsia="PT Serif" w:cs="Times New Roman"/>
          <w:color w:val="000000" w:themeColor="text1"/>
          <w:sz w:val="28"/>
          <w:szCs w:val="28"/>
        </w:rPr>
        <w:tab/>
      </w:r>
      <w:r>
        <w:rPr>
          <w:rFonts w:hAnsi="Times New Roman" w:eastAsia="PT Serif" w:cs="Times New Roman"/>
          <w:color w:val="000000" w:themeColor="text1"/>
          <w:sz w:val="28"/>
          <w:szCs w:val="28"/>
        </w:rPr>
        <w:tab/>
      </w:r>
      <w:r>
        <w:rPr>
          <w:rFonts w:hAnsi="Times New Roman" w:eastAsia="Liberation Sans" w:cs="Times New Roman"/>
          <w:color w:val="000000" w:themeColor="text1"/>
          <w:sz w:val="28"/>
          <w:szCs w:val="28"/>
        </w:rPr>
        <w:t xml:space="preserve">о</w:t>
      </w:r>
      <w:r>
        <w:rPr>
          <w:rFonts w:hAnsi="Times New Roman" w:eastAsia="Liberation Sans" w:cs="Times New Roman"/>
          <w:color w:val="000000" w:themeColor="text1"/>
          <w:sz w:val="28"/>
          <w:szCs w:val="28"/>
          <w:highlight w:val="white"/>
        </w:rPr>
        <w:t xml:space="preserve">бъекты инженерной инфраструктуры - элементы, которые обеспечивают подачу ресурсов (воды, энергии, информации и других) на объекты потребления и, при необходимости, отведение использованных (резервных) ресурсов.</w:t>
      </w:r>
      <w:r>
        <w:rPr>
          <w:rFonts w:hAnsi="Times New Roman" w:eastAsia="Liberation Sans" w:cs="Times New Roman"/>
          <w:color w:val="000000" w:themeColor="text1"/>
          <w:sz w:val="28"/>
          <w:szCs w:val="28"/>
        </w:rPr>
        <w:t xml:space="preserve"> </w:t>
      </w:r>
      <w:r>
        <w:rPr>
          <w:rFonts w:hAnsi="Times New Roman" w:eastAsia="Liberation Sans" w:cs="Times New Roman"/>
          <w:color w:val="000000" w:themeColor="text1"/>
          <w:sz w:val="28"/>
          <w:szCs w:val="28"/>
        </w:rPr>
        <w:tab/>
      </w:r>
      <w:r>
        <w:rPr>
          <w:rFonts w:hAnsi="Times New Roman" w:eastAsia="Liberation Sans" w:cs="Times New Roman"/>
          <w:color w:val="000000" w:themeColor="text1"/>
          <w:sz w:val="28"/>
          <w:szCs w:val="28"/>
        </w:rPr>
        <w:tab/>
      </w:r>
      <w:r>
        <w:rPr>
          <w:rFonts w:hAnsi="Times New Roman" w:eastAsia="Liberation Sans" w:cs="Times New Roman"/>
          <w:color w:val="000000" w:themeColor="text1"/>
          <w:sz w:val="28"/>
          <w:szCs w:val="28"/>
        </w:rPr>
        <w:tab/>
      </w:r>
      <w:r>
        <w:rPr>
          <w:rFonts w:hAnsi="Times New Roman" w:eastAsia="Liberation Sans" w:cs="Times New Roman"/>
          <w:color w:val="000000" w:themeColor="text1"/>
          <w:sz w:val="28"/>
          <w:szCs w:val="28"/>
        </w:rPr>
        <w:tab/>
      </w:r>
      <w:r>
        <w:rPr>
          <w:rFonts w:hAnsi="Times New Roman" w:eastAsia="Liberation Sans" w:cs="Times New Roman"/>
          <w:color w:val="000000" w:themeColor="text1"/>
          <w:sz w:val="28"/>
          <w:szCs w:val="28"/>
        </w:rPr>
        <w:tab/>
      </w:r>
      <w:r>
        <w:rPr>
          <w:rFonts w:hAnsi="Times New Roman" w:eastAsia="Liberation Sans" w:cs="Times New Roman"/>
          <w:color w:val="000000" w:themeColor="text1"/>
          <w:sz w:val="28"/>
          <w:szCs w:val="28"/>
        </w:rPr>
        <w:tab/>
      </w:r>
      <w:r>
        <w:rPr>
          <w:rFonts w:hAnsi="Times New Roman" w:eastAsia="Liberation Sans" w:cs="Times New Roman"/>
          <w:color w:val="000000" w:themeColor="text1"/>
          <w:sz w:val="28"/>
          <w:szCs w:val="28"/>
        </w:rPr>
        <w:tab/>
      </w:r>
      <w:r>
        <w:rPr>
          <w:rFonts w:hAnsi="Times New Roman" w:eastAsia="Liberation Sans" w:cs="Times New Roman"/>
          <w:color w:val="000000" w:themeColor="text1"/>
          <w:sz w:val="28"/>
          <w:szCs w:val="28"/>
        </w:rPr>
        <w:tab/>
      </w:r>
      <w:r>
        <w:rPr>
          <w:rFonts w:hAnsi="Times New Roman" w:eastAsia="Liberation Sans" w:cs="Times New Roman"/>
          <w:color w:val="000000" w:themeColor="text1"/>
          <w:sz w:val="28"/>
          <w:szCs w:val="28"/>
        </w:rPr>
        <w:tab/>
      </w:r>
      <w:r>
        <w:rPr>
          <w:rFonts w:hAnsi="Times New Roman" w:eastAsia="Liberation Sans" w:cs="Times New Roman"/>
          <w:color w:val="000000" w:themeColor="text1"/>
          <w:sz w:val="28"/>
          <w:szCs w:val="28"/>
        </w:rPr>
        <w:tab/>
      </w:r>
      <w:r>
        <w:rPr>
          <w:rFonts w:hAnsi="Times New Roman" w:eastAsia="Liberation Sans" w:cs="Times New Roman"/>
          <w:color w:val="000000" w:themeColor="text1"/>
          <w:sz w:val="28"/>
          <w:szCs w:val="28"/>
        </w:rPr>
        <w:tab/>
      </w:r>
      <w:r>
        <w:rPr>
          <w:rFonts w:hAnsi="Times New Roman" w:eastAsia="Liberation Sans" w:cs="Times New Roman"/>
          <w:color w:val="000000" w:themeColor="text1"/>
          <w:sz w:val="28"/>
          <w:szCs w:val="28"/>
        </w:rPr>
        <w:tab/>
      </w:r>
      <w:r>
        <w:rPr>
          <w:rFonts w:hAnsi="Times New Roman" w:eastAsia="Liberation Sans" w:cs="Times New Roman"/>
          <w:color w:val="000000" w:themeColor="text1"/>
          <w:sz w:val="28"/>
          <w:szCs w:val="28"/>
        </w:rPr>
        <w:tab/>
      </w:r>
      <w:r>
        <w:rPr>
          <w:rFonts w:hAnsi="Times New Roman" w:eastAsia="Liberation Sans" w:cs="Times New Roman"/>
          <w:color w:val="000000" w:themeColor="text1"/>
          <w:sz w:val="28"/>
          <w:szCs w:val="28"/>
        </w:rPr>
        <w:tab/>
      </w:r>
      <w:r>
        <w:rPr>
          <w:rFonts w:hAnsi="Times New Roman" w:eastAsia="PT Serif" w:cs="Times New Roman"/>
          <w:color w:val="000000" w:themeColor="text1"/>
          <w:sz w:val="28"/>
          <w:szCs w:val="28"/>
        </w:rPr>
        <w:t xml:space="preserve">система инженерно-технического обеспечения - одна из систем здания или сооружения, предназначенная для выполнения ф</w:t>
      </w:r>
      <w:r>
        <w:rPr>
          <w:rFonts w:hAnsi="Times New Roman" w:eastAsia="PT Serif" w:cs="Times New Roman"/>
          <w:color w:val="000000" w:themeColor="text1"/>
          <w:sz w:val="28"/>
          <w:szCs w:val="28"/>
        </w:rPr>
        <w:t xml:space="preserve">ункций водоснабжения, канализации, отопления, вентиляции, кондиционирования воздуха, газоснабжения, электроснабжения, связи, информатизации, диспетчеризации, мусороудаления, вертикального транспорта (лифты, эскалаторы) или функций обеспечения безопасности;</w:t>
      </w:r>
      <w:r>
        <w:rPr>
          <w:rFonts w:hAnsi="Times New Roman" w:eastAsia="PT Serif" w:cs="Times New Roman"/>
          <w:color w:val="000000" w:themeColor="text1"/>
          <w:sz w:val="28"/>
          <w:szCs w:val="28"/>
        </w:rPr>
        <w:tab/>
      </w:r>
      <w:r>
        <w:rPr>
          <w:rFonts w:hAnsi="Times New Roman" w:eastAsia="PT Serif" w:cs="Times New Roman"/>
          <w:color w:val="000000" w:themeColor="text1"/>
          <w:sz w:val="28"/>
          <w:szCs w:val="28"/>
        </w:rPr>
        <w:tab/>
      </w:r>
      <w:r>
        <w:rPr>
          <w:rFonts w:hAnsi="Times New Roman" w:eastAsia="PT Serif" w:cs="Times New Roman"/>
          <w:color w:val="000000" w:themeColor="text1"/>
          <w:sz w:val="28"/>
          <w:szCs w:val="28"/>
        </w:rPr>
        <w:tab/>
      </w:r>
      <w:r>
        <w:rPr>
          <w:rFonts w:hAnsi="Times New Roman" w:eastAsia="PT Serif" w:cs="Times New Roman"/>
          <w:color w:val="000000" w:themeColor="text1"/>
          <w:sz w:val="28"/>
          <w:szCs w:val="28"/>
        </w:rPr>
        <w:tab/>
      </w:r>
      <w:r>
        <w:rPr>
          <w:rFonts w:hAnsi="Times New Roman" w:eastAsia="PT Serif" w:cs="Times New Roman"/>
          <w:color w:val="000000" w:themeColor="text1"/>
          <w:sz w:val="28"/>
          <w:szCs w:val="28"/>
        </w:rPr>
        <w:tab/>
      </w:r>
      <w:r>
        <w:rPr>
          <w:rFonts w:hAnsi="Times New Roman" w:eastAsia="PT Serif" w:cs="Times New Roman"/>
          <w:color w:val="000000" w:themeColor="text1"/>
          <w:sz w:val="28"/>
          <w:szCs w:val="28"/>
        </w:rPr>
        <w:tab/>
      </w:r>
      <w:r>
        <w:rPr>
          <w:rFonts w:hAnsi="Times New Roman" w:eastAsia="PT Serif" w:cs="Times New Roman"/>
          <w:color w:val="000000" w:themeColor="text1"/>
          <w:sz w:val="28"/>
          <w:szCs w:val="28"/>
        </w:rPr>
        <w:tab/>
      </w:r>
      <w:r>
        <w:rPr>
          <w:rFonts w:hAnsi="Times New Roman" w:eastAsia="PT Serif" w:cs="Times New Roman"/>
          <w:color w:val="000000" w:themeColor="text1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 xml:space="preserve">технологическое присоединение – технологическое присоединение объектов инфраструктуры к электрическим сетям, и (или) к централизованным системам водоснабжения и (или) водоотведения, и (или) к </w:t>
      </w:r>
      <w:r>
        <w:rPr>
          <w:rFonts w:hAnsi="Times New Roman" w:cs="Times New Roman"/>
          <w:sz w:val="28"/>
          <w:szCs w:val="28"/>
        </w:rPr>
        <w:t xml:space="preserve">сетям газораспределения </w:t>
      </w:r>
      <w:r>
        <w:rPr>
          <w:rFonts w:hAnsi="Times New Roman" w:eastAsia="Roboto" w:cs="Times New Roman"/>
          <w:color w:val="000000"/>
          <w:sz w:val="28"/>
          <w:szCs w:val="28"/>
          <w:highlight w:val="white"/>
        </w:rPr>
        <w:t xml:space="preserve">до границы земельного участка и (или) в границах земельных участков объектов капитального строительства и некапитального строительства.</w:t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  <w:t xml:space="preserve">1.3. Цель предоставления </w:t>
      </w:r>
      <w:r>
        <w:rPr>
          <w:rFonts w:hAnsi="Times New Roman" w:cs="Times New Roman"/>
          <w:sz w:val="28"/>
          <w:szCs w:val="28"/>
        </w:rPr>
        <w:t xml:space="preserve">субсидии – возмещение понесенных затрат инвесторам на необходимую инфраструктуру для реализации новых инвестиционных проектов за счет средств, высвобождаемых в результате списания две трети реструктурированной задолженности по отдельным бюджетным кредитам </w:t>
      </w:r>
      <w:r>
        <w:rPr>
          <w:rFonts w:hAnsi="Times New Roman" w:cs="Times New Roman"/>
          <w:sz w:val="28"/>
          <w:szCs w:val="28"/>
        </w:rPr>
        <w:t xml:space="preserve">в соответствии с ведомственным проектом «Реализация мероприятий по привлечению инвестиций и работе с инвесторами» государственной программы Белгородской области «Развитие экономического потенциала и формирование благоприятного предпринимательского климата </w:t>
      </w:r>
      <w:r>
        <w:rPr>
          <w:rFonts w:hAnsi="Times New Roman" w:cs="Times New Roman"/>
          <w:sz w:val="28"/>
          <w:szCs w:val="28"/>
        </w:rPr>
        <w:br/>
        <w:t xml:space="preserve">в Белгородской области», утвержденной постановлением Правительства Белгородской области от 25 декабря 2023 года № 750-пп.</w:t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  <w:t xml:space="preserve">1.4. Предоставление субсидии осуществляется за счет сред</w:t>
      </w:r>
      <w:r>
        <w:rPr>
          <w:rFonts w:hAnsi="Times New Roman" w:cs="Times New Roman"/>
          <w:sz w:val="28"/>
          <w:szCs w:val="28"/>
        </w:rPr>
        <w:t xml:space="preserve">ств областного бюджета в пределах бюджетных ассигнований, предусмотренных в законе Белгородской области о бюджете Белгородской области на соответствующий финансовый год и плановый период на цель, указанную в пункте 1.3 раздела                    1 Порядка.</w:t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  <w:t xml:space="preserve">1.5. Главным распорядителем бюджетных средств является Министерство, до которого в соответс</w:t>
      </w:r>
      <w:r>
        <w:rPr>
          <w:rFonts w:hAnsi="Times New Roman" w:cs="Times New Roman"/>
          <w:sz w:val="28"/>
          <w:szCs w:val="28"/>
        </w:rPr>
        <w:t xml:space="preserve">твии с бюджетным законодательством Российской Федерации как получателя бюджетных средств доведены                          в установленном порядке лимиты бюджетных обязательств на предоставление субсидий на соответствующий финансовый год и плановый период.</w:t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  <w:t xml:space="preserve">1.6. Категория получателей субсидий – юридические лица – коммерческие организации, не </w:t>
      </w:r>
      <w:r>
        <w:rPr>
          <w:rFonts w:hAnsi="Times New Roman" w:cs="Times New Roman"/>
          <w:sz w:val="28"/>
          <w:szCs w:val="28"/>
        </w:rPr>
        <w:t xml:space="preserve">являющиеся государственными (муниципальными) унитарными предприятиями и юридическими лицами,            100 процентов акций (долей) которых принадлежат Российской Федерации, субъекту Российской Федерации, реализующие на территории Белгородской области НИП.</w:t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  <w:t xml:space="preserve">1.7. Получатель (получатели) субсидии определяются по результатам отбора получателей субсидий (далее – отбор). Способом проведения отбора является запрос предложений.</w:t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  <w:t xml:space="preserve">1.8. Способ предоставления субсидии – возмещение затрат.</w:t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  <w:t xml:space="preserve">1.9. Сведения о субсидиях размещаются на едином портале бюджетной системы Российской Федерации в сети Интернет (далее – единый портал)                       (в разделе единого портала) в порядке, установленном Министерством финансов Российской Федерации.</w:t>
      </w:r>
      <w:r/>
    </w:p>
    <w:p>
      <w:pPr>
        <w:jc w:val="center"/>
        <w:spacing w:after="120"/>
        <w:shd w:val="clear" w:color="ffffff" w:fill="ffffff"/>
        <w:rPr>
          <w:rFonts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2. Условия и порядок предоставления субсидий</w:t>
      </w:r>
      <w:r/>
    </w:p>
    <w:p>
      <w:pPr>
        <w:pStyle w:val="901"/>
        <w:ind w:firstLine="70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Направлениями затрат по созданию объектов инфраструктуры, </w:t>
      </w:r>
      <w:r>
        <w:rPr>
          <w:rFonts w:ascii="Times New Roman" w:hAnsi="Times New Roman" w:cs="Times New Roman"/>
          <w:sz w:val="28"/>
          <w:szCs w:val="28"/>
        </w:rPr>
        <w:br/>
        <w:t xml:space="preserve">на возмещение которых предоставляется субсидия, являются затраты: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P60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- на выполнение инженерных изысканий;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 на проектирование, экспертизу проектной документации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(или) результат</w:t>
      </w:r>
      <w:r>
        <w:rPr>
          <w:rFonts w:ascii="Times New Roman" w:hAnsi="Times New Roman" w:cs="Times New Roman"/>
          <w:sz w:val="28"/>
          <w:szCs w:val="28"/>
        </w:rPr>
        <w:t xml:space="preserve">ов инженерных изысканий;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на строительство, реконструкцию и ввод в эксплуатацию объектов транспортной и инженерной инфраструктуры;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 на подключение (технологическое присоединение) объектов капитального и некапитального строительства к сетям инженерно-технического обеспечения.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Требования, которым должны соответствовать участники отбора (получатели субсидии) по состоянию на даты рассмотрения заявки на участие           в отборе (далее – заявка) и заключения соглашения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участник отбора (получатель субсидии) реализует на территории Белгородской области НИП;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участником отбора (получателем субсидии) объекты инфраструктуры, введены в эксплуатацию после 1 марта 2024 года;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участник отбора (получатель субсидии) не</w:t>
      </w:r>
      <w:r>
        <w:rPr>
          <w:rFonts w:ascii="Times New Roman" w:hAnsi="Times New Roman" w:cs="Times New Roman"/>
          <w:sz w:val="28"/>
          <w:szCs w:val="28"/>
        </w:rPr>
        <w:t xml:space="preserve"> находится в процессе реорганизации (за исключением реорганизации в форме присоединения                                     к юридическому лицу, являющемуся получателем субсидии (участником отбора), другого юридического лица), ликвидации, в отношении него </w:t>
      </w:r>
      <w:r>
        <w:rPr>
          <w:rFonts w:ascii="Times New Roman" w:hAnsi="Times New Roman" w:cs="Times New Roman"/>
          <w:sz w:val="28"/>
          <w:szCs w:val="28"/>
        </w:rPr>
        <w:br/>
        <w:t xml:space="preserve">не введена процедура банкротства, деятельность участника отбора (получателя субсидии)  не</w:t>
      </w:r>
      <w:r>
        <w:rPr>
          <w:rFonts w:ascii="Times New Roman" w:hAnsi="Times New Roman" w:cs="Times New Roman"/>
          <w:sz w:val="28"/>
          <w:szCs w:val="28"/>
        </w:rPr>
        <w:t xml:space="preserve"> приостановлена в порядке, предусмотренном законодательством Рос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сийской Федерации;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1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 участника отбора (получателя субсидии) отсутствует просроченная задолженность по возврату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областной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                    по денежным обязательствам перед Белгородской областью;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1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получателя субсидии (участника отбора) на едином налоговом счете отсутствует или не превышает размер, определенный </w:t>
      </w:r>
      <w:hyperlink r:id="rId12" w:tooltip="https://login.consultant.ru/link/?req=doc&amp;base=LAW&amp;n=483130&amp;dst=576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3 статьи 47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1"/>
        <w:ind w:firstLine="709"/>
        <w:jc w:val="both"/>
        <w:spacing w:before="0" w:beforeAutospacing="0" w:after="0" w:afterAutospacing="0"/>
        <w:rPr>
          <w:rFonts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участник отбора (получатель субсидии)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перечень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 и территорий, используемых для промежуточного (офшорного) владения активами                                в Российской Федерации (далее – офшорные компании), а также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юридическим лицом, в уставном (складочном) капитале которого доля прямого или косвенного (через третьих лиц) участия офшорных компаний                                  в совокупности превышает 25 процентов (если иное не предусмотрено </w:t>
      </w:r>
      <w:r>
        <w:rPr>
          <w:rFonts w:hAnsi="Times New Roman" w:cs="Times New Roman"/>
          <w:sz w:val="28"/>
          <w:szCs w:val="28"/>
        </w:rPr>
        <w:t xml:space="preserve">законодате</w:t>
      </w:r>
      <w:r>
        <w:rPr>
          <w:rFonts w:hAnsi="Times New Roman" w:cs="Times New Roman"/>
          <w:sz w:val="28"/>
          <w:szCs w:val="28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rFonts w:hAnsi="Times New Roman" w:cs="Times New Roman"/>
          <w:sz w:val="28"/>
          <w:szCs w:val="28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</w:t>
      </w:r>
      <w:r>
        <w:rPr>
          <w:rFonts w:hAnsi="Times New Roman" w:cs="Times New Roman"/>
          <w:sz w:val="28"/>
          <w:szCs w:val="28"/>
        </w:rPr>
        <w:t xml:space="preserve">российских юридических лиц, реализованное через участие в капитале указанных публичных акционерных обществ;</w:t>
      </w:r>
      <w:r/>
    </w:p>
    <w:p>
      <w:pPr>
        <w:pStyle w:val="921"/>
        <w:ind w:firstLine="709"/>
        <w:jc w:val="both"/>
        <w:spacing w:before="0" w:beforeAutospacing="0" w:after="0" w:afterAutospacing="0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- участник отбора (получатель субсидии) не получает средства </w:t>
      </w:r>
      <w:r>
        <w:rPr>
          <w:rFonts w:hAnsi="Times New Roman" w:cs="Times New Roman"/>
          <w:sz w:val="28"/>
          <w:szCs w:val="28"/>
        </w:rPr>
        <w:br/>
        <w:t xml:space="preserve">из областного бюджета на основании настоящего Порядка и иных нормативных правовых актов области на цели, указанные в пункте 1.</w:t>
      </w:r>
      <w:hyperlink w:history="1">
        <w:r>
          <w:rPr>
            <w:rFonts w:hAnsi="Times New Roman" w:cs="Times New Roman"/>
            <w:sz w:val="28"/>
            <w:szCs w:val="28"/>
          </w:rPr>
          <w:t xml:space="preserve">3</w:t>
        </w:r>
      </w:hyperlink>
      <w:r>
        <w:rPr>
          <w:rFonts w:hAnsi="Times New Roman" w:cs="Times New Roman"/>
          <w:sz w:val="28"/>
          <w:szCs w:val="28"/>
        </w:rPr>
        <w:t xml:space="preserve"> раздела </w:t>
      </w:r>
      <w:r>
        <w:rPr>
          <w:rFonts w:hAnsi="Times New Roman" w:cs="Times New Roman"/>
          <w:sz w:val="28"/>
          <w:szCs w:val="28"/>
        </w:rPr>
        <w:br/>
        <w:t xml:space="preserve">1 Порядка;</w:t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- участник отбора (получатель субсидии) не находится  в перечне организаций и физических лиц, в отношении которых имеются сведения                    об их причастности к экстремистской деятельности или терроризму;</w:t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  <w:t xml:space="preserve">- участник отбора (получатель субсидии) не находится в составляемых                   в рамках реализации полномочий, предусмотренных </w:t>
      </w:r>
      <w:hyperlink w:history="1">
        <w:r>
          <w:rPr>
            <w:rFonts w:hAnsi="Times New Roman" w:cs="Times New Roman"/>
            <w:sz w:val="28"/>
            <w:szCs w:val="28"/>
          </w:rPr>
          <w:t xml:space="preserve">главой VII</w:t>
        </w:r>
      </w:hyperlink>
      <w:r>
        <w:rPr>
          <w:rFonts w:hAnsi="Times New Roman" w:cs="Times New Roman"/>
          <w:sz w:val="28"/>
          <w:szCs w:val="28"/>
        </w:rPr>
        <w:t xml:space="preserve"> Ус</w:t>
      </w:r>
      <w:r>
        <w:rPr>
          <w:rFonts w:hAnsi="Times New Roman" w:cs="Times New Roman"/>
          <w:sz w:val="28"/>
          <w:szCs w:val="28"/>
        </w:rPr>
        <w:t xml:space="preserve">тава ООН, </w:t>
      </w:r>
      <w:r>
        <w:rPr>
          <w:rFonts w:ascii="Times New Roman" w:hAnsi="Times New Roman" w:cs="Times New Roman"/>
          <w:sz w:val="28"/>
          <w:szCs w:val="28"/>
        </w:rPr>
        <w:t xml:space="preserve">Советом Безопасности ООН или органами, специально созданными решениями С</w:t>
      </w:r>
      <w:r>
        <w:rPr>
          <w:rFonts w:ascii="Times New Roman" w:hAnsi="Times New Roman" w:cs="Times New Roman"/>
          <w:sz w:val="28"/>
          <w:szCs w:val="28"/>
        </w:rPr>
        <w:t xml:space="preserve">овета Безопасности ООН, перечнях организаций и физических лиц, связанных </w:t>
      </w:r>
      <w:r>
        <w:rPr>
          <w:rFonts w:ascii="Times New Roman" w:hAnsi="Times New Roman" w:cs="Times New Roman"/>
          <w:sz w:val="28"/>
          <w:szCs w:val="28"/>
        </w:rPr>
        <w:t xml:space="preserve">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участник отбора (получатель субсидии) не является иностранным агентом в соответствии с Федеральным </w:t>
      </w:r>
      <w:hyperlink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14 июля 2022 года № 255  «О контроле за деятельностью лиц, находящи</w:t>
      </w:r>
      <w:r>
        <w:rPr>
          <w:rFonts w:ascii="Times New Roman" w:hAnsi="Times New Roman" w:cs="Times New Roman"/>
          <w:sz w:val="28"/>
          <w:szCs w:val="28"/>
        </w:rPr>
        <w:t xml:space="preserve">хся под иностранным влиянием»; </w:t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</w:t>
        <w:br/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</w:t>
      </w:r>
      <w:r>
        <w:rPr>
          <w:rFonts w:ascii="Times New Roman" w:hAnsi="Times New Roman" w:cs="Times New Roman"/>
          <w:sz w:val="28"/>
          <w:szCs w:val="28"/>
        </w:rPr>
        <w:t xml:space="preserve">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участник отбора получателей субсидий должен соответствовать установленным федеральными законами и иными нормативными правовыми актами Российской Федерации требованиям (наличие лицензии, аккредитации).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ab/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.3. Проведение Министерством проверки на соответствие требованиям, указанным в пункте 2.2 раздела 2 Порядка, осуществляется в рамках рассмотрения заявок в порядке и сроки, предусмотренные пун</w:t>
      </w:r>
      <w:r>
        <w:rPr>
          <w:rFonts w:ascii="Times New Roman" w:hAnsi="Times New Roman" w:cs="Times New Roman"/>
          <w:sz w:val="28"/>
          <w:szCs w:val="28"/>
        </w:rPr>
        <w:t xml:space="preserve">ктом</w:t>
      </w:r>
      <w:r>
        <w:rPr>
          <w:rFonts w:ascii="Times New Roman" w:hAnsi="Times New Roman" w:cs="Times New Roman"/>
          <w:sz w:val="28"/>
          <w:szCs w:val="28"/>
        </w:rPr>
        <w:t xml:space="preserve"> 5.8 раздела 5 Порядка, а также в дату подписания соглашения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пунктом 2.12 раздела 2 Порядка на основании документов, представленных  в соответствии с пунктами 3.</w:t>
      </w:r>
      <w:r>
        <w:rPr>
          <w:rFonts w:hAnsi="Times New Roman" w:cs="Times New Roman"/>
          <w:sz w:val="28"/>
          <w:szCs w:val="28"/>
        </w:rPr>
        <w:t xml:space="preserve">6 и 3.7 раздела 3 Порядка. </w:t>
      </w:r>
      <w:r/>
    </w:p>
    <w:p>
      <w:pPr>
        <w:ind w:firstLine="720"/>
        <w:jc w:val="both"/>
        <w:rPr>
          <w:rFonts w:hAnsi="Times New Roman" w:cs="Times New Roman"/>
          <w:color w:val="000000"/>
          <w:sz w:val="28"/>
          <w:szCs w:val="28"/>
        </w:rPr>
        <w:outlineLvl w:val="1"/>
      </w:pPr>
      <w:r/>
      <w:bookmarkStart w:id="1" w:name="P180"/>
      <w:r/>
      <w:bookmarkEnd w:id="1"/>
      <w:r>
        <w:rPr>
          <w:rFonts w:hAnsi="Times New Roman" w:cs="Times New Roman"/>
          <w:sz w:val="28"/>
          <w:szCs w:val="28"/>
        </w:rPr>
        <w:t xml:space="preserve">2.4. Проверка участника отбора получателей субсидий на соответствие требованиям, указанным в пункте 2.2 раздела 2 Порядка, осуще</w:t>
      </w:r>
      <w:r>
        <w:rPr>
          <w:rFonts w:hAnsi="Times New Roman" w:cs="Times New Roman"/>
          <w:sz w:val="28"/>
          <w:szCs w:val="28"/>
        </w:rPr>
        <w:t xml:space="preserve">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 </w:t>
      </w:r>
      <w:r>
        <w:rPr>
          <w:rFonts w:hAnsi="Times New Roman" w:cs="Times New Roman"/>
          <w:color w:val="000000" w:themeColor="text1"/>
          <w:sz w:val="28"/>
          <w:szCs w:val="28"/>
        </w:rPr>
        <w:t xml:space="preserve">в сроки, предусмотренные пунктом 5.8 раздела 5 Порядка</w:t>
      </w:r>
      <w:r>
        <w:rPr>
          <w:rFonts w:hAnsi="Times New Roman" w:cs="Times New Roman"/>
          <w:color w:val="000000"/>
          <w:sz w:val="28"/>
          <w:szCs w:val="28"/>
        </w:rPr>
        <w:t xml:space="preserve">.</w:t>
      </w:r>
      <w:r/>
    </w:p>
    <w:p>
      <w:pPr>
        <w:jc w:val="both"/>
        <w:rPr>
          <w:rFonts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hAnsi="Times New Roman" w:cs="Times New Roman"/>
          <w:color w:val="000000" w:themeColor="text1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 xml:space="preserve">2.5. </w:t>
      </w:r>
      <w:r>
        <w:rPr>
          <w:rFonts w:hAnsi="Times New Roman" w:cs="Times New Roman"/>
          <w:color w:val="000000"/>
          <w:sz w:val="28"/>
          <w:szCs w:val="28"/>
          <w:highlight w:val="white"/>
        </w:rPr>
        <w:tab/>
        <w:t xml:space="preserve">Размер субсидии (С) определяется на основании направлений, указанных в пункте 2.1 раздела 2 Порядка, и рассчитывается по формуле:</w:t>
      </w:r>
      <w:r/>
    </w:p>
    <w:p>
      <w:pPr>
        <w:pStyle w:val="90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 = 31 + 32 + 33 + 34,</w:t>
      </w:r>
      <w:r/>
    </w:p>
    <w:p>
      <w:pPr>
        <w:pStyle w:val="917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31 – фактически понесенные затраты на выполннение инженерных изысканий без учета налога на добавленную стоимость;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32 – фактически понесенные затраты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проектирование, экспертизу проектной документации и (или) результатов инженерных изысканий без учета налога на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добавленную стоимость;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фактически понесенные затраты на строительство, реконструкцию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и ввод в эксплуатацию объектов транспортной и инженерной инфраструктуры                     без  учета налога на добавленную стоимость;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 xml:space="preserve">34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фактически понесенные затраты на подключение (технологическое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присоединение) объектов капитального и некапитального строительства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к сетям инженерно-технического обеспечения без учета налога на добавленную стоимость.</w:t>
      </w:r>
      <w:r/>
    </w:p>
    <w:p>
      <w:pPr>
        <w:pStyle w:val="917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Предоставление субсидий определяется исходя из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эффективности НИП,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очередности поступления заявок на участие в отборе участников, являющихся получателями субсидии, в пределах бюджетных ассигнований на обеспечение реализации соответствующего мероприятия программы 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в пределах лимитов бюджетных ассигнований, указанных в </w:t>
      </w:r>
      <w:hyperlink w:tooltip="#P64" w:anchor="P64" w:history="1">
        <w:r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  <w:highlight w:val="white"/>
          </w:rPr>
          <w:t xml:space="preserve">пункте 1.4 раздела 1</w:t>
        </w:r>
      </w:hyperlink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 Порядка.</w:t>
      </w:r>
      <w:r/>
    </w:p>
    <w:p>
      <w:pPr>
        <w:pStyle w:val="917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2.6.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Оценка эффективности НИП производится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на основании критериев, оценки новых инвестиционных проектов, согласно приложению № 1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br/>
        <w:t xml:space="preserve">к Порядку.</w:t>
      </w:r>
      <w:r/>
    </w:p>
    <w:p>
      <w:pPr>
        <w:ind w:firstLine="720"/>
        <w:jc w:val="both"/>
        <w:rPr>
          <w:rFonts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hAnsi="Times New Roman" w:cs="Times New Roman"/>
          <w:color w:val="000000" w:themeColor="text1"/>
          <w:sz w:val="28"/>
          <w:szCs w:val="28"/>
          <w:highlight w:val="white"/>
        </w:rPr>
        <w:t xml:space="preserve">2.7. По каждому критерию, предусмотренному приложением № 1 </w:t>
      </w:r>
      <w:r>
        <w:rPr>
          <w:rFonts w:hAnsi="Times New Roman" w:cs="Times New Roman"/>
          <w:color w:val="000000" w:themeColor="text1"/>
          <w:sz w:val="28"/>
          <w:szCs w:val="28"/>
          <w:highlight w:val="white"/>
        </w:rPr>
        <w:br/>
        <w:t xml:space="preserve">к Порядку, присуждаются баллы. </w:t>
      </w:r>
      <w:r/>
    </w:p>
    <w:p>
      <w:pPr>
        <w:ind w:firstLine="720"/>
        <w:jc w:val="both"/>
        <w:rPr>
          <w:rFonts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hAnsi="Times New Roman" w:cs="Times New Roman"/>
          <w:color w:val="000000" w:themeColor="text1"/>
          <w:sz w:val="28"/>
          <w:szCs w:val="28"/>
          <w:highlight w:val="white"/>
        </w:rPr>
        <w:t xml:space="preserve">Количеств</w:t>
      </w:r>
      <w:r>
        <w:rPr>
          <w:rFonts w:hAnsi="Times New Roman" w:cs="Times New Roman"/>
          <w:color w:val="000000" w:themeColor="text1"/>
          <w:sz w:val="28"/>
          <w:szCs w:val="28"/>
          <w:highlight w:val="white"/>
        </w:rPr>
        <w:t xml:space="preserve">о баллов равно количеству НИП. Наибольший балл присуждается наибольшему значению оцениваемого критерия. Далее баллы присуждаются в порядке убывания согласно значению оцениваемого критерия. Один балл присуждается наименьшему значению оцениваемого критерия. </w:t>
      </w:r>
      <w:r/>
    </w:p>
    <w:p>
      <w:pPr>
        <w:ind w:firstLine="720"/>
        <w:jc w:val="both"/>
        <w:rPr>
          <w:rFonts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hAnsi="Times New Roman" w:cs="Times New Roman"/>
          <w:color w:val="000000" w:themeColor="text1"/>
          <w:sz w:val="28"/>
          <w:szCs w:val="28"/>
          <w:highlight w:val="white"/>
        </w:rPr>
        <w:t xml:space="preserve">В случае равенства значений оцениваемых критериев разных НИП, больший балл присуждается НИП, заявка по которому была подана ранее.</w:t>
      </w:r>
      <w:r/>
    </w:p>
    <w:p>
      <w:pPr>
        <w:pStyle w:val="91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ab/>
        <w:t xml:space="preserve">2.8. Результатом предоставления субсидии по с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остоянию на 31 декабря 2032 года являются: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привлечение получателем субсидии инвестиций в объеме не менее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 в заявке;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создание рабочих мест в количестве не менее указанного в заявке;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обеспечение получателем субсидии объема налоговых отчислений (доходов) в областной и местный бюджеты, в объеме не менее установленного                       в заявке;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обеспечение получателем субсидии объема налоговых отчислений (доходов) в федеральный бюджет, в объеме не менее установленного                       в заявке.</w:t>
      </w:r>
      <w:r/>
    </w:p>
    <w:p>
      <w:pPr>
        <w:ind w:firstLine="720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Результат предоставления субсидии должен быть конкретным, измеримым, соответствовать целям предоставления субсидии, типам результатов предоставления субсидии, определенным в соответствии </w:t>
      </w:r>
      <w:r>
        <w:rPr>
          <w:rFonts w:hAnsi="Times New Roman" w:cs="Times New Roman"/>
          <w:sz w:val="28"/>
          <w:szCs w:val="28"/>
        </w:rPr>
        <w:br/>
        <w:t xml:space="preserve">с установленным Министерством финансов Российской Федерации порядком проведения мониторинга достижения результатов предоставления субсидии.</w:t>
      </w:r>
      <w:r/>
    </w:p>
    <w:p>
      <w:pPr>
        <w:pStyle w:val="9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Значения результатов предоставления субсидии устанавливаются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соглашении о предоставлении субсидии.</w:t>
      </w:r>
      <w:r/>
    </w:p>
    <w:p>
      <w:pPr>
        <w:pStyle w:val="917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2.9. Соглашение о предоставлении субсидии между Министерством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и победителем отбора заключается в соответствии с типовой формой, установленной Министерством финансов Российской Федерации, в единой системе управления </w:t>
      </w:r>
      <w:hyperlink r:id="rId13" w:tooltip="Государственный бюджет" w:history="1">
        <w:r>
          <w:rPr>
            <w:rFonts w:ascii="Times New Roman" w:hAnsi="Times New Roman" w:cs="Times New Roman"/>
            <w:b w:val="0"/>
            <w:sz w:val="28"/>
            <w:szCs w:val="28"/>
          </w:rPr>
          <w:t xml:space="preserve">государственными и муниципальными (общественными) финансами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 Российской Федерации с применением информационных                              и телекоммуникационных технологий (далее – система «Электронный бюджет») с соблюдением требований о защите государственной тайны.</w:t>
      </w:r>
      <w:r/>
    </w:p>
    <w:p>
      <w:pPr>
        <w:pStyle w:val="917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Соглашение </w:t>
      </w:r>
      <w:r>
        <w:rPr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дополнительное соглашение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расторжении соглашения </w:t>
      </w:r>
      <w:r>
        <w:rPr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подписывается усиленными квалифицированными электронными подписями лиц, имеющих право действовать от имени каждой из сторон соглашения </w:t>
      </w:r>
      <w:r>
        <w:rPr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widowControl w:val="off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color w:val="000000" w:themeColor="text1"/>
          <w:sz w:val="28"/>
          <w:szCs w:val="28"/>
        </w:rPr>
        <w:t xml:space="preserve">2.10. Соглашение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hAnsi="Times New Roman" w:cs="Times New Roman"/>
          <w:sz w:val="28"/>
          <w:szCs w:val="28"/>
        </w:rPr>
        <w:t xml:space="preserve"> содержит условие </w:t>
      </w:r>
      <w:r>
        <w:rPr>
          <w:rFonts w:hAnsi="Times New Roman" w:cs="Times New Roman"/>
          <w:sz w:val="28"/>
          <w:szCs w:val="28"/>
        </w:rPr>
        <w:br/>
        <w:t xml:space="preserve">о согласовании новых условий соглашения </w:t>
      </w:r>
      <w:r>
        <w:rPr>
          <w:rFonts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br/>
        <w:t xml:space="preserve">или о расторжении </w:t>
      </w:r>
      <w:r>
        <w:rPr>
          <w:rFonts w:hAnsi="Times New Roman" w:cs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hAnsi="Times New Roman" w:cs="Times New Roman"/>
          <w:color w:val="000000" w:themeColor="text1"/>
          <w:sz w:val="28"/>
          <w:szCs w:val="28"/>
        </w:rPr>
        <w:t xml:space="preserve"> при недостижении согласия по новым условиям в случае уменьшения Министерству ранее </w:t>
      </w:r>
      <w:r>
        <w:rPr>
          <w:rFonts w:hAnsi="Times New Roman" w:cs="Times New Roman"/>
          <w:sz w:val="28"/>
          <w:szCs w:val="28"/>
        </w:rPr>
        <w:t xml:space="preserve">доведенных лимитов бюджетных ассигнований, указанных в </w:t>
      </w:r>
      <w:hyperlink w:tooltip="#P72" w:anchor="P72" w:history="1">
        <w:r>
          <w:rPr>
            <w:rStyle w:val="922"/>
            <w:rFonts w:hAnsi="Times New Roman" w:cs="Times New Roman"/>
            <w:color w:val="auto"/>
            <w:sz w:val="28"/>
            <w:szCs w:val="28"/>
            <w:u w:val="none"/>
          </w:rPr>
          <w:t xml:space="preserve">пункте 1.4 раздела 1</w:t>
        </w:r>
      </w:hyperlink>
      <w:r>
        <w:rPr>
          <w:rFonts w:hAnsi="Times New Roman" w:cs="Times New Roman"/>
          <w:sz w:val="28"/>
          <w:szCs w:val="28"/>
        </w:rPr>
        <w:t xml:space="preserve"> Порядка, приводящего к невозможности предоставления субсидии в размере, определенном соглашением </w:t>
      </w:r>
      <w:r>
        <w:rPr>
          <w:rFonts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/>
    </w:p>
    <w:p>
      <w:pPr>
        <w:contextualSpacing/>
        <w:ind w:firstLine="709"/>
        <w:jc w:val="both"/>
        <w:widowControl w:val="off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2.11. </w:t>
      </w:r>
      <w:r>
        <w:rPr>
          <w:rFonts w:hAnsi="Times New Roman" w:cs="Times New Roman"/>
          <w:sz w:val="28"/>
          <w:szCs w:val="28"/>
        </w:rPr>
        <w:t xml:space="preserve">Одновременно с </w:t>
      </w:r>
      <w:r>
        <w:rPr>
          <w:rFonts w:hAnsi="Times New Roman" w:cs="Times New Roman"/>
          <w:color w:val="000000" w:themeColor="text1"/>
          <w:sz w:val="28"/>
          <w:szCs w:val="28"/>
        </w:rPr>
        <w:t xml:space="preserve">заключением соглашения </w:t>
      </w:r>
      <w:r>
        <w:rPr>
          <w:rFonts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 </w:t>
      </w:r>
      <w:r>
        <w:rPr>
          <w:rFonts w:hAnsi="Times New Roman" w:cs="Times New Roman"/>
          <w:color w:val="000000" w:themeColor="text1"/>
          <w:sz w:val="28"/>
          <w:szCs w:val="28"/>
        </w:rPr>
        <w:t xml:space="preserve">Министерство формирует </w:t>
      </w:r>
      <w:r>
        <w:rPr>
          <w:rFonts w:hAnsi="Times New Roman" w:cs="Times New Roman"/>
          <w:sz w:val="28"/>
          <w:szCs w:val="28"/>
        </w:rPr>
        <w:t xml:space="preserve">и утверждает план мероприятий, в котором утверждаются контрольные точки по результату предоставления су</w:t>
      </w:r>
      <w:r>
        <w:rPr>
          <w:rFonts w:hAnsi="Times New Roman" w:cs="Times New Roman"/>
          <w:sz w:val="28"/>
          <w:szCs w:val="28"/>
        </w:rPr>
        <w:t xml:space="preserve">бсидии, указанному в пункте 2.8 раздела 2 Порядка, плановые значения результата предоставления субсидии с указанием контрольных точек и плановых сроков их достижения. План мероприятий формируется с указанием не менее одной контрольной точки ежеквартально. 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Министерство в течение 2 (двух) рабочих дней со дня подписания протокола подведения итогов отбора подготавливает в системе «Электронный бюджет» проект соглашения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и в течение 1 (одного) рабочего дня со дня формирования проекта соглашения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направляет участнику отбора (получателю субсидии) уведомление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о необходимости подписания соглашения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(получатель субсидии) в течение 1 (одного) рабочего дня со дня получения уведомления о необходимости подписания соглашения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 xml:space="preserve">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подписывает соглашение в системе «Электронный бюджет».</w:t>
      </w:r>
      <w:r/>
    </w:p>
    <w:p>
      <w:pPr>
        <w:pStyle w:val="901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нистерство в течение 1 (одного) рабочего дня со дня подписания соглашения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участником отбора (получателем субсидии) подписывает его в системе «Электронный бюджет».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2.13. </w:t>
      </w:r>
      <w:r>
        <w:rPr>
          <w:rFonts w:ascii="Times New Roman" w:hAnsi="Times New Roman" w:cs="Times New Roman"/>
          <w:sz w:val="28"/>
          <w:szCs w:val="28"/>
        </w:rPr>
        <w:t xml:space="preserve">Перечисление субсидий осуществляется с лицевого счета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Министерства, открытого в министерстве финансов и бюджетной политики Белгородской </w:t>
      </w:r>
      <w:r>
        <w:rPr>
          <w:rFonts w:ascii="Times New Roman" w:hAnsi="Times New Roman" w:cs="Times New Roman"/>
          <w:sz w:val="28"/>
          <w:szCs w:val="28"/>
        </w:rPr>
        <w:t xml:space="preserve">области, на расчетные счета получателей субсидий, открытые </w:t>
      </w:r>
      <w:r>
        <w:rPr>
          <w:rFonts w:ascii="Times New Roman" w:hAnsi="Times New Roman" w:cs="Times New Roman"/>
          <w:sz w:val="28"/>
          <w:szCs w:val="28"/>
        </w:rPr>
        <w:br/>
        <w:t xml:space="preserve">ими в кредитных организациях Российской Федерации, в порядке, установленном министерством финансов и бюджетной политики Белгородской области.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2.14. </w:t>
      </w:r>
      <w:r>
        <w:rPr>
          <w:rFonts w:ascii="Times New Roman" w:hAnsi="Times New Roman" w:cs="Times New Roman"/>
          <w:sz w:val="28"/>
          <w:szCs w:val="28"/>
        </w:rPr>
        <w:t xml:space="preserve">Субсидия предоставляется участнику отбора (получателю субсидии) единовременно не позднее 10-го рабочего дня, следующего за днем решения                 о предоставлении субсидии, принятого Министерством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 комиссией, </w:t>
      </w:r>
      <w:r>
        <w:rPr>
          <w:rFonts w:ascii="Times New Roman" w:hAnsi="Times New Roman" w:cs="Times New Roman"/>
          <w:sz w:val="28"/>
          <w:szCs w:val="28"/>
        </w:rPr>
        <w:t xml:space="preserve">создаваемой в целях проведения отбора получателей субсидий (далее - комиссия)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случае принятия решения о ее создании в целях проведения отбора в соответствии с </w:t>
      </w:r>
      <w:hyperlink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пунктом 3.4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раздела 3 Порядка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widowControl w:val="off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color w:val="000000" w:themeColor="text1"/>
          <w:sz w:val="28"/>
          <w:szCs w:val="28"/>
        </w:rPr>
        <w:tab/>
        <w:t xml:space="preserve">2.15. </w:t>
      </w:r>
      <w:r>
        <w:rPr>
          <w:rFonts w:hAnsi="Times New Roman" w:cs="Times New Roman"/>
          <w:sz w:val="28"/>
          <w:szCs w:val="28"/>
        </w:rPr>
        <w:t xml:space="preserve">При реорганизации </w:t>
      </w:r>
      <w:r>
        <w:rPr>
          <w:rFonts w:hAnsi="Times New Roman" w:cs="Times New Roman"/>
          <w:color w:val="000000" w:themeColor="text1"/>
          <w:sz w:val="28"/>
          <w:szCs w:val="28"/>
        </w:rPr>
        <w:t xml:space="preserve">получателя субсидии </w:t>
      </w:r>
      <w:r>
        <w:rPr>
          <w:rFonts w:hAnsi="Times New Roman" w:cs="Times New Roman"/>
          <w:sz w:val="28"/>
          <w:szCs w:val="28"/>
        </w:rPr>
        <w:t xml:space="preserve">в форме слияния, присоединения или преобразования в соглашение </w:t>
      </w:r>
      <w:r>
        <w:rPr>
          <w:rFonts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вносятся изменения путем заключения дополнительного соглашения</w:t>
      </w:r>
      <w:r>
        <w:rPr>
          <w:rFonts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hAnsi="Times New Roman" w:cs="Times New Roman"/>
          <w:color w:val="000000"/>
          <w:sz w:val="28"/>
          <w:shd w:val="clear" w:color="auto" w:fill="ffffff"/>
        </w:rPr>
        <w:br/>
        <w:t xml:space="preserve">о предоставлении субсидии</w:t>
      </w:r>
      <w:r>
        <w:rPr>
          <w:rFonts w:hAnsi="Times New Roman" w:cs="Times New Roman"/>
          <w:sz w:val="28"/>
          <w:szCs w:val="28"/>
        </w:rPr>
        <w:t xml:space="preserve"> к соглашению </w:t>
      </w:r>
      <w:r>
        <w:rPr>
          <w:rFonts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hAnsi="Times New Roman" w:cs="Times New Roman"/>
          <w:sz w:val="28"/>
          <w:szCs w:val="28"/>
        </w:rPr>
        <w:t xml:space="preserve"> в части перемены лица в обязательстве с указанием в соглашении </w:t>
      </w:r>
      <w:r>
        <w:rPr>
          <w:rFonts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hAnsi="Times New Roman" w:cs="Times New Roman"/>
          <w:sz w:val="28"/>
          <w:szCs w:val="28"/>
        </w:rPr>
        <w:t xml:space="preserve"> юридического лица, </w:t>
      </w:r>
      <w:r>
        <w:rPr>
          <w:rFonts w:hAnsi="Times New Roman" w:cs="Times New Roman"/>
          <w:sz w:val="28"/>
          <w:szCs w:val="28"/>
        </w:rPr>
        <w:t xml:space="preserve">являющегося правопреемником.</w:t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/>
    </w:p>
    <w:p>
      <w:pPr>
        <w:ind w:firstLine="709"/>
        <w:jc w:val="both"/>
        <w:widowControl w:val="off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При реорганизации </w:t>
      </w:r>
      <w:r>
        <w:rPr>
          <w:rFonts w:hAnsi="Times New Roman" w:cs="Times New Roman"/>
          <w:color w:val="000000" w:themeColor="text1"/>
          <w:sz w:val="28"/>
          <w:szCs w:val="28"/>
        </w:rPr>
        <w:t xml:space="preserve">участника отбора (получателя субсидии)</w:t>
      </w:r>
      <w:r>
        <w:rPr>
          <w:rFonts w:hAnsi="Times New Roman" w:cs="Times New Roman"/>
          <w:sz w:val="28"/>
          <w:szCs w:val="28"/>
        </w:rPr>
        <w:t xml:space="preserve"> в форме разделения, выделения, а также при ликвидации </w:t>
      </w:r>
      <w:r>
        <w:rPr>
          <w:rFonts w:hAnsi="Times New Roman" w:cs="Times New Roman"/>
          <w:color w:val="000000" w:themeColor="text1"/>
          <w:sz w:val="28"/>
          <w:szCs w:val="28"/>
        </w:rPr>
        <w:t xml:space="preserve">участника отбора (получателя субсидии)</w:t>
      </w:r>
      <w:r>
        <w:rPr>
          <w:rFonts w:hAnsi="Times New Roman" w:cs="Times New Roman"/>
          <w:sz w:val="28"/>
          <w:szCs w:val="28"/>
        </w:rPr>
        <w:t xml:space="preserve"> соглашение </w:t>
      </w:r>
      <w:r>
        <w:rPr>
          <w:rFonts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hAnsi="Times New Roman" w:cs="Times New Roman"/>
          <w:sz w:val="28"/>
          <w:szCs w:val="28"/>
        </w:rPr>
        <w:t xml:space="preserve"> расторгается </w:t>
      </w:r>
      <w:r>
        <w:rPr>
          <w:rFonts w:hAnsi="Times New Roman" w:cs="Times New Roman"/>
          <w:sz w:val="28"/>
          <w:szCs w:val="28"/>
        </w:rPr>
        <w:br/>
        <w:t xml:space="preserve">с формированием уведомления о расторжении соглашения </w:t>
      </w:r>
      <w:r>
        <w:rPr>
          <w:rFonts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hAnsi="Times New Roman" w:cs="Times New Roman"/>
          <w:sz w:val="28"/>
          <w:szCs w:val="28"/>
        </w:rPr>
        <w:t xml:space="preserve"> в одностороннем порядке и акта об исполнении обязательств </w:t>
      </w:r>
      <w:r>
        <w:rPr>
          <w:rFonts w:hAnsi="Times New Roman" w:cs="Times New Roman"/>
          <w:sz w:val="28"/>
          <w:szCs w:val="28"/>
        </w:rPr>
        <w:br/>
        <w:t xml:space="preserve">по соглашению</w:t>
      </w:r>
      <w:r>
        <w:rPr>
          <w:rFonts w:hAnsi="Times New Roman" w:cs="Times New Roman"/>
          <w:color w:val="000000"/>
          <w:sz w:val="28"/>
          <w:shd w:val="clear" w:color="auto" w:fill="ffffff"/>
        </w:rPr>
        <w:t xml:space="preserve"> о предоставлении субсидии</w:t>
      </w:r>
      <w:r>
        <w:rPr>
          <w:rFonts w:hAnsi="Times New Roman" w:cs="Times New Roman"/>
          <w:sz w:val="28"/>
          <w:szCs w:val="28"/>
        </w:rPr>
        <w:t xml:space="preserve"> с отражением информации </w:t>
      </w:r>
      <w:r>
        <w:rPr>
          <w:rFonts w:hAnsi="Times New Roman" w:cs="Times New Roman"/>
          <w:sz w:val="28"/>
          <w:szCs w:val="28"/>
        </w:rPr>
        <w:br/>
        <w:t xml:space="preserve">о неисполненных </w:t>
      </w:r>
      <w:r>
        <w:rPr>
          <w:rFonts w:hAnsi="Times New Roman" w:cs="Times New Roman"/>
          <w:color w:val="000000" w:themeColor="text1"/>
          <w:sz w:val="28"/>
          <w:szCs w:val="28"/>
        </w:rPr>
        <w:t xml:space="preserve">участником отбора (получателем субсидии)</w:t>
      </w:r>
      <w:r>
        <w:rPr>
          <w:rFonts w:hAnsi="Times New Roman" w:cs="Times New Roman"/>
          <w:sz w:val="28"/>
          <w:szCs w:val="28"/>
        </w:rPr>
        <w:t xml:space="preserve"> обязательствах, источником финансового обеспечения которых является субсидия, и возврате неиспользованного остатка субсидии в бюджет Белгородской области.</w:t>
      </w:r>
      <w:r>
        <w:rPr>
          <w:rFonts w:hAnsi="Times New Roman" w:cs="Times New Roman"/>
          <w:sz w:val="28"/>
          <w:szCs w:val="28"/>
        </w:rPr>
        <w:tab/>
      </w:r>
      <w:r/>
    </w:p>
    <w:p>
      <w:pPr>
        <w:ind w:firstLine="709"/>
        <w:jc w:val="both"/>
        <w:widowControl w:val="off"/>
        <w:rPr>
          <w:rFonts w:hAnsi="Times New Roman" w:cs="Times New Roman"/>
          <w:color w:val="000000" w:themeColor="text1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2.16. Получатель субсидии - юридическое лицо, состоящее из одного участника (акционера), являю</w:t>
      </w:r>
      <w:r>
        <w:rPr>
          <w:rFonts w:hAnsi="Times New Roman" w:cs="Times New Roman"/>
          <w:sz w:val="28"/>
          <w:szCs w:val="28"/>
        </w:rPr>
        <w:t xml:space="preserve">щегося в соответствии со сведениями, содержащимися в Едином государственном реестре юридических лиц, одновременно единственным лицом, обладающим полномочиями единоличного исполнительного органа юридического лица, и являющегося участником специальной военно</w:t>
      </w:r>
      <w:r>
        <w:rPr>
          <w:rFonts w:hAnsi="Times New Roman" w:cs="Times New Roman"/>
          <w:sz w:val="28"/>
          <w:szCs w:val="28"/>
        </w:rPr>
        <w:t xml:space="preserve">й операции в соответствии с подпунктом 1.1 пункта 1 постановления Правительства Белгородской области от 28 декабря 2024 года № 679-пп «О реализации в Белгородской области Единого стандарта региональных мер поддержки участников специальной военной операции </w:t>
      </w:r>
      <w:r>
        <w:rPr>
          <w:rFonts w:hAnsi="Times New Roman" w:cs="Times New Roman"/>
          <w:sz w:val="28"/>
          <w:szCs w:val="28"/>
        </w:rPr>
        <w:br/>
        <w:t xml:space="preserve">и чле</w:t>
      </w:r>
      <w:r>
        <w:rPr>
          <w:rFonts w:hAnsi="Times New Roman" w:cs="Times New Roman"/>
          <w:color w:val="000000" w:themeColor="text1"/>
          <w:sz w:val="28"/>
          <w:szCs w:val="28"/>
        </w:rPr>
        <w:t xml:space="preserve">нов их семей», вправе подать заявление о приостановлении исполнения обязательств по соглашению </w:t>
      </w:r>
      <w:r>
        <w:rPr>
          <w:rFonts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hAnsi="Times New Roman" w:cs="Times New Roman"/>
          <w:color w:val="000000" w:themeColor="text1"/>
          <w:sz w:val="28"/>
          <w:szCs w:val="28"/>
        </w:rPr>
        <w:t xml:space="preserve"> на срок, предусмотренный пунктом 2.17 раздела 2 Порядка.</w:t>
      </w:r>
      <w:r/>
    </w:p>
    <w:p>
      <w:pPr>
        <w:ind w:firstLine="709"/>
        <w:jc w:val="both"/>
        <w:widowControl w:val="off"/>
        <w:rPr>
          <w:rFonts w:hAnsi="Times New Roman" w:cs="Times New Roman"/>
          <w:color w:val="000000" w:themeColor="text1"/>
          <w:sz w:val="28"/>
          <w:szCs w:val="28"/>
        </w:rPr>
      </w:pPr>
      <w:r>
        <w:rPr>
          <w:rFonts w:hAnsi="Times New Roman" w:cs="Times New Roman"/>
          <w:color w:val="000000" w:themeColor="text1"/>
          <w:sz w:val="28"/>
          <w:szCs w:val="28"/>
        </w:rPr>
        <w:t xml:space="preserve">2.17. Обязательства по соглашению </w:t>
      </w:r>
      <w:r>
        <w:rPr>
          <w:rFonts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hAnsi="Times New Roman" w:cs="Times New Roman"/>
          <w:color w:val="000000" w:themeColor="text1"/>
          <w:sz w:val="28"/>
          <w:szCs w:val="28"/>
        </w:rPr>
        <w:t xml:space="preserve"> приостанавливаются на период участия </w:t>
      </w:r>
      <w:r>
        <w:rPr>
          <w:rFonts w:hAnsi="Times New Roman" w:eastAsia="Liberation Sans" w:cs="Times New Roman"/>
          <w:color w:val="000000" w:themeColor="text1"/>
          <w:sz w:val="28"/>
          <w:szCs w:val="28"/>
          <w:highlight w:val="white"/>
        </w:rPr>
        <w:t xml:space="preserve">единоличного исполнительного органа</w:t>
      </w:r>
      <w:r>
        <w:rPr>
          <w:rFonts w:hAnsi="Times New Roman" w:cs="Times New Roman"/>
          <w:color w:val="000000" w:themeColor="text1"/>
          <w:sz w:val="28"/>
          <w:szCs w:val="28"/>
        </w:rPr>
        <w:t xml:space="preserve"> получателя субсидии (участника (акционера) получателя субсидии), указанного в пункте 2.16 раздела 2 Порядка, в специальной военной операции путем заключения дополнительного соглашения</w:t>
      </w:r>
      <w:r>
        <w:rPr>
          <w:rFonts w:hAnsi="Times New Roman" w:cs="Times New Roman"/>
          <w:color w:val="000000"/>
          <w:sz w:val="28"/>
          <w:shd w:val="clear" w:color="auto" w:fill="ffffff"/>
        </w:rPr>
        <w:t xml:space="preserve"> о предоставлении субсидии</w:t>
      </w:r>
      <w:r>
        <w:rPr>
          <w:rFonts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hAnsi="Times New Roman" w:cs="Times New Roman"/>
          <w:color w:val="000000" w:themeColor="text1"/>
          <w:sz w:val="28"/>
          <w:szCs w:val="28"/>
        </w:rPr>
        <w:br/>
        <w:t xml:space="preserve">к соглашению </w:t>
      </w:r>
      <w:r>
        <w:rPr>
          <w:rFonts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hAnsi="Times New Roman" w:cs="Times New Roman"/>
          <w:color w:val="000000" w:themeColor="text1"/>
          <w:sz w:val="28"/>
          <w:szCs w:val="28"/>
        </w:rPr>
        <w:t xml:space="preserve"> в системе «Электронный бюджет» </w:t>
      </w:r>
      <w:r>
        <w:rPr>
          <w:rFonts w:hAnsi="Times New Roman" w:cs="Times New Roman"/>
          <w:color w:val="000000" w:themeColor="text1"/>
          <w:sz w:val="28"/>
          <w:szCs w:val="28"/>
        </w:rPr>
        <w:br/>
        <w:t xml:space="preserve">с условием приостановления исполнения обязательств по соглашению </w:t>
      </w:r>
      <w:r>
        <w:rPr>
          <w:rFonts w:hAnsi="Times New Roman" w:cs="Times New Roman"/>
          <w:color w:val="000000"/>
          <w:sz w:val="28"/>
          <w:shd w:val="clear" w:color="auto" w:fill="ffffff"/>
        </w:rPr>
        <w:br/>
        <w:t xml:space="preserve">о предоставлении субсидии</w:t>
      </w:r>
      <w:r>
        <w:rPr>
          <w:rFonts w:hAnsi="Times New Roman" w:cs="Times New Roman"/>
          <w:color w:val="000000" w:themeColor="text1"/>
          <w:sz w:val="28"/>
          <w:szCs w:val="28"/>
        </w:rPr>
        <w:t xml:space="preserve">, а также продления срока исполнения обязательств по соглашению </w:t>
      </w:r>
      <w:r>
        <w:rPr>
          <w:rFonts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hAnsi="Times New Roman" w:cs="Times New Roman"/>
          <w:color w:val="000000" w:themeColor="text1"/>
          <w:sz w:val="28"/>
          <w:szCs w:val="28"/>
        </w:rPr>
        <w:t xml:space="preserve"> после демобилизации (продления сроков достижения результата предоставления субсидии, выполнения условий предоставления субсидии и представления в Министерство отчетов, установленных разделом 7 Порядка).</w:t>
      </w:r>
      <w:r>
        <w:rPr>
          <w:rFonts w:hAnsi="Times New Roman" w:cs="Times New Roman"/>
          <w:color w:val="000000" w:themeColor="text1"/>
          <w:sz w:val="28"/>
          <w:szCs w:val="28"/>
        </w:rPr>
        <w:tab/>
      </w:r>
      <w:r>
        <w:rPr>
          <w:rFonts w:hAnsi="Times New Roman" w:cs="Times New Roman"/>
          <w:color w:val="000000" w:themeColor="text1"/>
          <w:sz w:val="28"/>
          <w:szCs w:val="28"/>
        </w:rPr>
        <w:tab/>
      </w:r>
      <w:r/>
    </w:p>
    <w:p>
      <w:pPr>
        <w:ind w:firstLine="709"/>
        <w:jc w:val="both"/>
        <w:widowControl w:val="off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color w:val="000000" w:themeColor="text1"/>
          <w:sz w:val="28"/>
          <w:szCs w:val="28"/>
        </w:rPr>
        <w:t xml:space="preserve">2.18. Основания для отказа получателю субсидии в предоставлении субсидии:</w:t>
      </w:r>
      <w:r>
        <w:rPr>
          <w:rFonts w:hAnsi="Times New Roman" w:cs="Times New Roman"/>
          <w:color w:val="000000" w:themeColor="text1"/>
          <w:sz w:val="28"/>
          <w:szCs w:val="28"/>
        </w:rPr>
        <w:tab/>
      </w:r>
      <w:r>
        <w:rPr>
          <w:rFonts w:hAnsi="Times New Roman" w:cs="Times New Roman"/>
          <w:color w:val="000000" w:themeColor="text1"/>
          <w:sz w:val="28"/>
          <w:szCs w:val="28"/>
        </w:rPr>
        <w:tab/>
      </w:r>
      <w:r>
        <w:rPr>
          <w:rFonts w:hAnsi="Times New Roman" w:cs="Times New Roman"/>
          <w:color w:val="000000" w:themeColor="text1"/>
          <w:sz w:val="28"/>
          <w:szCs w:val="28"/>
        </w:rPr>
        <w:tab/>
      </w:r>
      <w:r>
        <w:rPr>
          <w:rFonts w:hAnsi="Times New Roman" w:cs="Times New Roman"/>
          <w:color w:val="000000" w:themeColor="text1"/>
          <w:sz w:val="28"/>
          <w:szCs w:val="28"/>
        </w:rPr>
        <w:tab/>
      </w:r>
      <w:r>
        <w:rPr>
          <w:rFonts w:hAnsi="Times New Roman" w:cs="Times New Roman"/>
          <w:color w:val="000000" w:themeColor="text1"/>
          <w:sz w:val="28"/>
          <w:szCs w:val="28"/>
        </w:rPr>
        <w:tab/>
      </w:r>
      <w:r>
        <w:rPr>
          <w:rFonts w:hAnsi="Times New Roman" w:cs="Times New Roman"/>
          <w:color w:val="000000" w:themeColor="text1"/>
          <w:sz w:val="28"/>
          <w:szCs w:val="28"/>
        </w:rPr>
        <w:tab/>
      </w:r>
      <w:r>
        <w:rPr>
          <w:rFonts w:hAnsi="Times New Roman" w:cs="Times New Roman"/>
          <w:color w:val="000000" w:themeColor="text1"/>
          <w:sz w:val="28"/>
          <w:szCs w:val="28"/>
        </w:rPr>
        <w:tab/>
      </w:r>
      <w:r>
        <w:rPr>
          <w:rFonts w:hAnsi="Times New Roman" w:cs="Times New Roman"/>
          <w:color w:val="000000" w:themeColor="text1"/>
          <w:sz w:val="28"/>
          <w:szCs w:val="28"/>
        </w:rPr>
        <w:tab/>
      </w:r>
      <w:r>
        <w:rPr>
          <w:rFonts w:hAnsi="Times New Roman" w:cs="Times New Roman"/>
          <w:color w:val="000000" w:themeColor="text1"/>
          <w:sz w:val="28"/>
          <w:szCs w:val="28"/>
        </w:rPr>
        <w:tab/>
      </w:r>
      <w:r>
        <w:rPr>
          <w:rFonts w:hAnsi="Times New Roman" w:cs="Times New Roman"/>
          <w:color w:val="000000" w:themeColor="text1"/>
          <w:sz w:val="28"/>
          <w:szCs w:val="28"/>
        </w:rPr>
        <w:tab/>
      </w:r>
      <w:r>
        <w:rPr>
          <w:rFonts w:hAnsi="Times New Roman" w:cs="Times New Roman"/>
          <w:color w:val="000000" w:themeColor="text1"/>
          <w:sz w:val="28"/>
          <w:szCs w:val="28"/>
        </w:rPr>
        <w:tab/>
      </w:r>
      <w:r>
        <w:rPr>
          <w:rFonts w:hAnsi="Times New Roman" w:cs="Times New Roman"/>
          <w:color w:val="000000" w:themeColor="text1"/>
          <w:sz w:val="28"/>
          <w:szCs w:val="28"/>
        </w:rPr>
        <w:tab/>
      </w:r>
      <w:r>
        <w:rPr>
          <w:rFonts w:hAnsi="Times New Roman" w:cs="Times New Roman"/>
          <w:color w:val="000000" w:themeColor="text1"/>
          <w:sz w:val="28"/>
          <w:szCs w:val="28"/>
        </w:rPr>
        <w:tab/>
        <w:t xml:space="preserve">- несоответствие представленных получателем субсидии документов требованиям, определенным Порядком, или непре</w:t>
      </w:r>
      <w:r>
        <w:rPr>
          <w:rFonts w:hAnsi="Times New Roman" w:cs="Times New Roman"/>
          <w:sz w:val="28"/>
          <w:szCs w:val="28"/>
        </w:rPr>
        <w:t xml:space="preserve">дставление (представление  не в полном объеме) указанных документов; </w:t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</w:r>
      <w:r/>
    </w:p>
    <w:p>
      <w:pPr>
        <w:ind w:firstLine="709"/>
        <w:jc w:val="both"/>
        <w:widowControl w:val="off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- установление факта недостоверности представленной получателем субсидии информации.</w:t>
      </w:r>
      <w:r/>
    </w:p>
    <w:p>
      <w:pPr>
        <w:contextualSpacing/>
        <w:jc w:val="both"/>
        <w:widowControl w:val="off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</w:r>
      <w:r/>
    </w:p>
    <w:p>
      <w:pPr>
        <w:pStyle w:val="901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Порядок проведения отбора </w:t>
      </w:r>
      <w:r/>
    </w:p>
    <w:p>
      <w:pPr>
        <w:pStyle w:val="90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Объявление о проведении отбора </w:t>
      </w:r>
      <w:r>
        <w:rPr>
          <w:rFonts w:ascii="Times New Roman" w:hAnsi="Times New Roman" w:cs="Times New Roman"/>
          <w:sz w:val="28"/>
          <w:szCs w:val="28"/>
        </w:rPr>
        <w:t xml:space="preserve">проводится на едином портале предоставления мер финансовой государственной поддержки (далее - Единый портал) в системе «Электронный бюджет».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Взаимодействие Министерства, а также Комиссии с участником отбора осуществляется с использованием документов в электронной форме в системе «Электронный бюджет».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 к системе «Электронный бюджет» осуществляется с использованием федеральной государственной информ</w:t>
      </w:r>
      <w:r>
        <w:rPr>
          <w:rFonts w:ascii="Times New Roman" w:hAnsi="Times New Roman" w:cs="Times New Roman"/>
          <w:sz w:val="28"/>
          <w:szCs w:val="28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bookmarkStart w:id="2" w:name="P105"/>
      <w:r/>
      <w:bookmarkEnd w:id="2"/>
      <w:r/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Объявление о проведении отбора формируется Министерством в электронной форме посредством заполнения соответствующих экранных форм веб-интерфе</w:t>
      </w:r>
      <w:r>
        <w:rPr>
          <w:rFonts w:ascii="Times New Roman" w:hAnsi="Times New Roman" w:cs="Times New Roman"/>
          <w:sz w:val="28"/>
          <w:szCs w:val="28"/>
        </w:rPr>
        <w:t xml:space="preserve">йса системы «Электронный бюджет»</w:t>
      </w:r>
      <w:r>
        <w:rPr>
          <w:rFonts w:ascii="Times New Roman" w:hAnsi="Times New Roman" w:cs="Times New Roman"/>
          <w:sz w:val="28"/>
          <w:szCs w:val="28"/>
        </w:rPr>
        <w:t xml:space="preserve">, подписывается усиленной квалифицированной электронной подписью министра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и промышленности Белгородской области (далее - Министр) или уполномоченного им лица, публикуется на Едином портале в срок не позднее 5-го календарного дня до наступления даты начала приема заявок на участие в отборе и включает в себя следующую информацию: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способ проведения отбора, указанный в </w:t>
      </w:r>
      <w:hyperlink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пункте 1.7 раздела 1 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Порядка;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сроков проведения отбора, а также информации о возможности проведения нескольких этапов отбора с указанием сроков и порядка их проведени</w:t>
      </w:r>
      <w:r>
        <w:rPr>
          <w:rFonts w:ascii="Times New Roman" w:hAnsi="Times New Roman" w:cs="Times New Roman"/>
          <w:sz w:val="28"/>
          <w:szCs w:val="28"/>
        </w:rPr>
        <w:t xml:space="preserve">я (при необходимости);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в) дата и время начала приема заявок, а также дата и время окончания приема заявок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 наименование, адрес местонахождения, почтовый адрес, адрес электронной почты, контактный телефон Министерства;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д) наименование субсидии, результаты предоставления субсидии, определенные в соответствии  с пу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нктом 2.8 раздела 2 Порядка;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е) требования к участникам отбора, предъявляемые в соответствии                        с пунктом 2.2 раздела 2 </w:t>
      </w:r>
      <w:hyperlink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Порядка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также перечень документов, представляемых участниками отбора для подтверждения соответствия требованиям, указанный в </w:t>
      </w:r>
      <w:hyperlink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пункте 3.7 раздела 3 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Порядка;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ж) порядок подачи заявок участниками отбора и требования, предъявляемые к содержанию заявок, подаваемых участниками отбора;</w:t>
      </w: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порядок внесения участниками отбора изменений в заявку, а также условия внесения изменений в заявку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пунктом 3.9 раздела 3 Порядка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порядок возврата участникам отбора заявок на доработку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пунктом 3.10 раздела 3 Порядка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к) порядок отзыва участниками отбора заявок, включающий в себя возможность отзыва заявок, а также условия отзыва заявок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пунктом 3.9 раздела 3 Порядка;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 порядок отклонения заявок, а также информация об основаниях                                 их отклонения;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м) порядок рассмотрения заявок на предмет их соответствия установленным в объявлении о проведении отбора требованиям, категориям                       и (или) критериям, сроки рассмотрения заявок, а также информация об участии или неучастии комисс</w:t>
      </w:r>
      <w:r>
        <w:rPr>
          <w:rFonts w:ascii="Times New Roman" w:hAnsi="Times New Roman" w:cs="Times New Roman"/>
          <w:sz w:val="28"/>
          <w:szCs w:val="28"/>
        </w:rPr>
        <w:t xml:space="preserve">ии в рассмотрении заявок;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н) объем распределяемой субсидии в рамках отбора, порядок расчета размера субсидии, установл</w:t>
      </w:r>
      <w:r>
        <w:rPr>
          <w:rFonts w:ascii="Times New Roman" w:hAnsi="Times New Roman" w:cs="Times New Roman"/>
          <w:sz w:val="28"/>
          <w:szCs w:val="28"/>
        </w:rPr>
        <w:t xml:space="preserve">енный пунктом 2.5 раздела 2 Порядка, правила распределения субсидии по результатам отбора, которые могут включать максимальный (минимальный) размер субсидии, предоставляемой победителю (победителям) отбора, а также предельное количество победителей отбора;</w:t>
      </w: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порядок предоставления участникам отбора разъяснений положений объявления о проведении отбора, установленный </w:t>
      </w:r>
      <w:hyperlink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пунктами 3.15 и 3.16 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раздела 3 Порядка, даты начала и окончания срока такого предоставления;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срок, в течение которого победитель (победители) отбора должен (должны) подписать соглашение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р) условия признания победителя (победителей) отбора уклонившимися от заключения соглашения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, если победитель отбора не подписал соглашение в течение указанного в объявлении о проведении отбора количества рабочих дней со дня полу</w:t>
      </w:r>
      <w:bookmarkStart w:id="3" w:name="_GoBack"/>
      <w:r/>
      <w:bookmarkEnd w:id="3"/>
      <w:r>
        <w:rPr>
          <w:rFonts w:ascii="Times New Roman" w:hAnsi="Times New Roman" w:cs="Times New Roman"/>
          <w:sz w:val="28"/>
          <w:szCs w:val="28"/>
        </w:rPr>
        <w:t xml:space="preserve">чения проекта соглашения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для подписания в системе «Электронный бюджет» и не направил возражения по проекту соглашения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Дата окончания приема заявок участников отбора не может быть ранее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5-го календарного дня, следующего за днем размещения объявления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о проведении отбора;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с)</w:t>
      </w:r>
      <w:r>
        <w:rPr>
          <w:rFonts w:ascii="Times New Roman" w:hAnsi="Times New Roman" w:cs="Times New Roman"/>
          <w:sz w:val="28"/>
          <w:szCs w:val="28"/>
        </w:rPr>
        <w:t xml:space="preserve"> срок размещения протокола подведения итогов отбора на Едином портале, а также на официальном сайте Министерства в сети Интернет, который не может быть позднее 14-го календарного дня, следующего за днем определения победителя отбора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т) </w:t>
      </w:r>
      <w:r>
        <w:rPr>
          <w:rFonts w:ascii="Times New Roman" w:hAnsi="Times New Roman" w:cs="Times New Roman"/>
          <w:sz w:val="28"/>
          <w:szCs w:val="28"/>
        </w:rPr>
        <w:t xml:space="preserve">категории и (или) критерии отбора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20"/>
        <w:jc w:val="both"/>
        <w:rPr>
          <w:rFonts w:hAnsi="Times New Roman" w:cs="Times New Roman"/>
          <w:color w:val="000000" w:themeColor="text1"/>
          <w:sz w:val="28"/>
          <w:szCs w:val="28"/>
        </w:rPr>
      </w:pPr>
      <w:r>
        <w:rPr>
          <w:rFonts w:hAnsi="Times New Roman" w:cs="Times New Roman"/>
          <w:color w:val="000000" w:themeColor="text1"/>
          <w:sz w:val="28"/>
          <w:szCs w:val="28"/>
        </w:rPr>
        <w:t xml:space="preserve">3.3. Внесение изменений в объявление о проведении отбора осуществляется в порядке, аналогичном порядку формирования объявления </w:t>
      </w:r>
      <w:r>
        <w:rPr>
          <w:rFonts w:hAnsi="Times New Roman" w:cs="Times New Roman"/>
          <w:color w:val="000000" w:themeColor="text1"/>
          <w:sz w:val="28"/>
          <w:szCs w:val="28"/>
        </w:rPr>
        <w:br/>
        <w:t xml:space="preserve">о проведении отбора, установленному </w:t>
      </w:r>
      <w:hyperlink r:id="rId14" w:tooltip="https://login.consultant.ru/link/?req=doc&amp;base=LAW&amp;n=491830&amp;dst=38" w:history="1">
        <w:r>
          <w:rPr>
            <w:rFonts w:hAnsi="Times New Roman" w:cs="Times New Roman"/>
            <w:color w:val="000000" w:themeColor="text1"/>
            <w:sz w:val="28"/>
            <w:szCs w:val="28"/>
          </w:rPr>
          <w:t xml:space="preserve">пунктом 3.2</w:t>
        </w:r>
      </w:hyperlink>
      <w:r>
        <w:rPr>
          <w:rFonts w:hAnsi="Times New Roman" w:cs="Times New Roman"/>
          <w:color w:val="000000" w:themeColor="text1"/>
          <w:sz w:val="28"/>
          <w:szCs w:val="28"/>
        </w:rPr>
        <w:t xml:space="preserve"> настоящих Правил, </w:t>
      </w:r>
      <w:r>
        <w:rPr>
          <w:rFonts w:hAnsi="Times New Roman" w:cs="Times New Roman"/>
          <w:color w:val="000000" w:themeColor="text1"/>
          <w:sz w:val="28"/>
          <w:szCs w:val="28"/>
        </w:rPr>
        <w:br/>
        <w:t xml:space="preserve">не позднее наступления даты окончания приема заявок участников отбора</w:t>
      </w:r>
      <w:r>
        <w:rPr>
          <w:rFonts w:hAnsi="Times New Roman" w:cs="Times New Roman"/>
          <w:color w:val="000000" w:themeColor="text1"/>
          <w:sz w:val="28"/>
          <w:szCs w:val="28"/>
        </w:rPr>
        <w:br/>
        <w:t xml:space="preserve"> с соблюдением следующих условий:</w:t>
      </w:r>
      <w:r/>
    </w:p>
    <w:p>
      <w:pPr>
        <w:ind w:firstLine="720"/>
        <w:jc w:val="both"/>
        <w:rPr>
          <w:rFonts w:hAnsi="Times New Roman" w:cs="Times New Roman"/>
          <w:color w:val="000000" w:themeColor="text1"/>
          <w:sz w:val="28"/>
          <w:szCs w:val="28"/>
        </w:rPr>
      </w:pPr>
      <w:r>
        <w:rPr>
          <w:rFonts w:hAnsi="Times New Roman" w:cs="Times New Roman"/>
          <w:color w:val="000000" w:themeColor="text1"/>
          <w:sz w:val="28"/>
          <w:szCs w:val="28"/>
        </w:rPr>
        <w:t xml:space="preserve">а) 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3 календарных дней;</w:t>
      </w:r>
      <w:r/>
    </w:p>
    <w:p>
      <w:pPr>
        <w:ind w:firstLine="720"/>
        <w:jc w:val="both"/>
        <w:rPr>
          <w:rFonts w:hAnsi="Times New Roman" w:cs="Times New Roman"/>
          <w:color w:val="000000" w:themeColor="text1"/>
          <w:sz w:val="28"/>
          <w:szCs w:val="28"/>
        </w:rPr>
      </w:pPr>
      <w:r>
        <w:rPr>
          <w:rFonts w:hAnsi="Times New Roman" w:cs="Times New Roman"/>
          <w:color w:val="000000" w:themeColor="text1"/>
          <w:sz w:val="28"/>
          <w:szCs w:val="28"/>
        </w:rPr>
        <w:t xml:space="preserve">б) при внесении изменений в объявление о проведении отбора </w:t>
      </w:r>
      <w:r>
        <w:rPr>
          <w:rFonts w:hAnsi="Times New Roman" w:cs="Times New Roman"/>
          <w:color w:val="000000" w:themeColor="text1"/>
          <w:sz w:val="28"/>
          <w:szCs w:val="28"/>
        </w:rPr>
        <w:br/>
        <w:t xml:space="preserve">не допускается изменение способа отбора;</w:t>
      </w:r>
      <w:r/>
    </w:p>
    <w:p>
      <w:pPr>
        <w:ind w:firstLine="720"/>
        <w:jc w:val="both"/>
        <w:rPr>
          <w:rFonts w:hAnsi="Times New Roman" w:cs="Times New Roman"/>
          <w:color w:val="000000" w:themeColor="text1"/>
          <w:sz w:val="28"/>
          <w:szCs w:val="28"/>
        </w:rPr>
      </w:pPr>
      <w:r>
        <w:rPr>
          <w:rFonts w:hAnsi="Times New Roman" w:cs="Times New Roman"/>
          <w:color w:val="000000" w:themeColor="text1"/>
          <w:sz w:val="28"/>
          <w:szCs w:val="28"/>
        </w:rPr>
        <w:t xml:space="preserve">в) в случае внесения изменений в объявление о проведении отбора </w:t>
      </w:r>
      <w:r>
        <w:rPr>
          <w:rFonts w:hAnsi="Times New Roman" w:cs="Times New Roman"/>
          <w:color w:val="000000" w:themeColor="text1"/>
          <w:sz w:val="28"/>
          <w:szCs w:val="28"/>
        </w:rPr>
        <w:br/>
        <w:t xml:space="preserve">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 в соответствии с </w:t>
      </w:r>
      <w:hyperlink r:id="rId15" w:tooltip="https://login.consultant.ru/link/?req=doc&amp;base=LAW&amp;n=491830&amp;dst=100121" w:history="1">
        <w:r>
          <w:rPr>
            <w:rFonts w:hAnsi="Times New Roman" w:cs="Times New Roman"/>
            <w:color w:val="000000" w:themeColor="text1"/>
            <w:sz w:val="28"/>
            <w:szCs w:val="28"/>
          </w:rPr>
          <w:t xml:space="preserve">3.9</w:t>
        </w:r>
      </w:hyperlink>
      <w:r>
        <w:rPr>
          <w:rFonts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  <w:r/>
    </w:p>
    <w:p>
      <w:pPr>
        <w:ind w:firstLine="720"/>
        <w:jc w:val="both"/>
        <w:rPr>
          <w:rFonts w:hAnsi="Times New Roman" w:cs="Times New Roman"/>
          <w:color w:val="000000" w:themeColor="text1"/>
          <w:sz w:val="28"/>
          <w:szCs w:val="28"/>
        </w:rPr>
      </w:pPr>
      <w:r>
        <w:rPr>
          <w:rFonts w:hAnsi="Times New Roman" w:cs="Times New Roman"/>
          <w:color w:val="000000" w:themeColor="text1"/>
          <w:sz w:val="28"/>
          <w:szCs w:val="28"/>
        </w:rPr>
        <w:t xml:space="preserve">г) участники отбора, подавшие заявку, уведомляются о внесении изменений в объявление о проведении отбора не позднее дня, следующего </w:t>
      </w:r>
      <w:r>
        <w:rPr>
          <w:rFonts w:hAnsi="Times New Roman" w:cs="Times New Roman"/>
          <w:color w:val="000000" w:themeColor="text1"/>
          <w:sz w:val="28"/>
          <w:szCs w:val="28"/>
        </w:rPr>
        <w:br/>
        <w:t xml:space="preserve">за днем внесения изменений в объявление о проведении отбора </w:t>
      </w:r>
      <w:r>
        <w:rPr>
          <w:rFonts w:hAnsi="Times New Roman" w:cs="Times New Roman"/>
          <w:color w:val="000000" w:themeColor="text1"/>
          <w:sz w:val="28"/>
          <w:szCs w:val="28"/>
        </w:rPr>
        <w:br/>
        <w:t xml:space="preserve">с использованием системы «Электронный бюджет»</w:t>
      </w:r>
      <w:r/>
    </w:p>
    <w:p>
      <w:pPr>
        <w:ind w:firstLine="720"/>
        <w:jc w:val="both"/>
        <w:rPr>
          <w:rFonts w:hAnsi="Times New Roman" w:cs="Times New Roman"/>
          <w:color w:val="000000" w:themeColor="text1"/>
          <w:sz w:val="28"/>
          <w:szCs w:val="28"/>
        </w:rPr>
      </w:pPr>
      <w:r>
        <w:rPr>
          <w:rFonts w:hAnsi="Times New Roman" w:cs="Times New Roman"/>
          <w:color w:val="000000" w:themeColor="text1"/>
          <w:sz w:val="28"/>
          <w:szCs w:val="28"/>
          <w:highlight w:val="white"/>
        </w:rPr>
        <w:t xml:space="preserve">3.4. До размещения объявления о проведении отбора на едином портале  в целях проведения отбора </w:t>
      </w:r>
      <w:r>
        <w:rPr>
          <w:rFonts w:hAnsi="Times New Roman" w:cs="Times New Roman"/>
          <w:color w:val="000000" w:themeColor="text1"/>
          <w:sz w:val="28"/>
          <w:szCs w:val="28"/>
        </w:rPr>
        <w:t xml:space="preserve">Министерство вправе принять реш</w:t>
      </w:r>
      <w:r>
        <w:rPr>
          <w:rFonts w:hAnsi="Times New Roman" w:cs="Times New Roman"/>
          <w:sz w:val="28"/>
          <w:szCs w:val="28"/>
        </w:rPr>
        <w:t xml:space="preserve">ение                                о соз</w:t>
      </w:r>
      <w:r>
        <w:rPr>
          <w:rFonts w:hAnsi="Times New Roman" w:cs="Times New Roman"/>
          <w:sz w:val="28"/>
          <w:szCs w:val="28"/>
          <w:highlight w:val="white"/>
        </w:rPr>
        <w:t xml:space="preserve">дании коллегиального органа (далее - комиссия).</w:t>
      </w:r>
      <w:r>
        <w:rPr>
          <w:rFonts w:hAnsi="Times New Roman" w:cs="Times New Roman"/>
          <w:sz w:val="28"/>
          <w:szCs w:val="28"/>
          <w:highlight w:val="white"/>
        </w:rPr>
        <w:tab/>
      </w:r>
      <w:r>
        <w:rPr>
          <w:rFonts w:hAnsi="Times New Roman" w:cs="Times New Roman"/>
          <w:sz w:val="28"/>
          <w:szCs w:val="28"/>
          <w:highlight w:val="white"/>
        </w:rPr>
        <w:tab/>
      </w:r>
      <w:r>
        <w:rPr>
          <w:rFonts w:hAnsi="Times New Roman" w:cs="Times New Roman"/>
          <w:sz w:val="28"/>
          <w:szCs w:val="28"/>
          <w:highlight w:val="white"/>
        </w:rPr>
        <w:tab/>
      </w:r>
      <w:r>
        <w:rPr>
          <w:rFonts w:hAnsi="Times New Roman" w:cs="Times New Roman"/>
          <w:sz w:val="28"/>
          <w:szCs w:val="28"/>
          <w:highlight w:val="white"/>
        </w:rPr>
        <w:tab/>
      </w:r>
      <w:r>
        <w:rPr>
          <w:rFonts w:hAnsi="Times New Roman" w:cs="Times New Roman"/>
          <w:sz w:val="28"/>
          <w:szCs w:val="28"/>
          <w:highlight w:val="white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3.5. Комиссия создается по решению Министерства, которое оформляется приказом Министерства. 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Приказом Министерства утверждается положение о комиссии, содержащее информацию о председателе комиссии, персональном составе комиссии, порядке ее работы и информацию о полномочиях комиссии,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к которым относятся:</w:t>
      </w:r>
      <w:r/>
    </w:p>
    <w:p>
      <w:pPr>
        <w:pStyle w:val="901"/>
        <w:ind w:left="1418" w:hanging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рассмотр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ение заявок участников отбора (единственной заявки),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принятие решения о признании отбора несостоявшимся;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- подписание протоколов, формируемых в процессе проведения отбора, содержащих информацию о принятых комиссией решениях;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- направление запроса участнику отбора с целью разъяснения                                 в отношении представленных им документов и информации;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- единоличное подписание председателем комиссии протоколов,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формируемых в процессе проведения отбора;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иные полномочия, не противоречащие законодательству Российской Федерации. Заявки подаются в соответствии с требованиями и в сроки, указанные в объявлении о проведении отбора.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3.6. Заявки формируются участниками отбора в электронной форме посредством заполнения соответствующих экранных форм веб-интерфейса системы «Электронны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бюджет» и добавления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3.7. Участник отбора представляет в Министерство </w:t>
      </w:r>
      <w:hyperlink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заявку.</w:t>
        </w:r>
      </w:hyperlink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 заявке прилагаются следующие сведения и документы: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документы участника отбора, содержащие: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полное и сокращенное наименование участника отбора;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и идентификационный номер налогоплательщика, главного бухгалтера (при наличии), фамилии, имена, отчества (при наличии) учредителей (за исключением сельскохозя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йственных кооперативов, созданных в соответствии с Федеральным </w:t>
      </w:r>
      <w:hyperlink r:id="rId16" w:tooltip="https://login.consultant.ru/link/?req=doc&amp;base=LAW&amp;n=454097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законом от 08 декабря 1995 года № 193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«О сельскохозяйственной кооперации»), членов коллегиального исполнительного органа, лица, исполняющего функции единоличного исполнительного органа;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информация о руководителе юридического лица (фамилия, имя, отчество (при наличии), идентификационный номер налогоплательщика</w:t>
      </w:r>
      <w:r>
        <w:rPr>
          <w:rFonts w:ascii="Times New Roman" w:hAnsi="Times New Roman" w:cs="Times New Roman"/>
          <w:sz w:val="28"/>
          <w:szCs w:val="28"/>
        </w:rPr>
        <w:t xml:space="preserve">, должность)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основной государственный регистрационный номер участника отбора;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идентификационный номер налогоплательщика;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дата и код причины постановки на учет в налоговом органе;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адрес юридического лица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номер контактного телефона, почтовый адрес и адрес электронной почты для направления юридически значимых сообщений;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/>
    </w:p>
    <w:p>
      <w:pPr>
        <w:pStyle w:val="921"/>
        <w:ind w:firstLine="709"/>
        <w:jc w:val="both"/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ab/>
        <w:t xml:space="preserve">- 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организации;</w:t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  <w:t xml:space="preserve">- информация о счетах в соответствии с законодательством Российской Федерации для перечисления субсидии, а также о лице, уполномоченном                               на подписание соглашения </w:t>
      </w:r>
      <w:r>
        <w:rPr>
          <w:rFonts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hAnsi="Times New Roman" w:cs="Times New Roman"/>
          <w:color w:val="000000"/>
          <w:sz w:val="28"/>
          <w:szCs w:val="28"/>
        </w:rPr>
        <w:t xml:space="preserve">;</w:t>
      </w:r>
      <w:r/>
    </w:p>
    <w:p>
      <w:pPr>
        <w:ind w:firstLine="720"/>
        <w:jc w:val="both"/>
        <w:rPr>
          <w:rFonts w:hAnsi="Times New Roman" w:cs="Times New Roman"/>
        </w:rPr>
      </w:pPr>
      <w:r>
        <w:rPr>
          <w:rFonts w:hAnsi="Times New Roman" w:cs="Times New Roman"/>
          <w:color w:val="000000" w:themeColor="text1"/>
          <w:sz w:val="28"/>
          <w:szCs w:val="28"/>
        </w:rPr>
        <w:t xml:space="preserve">б) </w:t>
      </w:r>
      <w:r>
        <w:rPr>
          <w:rFonts w:hAnsi="Times New Roman" w:cs="Times New Roman"/>
          <w:color w:val="000000" w:themeColor="text1"/>
          <w:sz w:val="28"/>
          <w:szCs w:val="28"/>
        </w:rPr>
        <w:t xml:space="preserve">бизнес-план НИП, подписанный </w:t>
      </w:r>
      <w:r>
        <w:rPr>
          <w:rFonts w:hAnsi="Times New Roman" w:cs="Times New Roman"/>
          <w:color w:val="000000"/>
          <w:sz w:val="28"/>
          <w:szCs w:val="28"/>
        </w:rPr>
        <w:t xml:space="preserve">участником отбора</w:t>
      </w:r>
      <w:r>
        <w:rPr>
          <w:rFonts w:hAnsi="Times New Roman" w:cs="Times New Roman"/>
          <w:color w:val="000000" w:themeColor="text1"/>
          <w:sz w:val="28"/>
          <w:szCs w:val="28"/>
        </w:rPr>
        <w:br/>
        <w:t xml:space="preserve">с приложением заключения экспертной организации или специализированной организации по привлечению инвестиций и работе с инвесторами</w:t>
      </w:r>
      <w:r>
        <w:rPr>
          <w:rFonts w:hAnsi="Times New Roman" w:cs="Times New Roman"/>
          <w:color w:val="000000" w:themeColor="text1"/>
          <w:sz w:val="28"/>
          <w:szCs w:val="28"/>
        </w:rPr>
        <w:br/>
        <w:t xml:space="preserve">на территории Белгородской области о полноте и достоверности информации, представленной в бизнес-плане и включающий следующие разделы:</w:t>
      </w:r>
      <w:r/>
    </w:p>
    <w:p>
      <w:pPr>
        <w:ind w:firstLine="720"/>
        <w:jc w:val="both"/>
        <w:rPr>
          <w:rFonts w:hAnsi="Times New Roman" w:cs="Times New Roman"/>
        </w:rPr>
      </w:pPr>
      <w:r>
        <w:rPr>
          <w:rFonts w:hAnsi="Times New Roman" w:cs="Times New Roman"/>
          <w:color w:val="000000" w:themeColor="text1"/>
          <w:sz w:val="28"/>
          <w:szCs w:val="28"/>
        </w:rPr>
        <w:t xml:space="preserve">1) резюме проекта;</w:t>
      </w:r>
      <w:r/>
    </w:p>
    <w:p>
      <w:pPr>
        <w:ind w:firstLine="720"/>
        <w:jc w:val="both"/>
        <w:rPr>
          <w:rFonts w:hAnsi="Times New Roman" w:cs="Times New Roman"/>
        </w:rPr>
      </w:pPr>
      <w:r>
        <w:rPr>
          <w:rFonts w:hAnsi="Times New Roman" w:cs="Times New Roman"/>
          <w:color w:val="000000" w:themeColor="text1"/>
          <w:sz w:val="28"/>
          <w:szCs w:val="28"/>
        </w:rPr>
        <w:t xml:space="preserve">2) инициаторы проекта;</w:t>
      </w:r>
      <w:r/>
    </w:p>
    <w:p>
      <w:pPr>
        <w:ind w:firstLine="720"/>
        <w:jc w:val="both"/>
        <w:rPr>
          <w:rFonts w:hAnsi="Times New Roman" w:cs="Times New Roman"/>
        </w:rPr>
      </w:pPr>
      <w:r>
        <w:rPr>
          <w:rFonts w:hAnsi="Times New Roman" w:cs="Times New Roman"/>
          <w:color w:val="000000" w:themeColor="text1"/>
          <w:sz w:val="28"/>
          <w:szCs w:val="28"/>
        </w:rPr>
        <w:t xml:space="preserve">3) описание проекта;</w:t>
      </w:r>
      <w:r/>
    </w:p>
    <w:p>
      <w:pPr>
        <w:ind w:firstLine="720"/>
        <w:jc w:val="both"/>
        <w:rPr>
          <w:rFonts w:hAnsi="Times New Roman" w:cs="Times New Roman"/>
        </w:rPr>
      </w:pPr>
      <w:r>
        <w:rPr>
          <w:rFonts w:hAnsi="Times New Roman" w:cs="Times New Roman"/>
          <w:color w:val="000000" w:themeColor="text1"/>
          <w:sz w:val="28"/>
          <w:szCs w:val="28"/>
        </w:rPr>
        <w:t xml:space="preserve">4) основные заказчики продукции и партнер;</w:t>
      </w:r>
      <w:r/>
    </w:p>
    <w:p>
      <w:pPr>
        <w:ind w:firstLine="720"/>
        <w:jc w:val="both"/>
        <w:rPr>
          <w:rFonts w:hAnsi="Times New Roman" w:cs="Times New Roman"/>
        </w:rPr>
      </w:pPr>
      <w:r>
        <w:rPr>
          <w:rFonts w:hAnsi="Times New Roman" w:cs="Times New Roman"/>
          <w:color w:val="000000" w:themeColor="text1"/>
          <w:sz w:val="28"/>
          <w:szCs w:val="28"/>
        </w:rPr>
        <w:t xml:space="preserve">5) маркетинг и прогноз продаж;</w:t>
      </w:r>
      <w:r/>
    </w:p>
    <w:p>
      <w:pPr>
        <w:ind w:firstLine="720"/>
        <w:jc w:val="both"/>
        <w:rPr>
          <w:rFonts w:hAnsi="Times New Roman" w:cs="Times New Roman"/>
        </w:rPr>
      </w:pPr>
      <w:r>
        <w:rPr>
          <w:rFonts w:hAnsi="Times New Roman" w:cs="Times New Roman"/>
          <w:color w:val="000000" w:themeColor="text1"/>
          <w:sz w:val="28"/>
          <w:szCs w:val="28"/>
        </w:rPr>
        <w:t xml:space="preserve">6) организационный план;</w:t>
      </w:r>
      <w:r/>
    </w:p>
    <w:p>
      <w:pPr>
        <w:ind w:firstLine="720"/>
        <w:jc w:val="both"/>
        <w:rPr>
          <w:rFonts w:hAnsi="Times New Roman" w:cs="Times New Roman"/>
        </w:rPr>
      </w:pPr>
      <w:r>
        <w:rPr>
          <w:rFonts w:hAnsi="Times New Roman" w:cs="Times New Roman"/>
          <w:color w:val="000000" w:themeColor="text1"/>
          <w:sz w:val="28"/>
          <w:szCs w:val="28"/>
        </w:rPr>
        <w:t xml:space="preserve">7) операционный план (производственный план);</w:t>
      </w:r>
      <w:r/>
    </w:p>
    <w:p>
      <w:pPr>
        <w:ind w:firstLine="720"/>
        <w:jc w:val="both"/>
        <w:rPr>
          <w:rFonts w:hAnsi="Times New Roman" w:cs="Times New Roman"/>
        </w:rPr>
      </w:pPr>
      <w:r>
        <w:rPr>
          <w:rFonts w:hAnsi="Times New Roman" w:cs="Times New Roman"/>
          <w:color w:val="000000" w:themeColor="text1"/>
          <w:sz w:val="28"/>
          <w:szCs w:val="28"/>
        </w:rPr>
        <w:t xml:space="preserve">8) финансовый план;</w:t>
      </w:r>
      <w:r/>
    </w:p>
    <w:p>
      <w:pPr>
        <w:ind w:firstLine="720"/>
        <w:jc w:val="both"/>
        <w:rPr>
          <w:rFonts w:hAnsi="Times New Roman" w:cs="Times New Roman"/>
        </w:rPr>
      </w:pPr>
      <w:r>
        <w:rPr>
          <w:rFonts w:hAnsi="Times New Roman" w:cs="Times New Roman"/>
          <w:color w:val="000000" w:themeColor="text1"/>
          <w:sz w:val="28"/>
          <w:szCs w:val="28"/>
        </w:rPr>
        <w:t xml:space="preserve">9) анализ рисков.</w:t>
      </w:r>
      <w:r/>
    </w:p>
    <w:p>
      <w:pPr>
        <w:ind w:firstLine="720"/>
        <w:jc w:val="both"/>
        <w:rPr>
          <w:rFonts w:hAnsi="Times New Roman" w:cs="Times New Roman"/>
        </w:rPr>
      </w:pPr>
      <w:r>
        <w:rPr>
          <w:rFonts w:hAnsi="Times New Roman" w:cs="Times New Roman"/>
          <w:color w:val="000000" w:themeColor="text1"/>
          <w:sz w:val="28"/>
          <w:szCs w:val="28"/>
        </w:rPr>
        <w:t xml:space="preserve">- пояснительную записку к бизнес-плану НИП с указанием значений показателей и их расчетом:</w:t>
      </w:r>
      <w:r/>
    </w:p>
    <w:p>
      <w:pPr>
        <w:ind w:firstLine="720"/>
        <w:jc w:val="both"/>
        <w:rPr>
          <w:rFonts w:hAnsi="Times New Roman" w:cs="Times New Roman"/>
        </w:rPr>
      </w:pPr>
      <w:r>
        <w:rPr>
          <w:rFonts w:hAnsi="Times New Roman" w:cs="Times New Roman"/>
          <w:color w:val="000000" w:themeColor="text1"/>
          <w:sz w:val="28"/>
          <w:szCs w:val="28"/>
        </w:rPr>
        <w:t xml:space="preserve">1) общая стоимость НИП, млн рублей;</w:t>
      </w:r>
      <w:r/>
    </w:p>
    <w:p>
      <w:pPr>
        <w:ind w:firstLine="720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color w:val="000000" w:themeColor="text1"/>
          <w:sz w:val="28"/>
          <w:szCs w:val="28"/>
        </w:rPr>
        <w:t xml:space="preserve">2) количество создаваемых рабочих мест при реализации НИП, чел.</w:t>
      </w:r>
      <w:r/>
    </w:p>
    <w:p>
      <w:pPr>
        <w:ind w:firstLine="720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color w:val="000000" w:themeColor="text1"/>
          <w:sz w:val="28"/>
          <w:szCs w:val="28"/>
        </w:rPr>
        <w:t xml:space="preserve">3) объем планируемых к зачислению до 31 декабря 2032 года</w:t>
      </w:r>
      <w:r>
        <w:rPr>
          <w:rFonts w:hAnsi="Times New Roman" w:cs="Times New Roman"/>
          <w:color w:val="000000" w:themeColor="text1"/>
          <w:sz w:val="28"/>
          <w:szCs w:val="28"/>
        </w:rPr>
        <w:br/>
        <w:t xml:space="preserve">в бюджет Белгородской области налоговых доходов от реализации НИП,</w:t>
      </w:r>
      <w:r>
        <w:rPr>
          <w:rFonts w:hAnsi="Times New Roman" w:cs="Times New Roman"/>
          <w:color w:val="000000" w:themeColor="text1"/>
          <w:sz w:val="28"/>
          <w:szCs w:val="28"/>
        </w:rPr>
        <w:br/>
        <w:t xml:space="preserve">млн рублей;</w:t>
      </w:r>
      <w:r/>
    </w:p>
    <w:p>
      <w:pPr>
        <w:pStyle w:val="9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объем планируемых к зачислению до 31 декабря 2032 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в федеральный бюджет налоговых доходов от реализации НИП, млн рублей;</w:t>
      </w:r>
      <w:r/>
    </w:p>
    <w:p>
      <w:pPr>
        <w:pStyle w:val="9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</w:t>
      </w:r>
      <w:r>
        <w:rPr>
          <w:rFonts w:ascii="Times New Roman" w:hAnsi="Times New Roman" w:cs="Times New Roman"/>
          <w:sz w:val="28"/>
          <w:szCs w:val="28"/>
        </w:rPr>
        <w:t xml:space="preserve">лан реализации НИП,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форме согласно приложению № 2 к Порядку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20"/>
        <w:jc w:val="both"/>
        <w:rPr>
          <w:rFonts w:hAnsi="Times New Roman" w:cs="Times New Roman"/>
        </w:rPr>
      </w:pPr>
      <w:r>
        <w:rPr>
          <w:rFonts w:hAnsi="Times New Roman" w:cs="Times New Roman"/>
          <w:color w:val="000000" w:themeColor="text1"/>
          <w:sz w:val="28"/>
          <w:szCs w:val="28"/>
        </w:rPr>
        <w:t xml:space="preserve">в) перечень объектов инфраструктуры, с приложением копий заключенных договоров на технологическое присоединение к сетям инженерно-технического обеспечения, договоров подряда на строительство, </w:t>
      </w:r>
      <w:r>
        <w:rPr>
          <w:rFonts w:hAnsi="Times New Roman" w:cs="Times New Roman"/>
          <w:color w:val="000000" w:themeColor="text1"/>
          <w:sz w:val="28"/>
          <w:szCs w:val="28"/>
        </w:rPr>
        <w:br/>
        <w:t xml:space="preserve">и (или) модернизацию, и (или) реконструкцию объектов инфраструктуры, договоров на оплату услуг по проведению проектно-изыскательских работ </w:t>
      </w:r>
      <w:r>
        <w:rPr>
          <w:rFonts w:hAnsi="Times New Roman" w:cs="Times New Roman"/>
          <w:color w:val="000000" w:themeColor="text1"/>
          <w:sz w:val="28"/>
          <w:szCs w:val="28"/>
        </w:rPr>
        <w:br/>
        <w:t xml:space="preserve">и работ по разработке проектно-сметной документации, необходимой </w:t>
      </w:r>
      <w:r>
        <w:rPr>
          <w:rFonts w:hAnsi="Times New Roman" w:cs="Times New Roman"/>
          <w:color w:val="000000" w:themeColor="text1"/>
          <w:sz w:val="28"/>
          <w:szCs w:val="28"/>
        </w:rPr>
        <w:br/>
        <w:t xml:space="preserve">для создания объектов инфраструктуры;</w:t>
      </w:r>
      <w:r/>
    </w:p>
    <w:p>
      <w:pPr>
        <w:ind w:firstLine="720"/>
        <w:jc w:val="both"/>
        <w:rPr>
          <w:rFonts w:hAnsi="Times New Roman" w:cs="Times New Roman"/>
        </w:rPr>
      </w:pPr>
      <w:r>
        <w:rPr>
          <w:rFonts w:hAnsi="Times New Roman" w:cs="Times New Roman"/>
          <w:color w:val="000000" w:themeColor="text1"/>
          <w:sz w:val="28"/>
          <w:szCs w:val="28"/>
        </w:rPr>
        <w:t xml:space="preserve">г) картографические материалы, отражающие относительное размещение НИП и объектов инфраструктуры (план-схема размещения НИП и созданной инфраструктуры, точек подключения, инженерных коридоров и т.д.);</w:t>
      </w:r>
      <w:r/>
    </w:p>
    <w:p>
      <w:pPr>
        <w:pStyle w:val="921"/>
        <w:ind w:firstLine="709"/>
        <w:jc w:val="both"/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 w:themeColor="text1"/>
          <w:sz w:val="28"/>
          <w:szCs w:val="28"/>
        </w:rPr>
        <w:t xml:space="preserve">д) согласие на публикацию (размещение) в сети Интернет информации    об участнике отбора, о подаваемой участни</w:t>
      </w:r>
      <w:r>
        <w:rPr>
          <w:rFonts w:hAnsi="Times New Roman" w:cs="Times New Roman"/>
          <w:color w:val="000000" w:themeColor="text1"/>
          <w:sz w:val="28"/>
          <w:szCs w:val="28"/>
        </w:rPr>
        <w:t xml:space="preserve">ком отбора заявке, а также иной информации об участнике отбора, связанной  с соответствующим отбором        и результатом предоставления субсидии, подаваемое посредством заполнения соответствующих экранных форм веб-интерфейса системы «Электронный бюджет»; </w:t>
      </w:r>
      <w:r>
        <w:rPr>
          <w:rFonts w:hAnsi="Times New Roman" w:cs="Times New Roman"/>
          <w:color w:val="000000" w:themeColor="text1"/>
          <w:sz w:val="28"/>
          <w:szCs w:val="28"/>
        </w:rPr>
        <w:tab/>
      </w:r>
      <w:r>
        <w:rPr>
          <w:rFonts w:hAnsi="Times New Roman" w:cs="Times New Roman"/>
          <w:color w:val="00b0f0"/>
          <w:sz w:val="28"/>
          <w:szCs w:val="28"/>
        </w:rPr>
        <w:tab/>
      </w:r>
      <w:r>
        <w:rPr>
          <w:rFonts w:hAnsi="Times New Roman" w:cs="Times New Roman"/>
          <w:color w:val="00b0f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/>
    </w:p>
    <w:p>
      <w:pPr>
        <w:pStyle w:val="921"/>
        <w:ind w:firstLine="709"/>
        <w:jc w:val="both"/>
        <w:spacing w:before="0" w:beforeAutospacing="0" w:after="0" w:afterAutospacing="0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е) предлагаемые участником отбора значение результата предоставления субсидии, указанного в </w:t>
      </w:r>
      <w:hyperlink w:tooltip="#P146" w:anchor="P146" w:history="1">
        <w:r>
          <w:rPr>
            <w:rFonts w:hAnsi="Times New Roman" w:cs="Times New Roman"/>
            <w:color w:val="000000"/>
            <w:sz w:val="28"/>
            <w:szCs w:val="28"/>
          </w:rPr>
          <w:t xml:space="preserve">подпункте «д» пункта 3.2</w:t>
        </w:r>
      </w:hyperlink>
      <w:r>
        <w:rPr>
          <w:rFonts w:hAnsi="Times New Roman" w:cs="Times New Roman"/>
          <w:color w:val="000000"/>
          <w:sz w:val="28"/>
          <w:szCs w:val="28"/>
        </w:rPr>
        <w:t xml:space="preserve"> раздела 3</w:t>
      </w:r>
      <w:r>
        <w:rPr>
          <w:rFonts w:hAnsi="Times New Roman" w:cs="Times New Roman"/>
          <w:color w:val="000000"/>
          <w:sz w:val="28"/>
          <w:szCs w:val="28"/>
        </w:rPr>
        <w:t xml:space="preserve"> Порядка, значение запрашиваемого участником отбора размера субсидии, который не может быть выше (ниже) максимального (минимального) размера, установленного                                                в объявлении о проведении отбора (если установлено);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ж) выписки из Единого государственного реестра юридических лиц                       на дату не позднее даты окончания отбора, заверенная участником отбора                                и скреплен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ная печатью.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непредставления участником отбора выписки из Единого государственного реес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 юридических лиц сведения из Единого государственного реестра юридических лиц могут быть получены Министерством с использованием сервиса Федеральной налоговой службы                            «Предоставление сведений из ЕГРЮЛ/ЕГРИП в электронном виде»;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 выписка из реестра акционеров или иной документ, подтверждающий состав акционеров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(для акционерных обществ);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и) 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приказом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федерального органа исполнительной власти, осуществляющего функции по контролю и надзору за соблюдением законодательства о налогах и сборах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состоянию на период проверки заявки,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запрашивается Министерством с использованием сервиса Федеральной налоговой службы;</w:t>
      </w:r>
      <w:r/>
    </w:p>
    <w:p>
      <w:pPr>
        <w:pStyle w:val="917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к) копия зарегистрированного в налоговом органе согласия участника отбора – налогоплательщика (плательщика страховых взносов) на признание сведений, составляющих налоговую тайну, общедоступными по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форме                        КНД 1110058 «Согласие налогоплательщика (плательщика страховых взносов)                                   на признани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 сведений, составляющих налоговую тайну, общедоступными». Период, за который сведения, составляющие налоговую тайну, признаются общедоступными, должен быть не позднее даты начала реализации НИП                                      по 31 декабря 2032 года;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л) р</w:t>
      </w:r>
      <w:hyperlink w:history="1">
        <w:r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еестр</w:t>
        </w:r>
      </w:hyperlink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фактически понесенных участником отбора затрат (без НДС)                                         на создание объектов инфраструктуры, необходимых для реализации НИП,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по форме согласно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приложению № 4 к Порядку;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/>
    </w:p>
    <w:p>
      <w:pPr>
        <w:pStyle w:val="917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м) расчет размера возмещения суммы фактически понесенных участником отбора затрат (без НДС) на создание объектов инфраструктуры, необходимых для реализации НИП, по форме согласно приложению № 5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к Порядку;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/>
    </w:p>
    <w:p>
      <w:pPr>
        <w:pStyle w:val="917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н) о</w:t>
      </w:r>
      <w:hyperlink w:history="1">
        <w:r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бязательство</w:t>
        </w:r>
      </w:hyperlink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об исполнении прогнозных значений объема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инвестиций, количества новых рабочих мест, сумм налогов, подлежащих зачислению в областной и местный бюджеты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НИП, в соответствии с заявкой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согласно приложению № 3 к Порядку;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/>
    </w:p>
    <w:p>
      <w:pPr>
        <w:pStyle w:val="917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о) о</w:t>
      </w:r>
      <w:hyperlink w:history="1">
        <w:r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бязательство</w:t>
        </w:r>
      </w:hyperlink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 представлении участником отбора документов                             и сведений, необходимых для проведения Федеральным казначейством проверочных мероприятий осуществления финанс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ово-хозяйственной деятельности такого участника отбора в целях подтверждения достоверности суммы доходов от реализации НИП, используемых для расчета поступления налоговых доходов от реализации НИП, по форме согласно приложению № 6                к Порядку;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/>
    </w:p>
    <w:p>
      <w:pPr>
        <w:pStyle w:val="917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п) справка, подтверждающая, что на дату рассмотрения заявки                               у участника отбора отсутствует просроченная задолженность по возврату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в областной бюджет субсидий, бюджетных инвес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тиций, предоставленных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в соответствии с иными правовыми актами, а также иной просроченной (неурегулированной) задолженности по денежным обязательствам перед областным бюджетом, по форме согла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сно приложению № 7 к Порядку;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/>
    </w:p>
    <w:p>
      <w:pPr>
        <w:pStyle w:val="917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р) копию(-и) разрешения на ввод объектов инфраструктуры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в эксплуатацию в случае, предусмотренном законодательством Российской Федерации;</w:t>
      </w:r>
      <w:r/>
    </w:p>
    <w:p>
      <w:pPr>
        <w:pStyle w:val="917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с) копию(-и) акта(-ов) по типовой межотраслевой </w:t>
      </w:r>
      <w:hyperlink r:id="rId17" w:tooltip="https://login.consultant.ru/link/?req=doc&amp;base=RZR&amp;n=41168&amp;dst=103308" w:history="1">
        <w:r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форме КС-11</w:t>
        </w:r>
      </w:hyperlink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«Акт приемки законченного строительством объекта», утвержденную постановлением Госкомстата России от 30 октября 1997 г. № 71а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(далее - КС-11) (при необходимости);</w:t>
      </w:r>
      <w:r/>
    </w:p>
    <w:p>
      <w:pPr>
        <w:pStyle w:val="917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т) копии документов, подтверждающих затраты участника отбора на создание объектов инфраструктуры (копии договоров на выполнение работ и услуг с юридическими лицами и (или) индивидуальным(-и) предпринимателем(-ями), указанными в </w:t>
      </w:r>
      <w:hyperlink r:id="rId18" w:tooltip="https://login.consultant.ru/link/?req=doc&amp;base=RZR&amp;n=41168&amp;dst=103308" w:history="1">
        <w:r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КС-11</w:t>
        </w:r>
      </w:hyperlink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(при необходимости);</w:t>
      </w:r>
      <w:r/>
    </w:p>
    <w:p>
      <w:pPr>
        <w:pStyle w:val="917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у) копии платежных документов с отметкой кредитных организаций, подтверждающих оплату по договорам;</w:t>
      </w:r>
      <w:r/>
    </w:p>
    <w:p>
      <w:pPr>
        <w:pStyle w:val="917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ф) копию положительного заключения государственной экспертизы проектной документации объекта, выданного уполномоченным на проведение государственной экспертизы проектной документации и (или)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результатов инженерных изысканий исполнительным органом субъекта Российской Федерации или подведомственным этому органу государственным учреждением по месту расположения земельного участка, или копию письма соответствующего органа, уполномоченного на пров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едение государственной экспертизы проектной документации и (или) результатов инженерных изысканий в субъекте Российской Федерации, об отсутствии необходимости проведения обязательной государственной экспертизы проектной документации по конкретному объекту;</w:t>
      </w:r>
      <w:r/>
    </w:p>
    <w:p>
      <w:pPr>
        <w:pStyle w:val="917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х) дополнительно к заявке на участие в отборе для возмещения затрат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на технологическое присоединение к сетям инженерно-технического обеспечения объектов инфраструктуры участник отбора предоставляет следующие документы:</w:t>
      </w:r>
      <w:r/>
    </w:p>
    <w:p>
      <w:pPr>
        <w:pStyle w:val="917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копия договора об осуществлении технологического присоединения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приложением технических условий, подтверждающего затраты заявителя;</w:t>
      </w:r>
      <w:r/>
    </w:p>
    <w:p>
      <w:pPr>
        <w:pStyle w:val="917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копии платежных поручений и выписок из расчетных счетов участника отбора, подтверждающих затраты заявителя, в соответствии с договором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об осуществлении технологического присоединения;</w:t>
      </w:r>
      <w:r/>
    </w:p>
    <w:p>
      <w:pPr>
        <w:pStyle w:val="917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копия акта о выполнении технических условий (при наличии);</w:t>
      </w:r>
      <w:r/>
    </w:p>
    <w:p>
      <w:pPr>
        <w:pStyle w:val="917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 копия акта об осуществлении технологического присоединения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(при наличии);</w:t>
      </w:r>
      <w:r/>
    </w:p>
    <w:p>
      <w:pPr>
        <w:pStyle w:val="917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ц) дополнительно к заявке на участие в отборе для возмещения затрат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на оплату услуг по проведению проектно-изыскательских работ и работ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по разработке проектной документации для создания объектов инфраструктуры участник отбора предоставляет следующие документы:</w:t>
      </w:r>
      <w:r/>
    </w:p>
    <w:p>
      <w:pPr>
        <w:pStyle w:val="917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копии договора об оказании услуг по проведению проектно-изыскательских работ, договора на проведение работ по разработке проектной документации в соответствии с техническим заданием заказчика;</w:t>
      </w:r>
      <w:r/>
    </w:p>
    <w:p>
      <w:pPr>
        <w:pStyle w:val="917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копии технического задания на выполнение проектно-изыскательских работ, задания на проектирование;</w:t>
      </w:r>
      <w:r/>
    </w:p>
    <w:p>
      <w:pPr>
        <w:pStyle w:val="917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копии документов, подтверждающих оплату по договору об оказании услуг по проведению проектно-изыскательских работ, договору на проведение работ по разработке проектной документации, заверенные кредитной организацией;</w:t>
      </w:r>
      <w:r/>
    </w:p>
    <w:p>
      <w:pPr>
        <w:pStyle w:val="917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копии результата проектно-изыскательских работ (технические отчеты) проектной документации;</w:t>
      </w:r>
      <w:r/>
    </w:p>
    <w:p>
      <w:pPr>
        <w:pStyle w:val="917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копия догово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 о проведении государственной экспертизы проектной документации и результатов инженерных изысканий (в случае если проектная документация объектов инфраструктуры подлежит государственной экспертизе в соответствии с законодательством Российской Федерации);</w:t>
      </w:r>
      <w:r/>
    </w:p>
    <w:p>
      <w:pPr>
        <w:pStyle w:val="917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 копии документов, подтверждающих оплату проведения государственной экспертизы проектной документации и результатов инженерных изысканий (в случае если проектная документация объектов инфраструктуры подлежит государственной экспертизе в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с законодательством Российской Федерации).</w:t>
      </w:r>
      <w:r/>
    </w:p>
    <w:p>
      <w:pPr>
        <w:pStyle w:val="917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Участник отбора несет ответственность за достоверность представляемых документов и сведений.</w:t>
      </w:r>
      <w:r/>
    </w:p>
    <w:p>
      <w:pPr>
        <w:pStyle w:val="91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В случае если отсутствует техническая возможность представления документов, указанных в подпунктах «а)»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«ц)» настоящего пункта в системе «Электронный бюджет», документы направляется в Министерство                                     на бумажном носителе.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Документы должны быть прошиты, пронумерованы, заверены подписью руководителя (уполномоченного представителя) участника отбора и скреплены печатью (при наличии). Регистрация документов осуществляется Министерством в </w:t>
      </w:r>
      <w:hyperlink w:tooltip="Журнал" w:anchor="P460" w:history="1">
        <w:r>
          <w:rPr>
            <w:rStyle w:val="876"/>
            <w:rFonts w:ascii="Times New Roman" w:hAnsi="Times New Roman" w:cs="Times New Roman"/>
            <w:b w:val="0"/>
            <w:color w:val="000000"/>
            <w:sz w:val="28"/>
            <w:szCs w:val="28"/>
            <w:u w:val="none"/>
          </w:rPr>
          <w:t xml:space="preserve">журнале</w:t>
        </w:r>
      </w:hyperlink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регистрации по форме согласно приложению № 7                к Порядку в порядке очередности в зависимости от даты и времени                              их поступления.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3.8. Для участия в отборе участник отбора вправе подать одну заявку.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3.9. Участник отбора вправе отозвать заявку не позднее даты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(или) времени, определенных для подачи заявок.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пункте 3.6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раздела Порядка.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 отбора вправе после отзыва заявки повторно подать заявку.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После даты и (или) времени, определенных для подачи заявок, заявка изменению и возврату не подлежит.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3.10. Возврат Министерством заявки на доработку не осуществляется.</w:t>
      </w:r>
      <w:r/>
    </w:p>
    <w:p>
      <w:pPr>
        <w:pStyle w:val="921"/>
        <w:ind w:firstLine="709"/>
        <w:jc w:val="both"/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3.11. Заявка подписывается усиленной квалифицированной электронной подписью руководителя участника отбора или уполномоченного им лица.</w:t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  <w:t xml:space="preserve">3.12. Ответственнос</w:t>
      </w:r>
      <w:r>
        <w:rPr>
          <w:rFonts w:hAnsi="Times New Roman" w:cs="Times New Roman"/>
          <w:color w:val="000000"/>
          <w:sz w:val="28"/>
          <w:szCs w:val="28"/>
        </w:rPr>
        <w:t xml:space="preserve">ть за полноту и достоверность информации                            и документов, содержащихся в заявке, а также за своевременность                              их представления несет участник отбора в соответствии с законодательством Российской Федерации.</w:t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/>
    </w:p>
    <w:p>
      <w:pPr>
        <w:pStyle w:val="921"/>
        <w:ind w:firstLine="709"/>
        <w:jc w:val="both"/>
        <w:spacing w:before="0" w:beforeAutospacing="0" w:after="0" w:afterAutospacing="0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3</w:t>
      </w:r>
      <w:r>
        <w:rPr>
          <w:rFonts w:hAnsi="Times New Roman" w:cs="Times New Roman"/>
          <w:color w:val="000000"/>
          <w:sz w:val="28"/>
          <w:szCs w:val="28"/>
        </w:rPr>
        <w:t xml:space="preserve">.13.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</w:t>
      </w:r>
      <w:r>
        <w:rPr>
          <w:rFonts w:hAnsi="Times New Roman" w:cs="Times New Roman"/>
          <w:color w:val="000000"/>
          <w:sz w:val="28"/>
          <w:szCs w:val="28"/>
        </w:rPr>
        <w:t xml:space="preserve">ции,                           и не должны быть зашифрованы или защищены средствами, не позволяющими осуществить ознакомление с их содержимым без специальных программных                                                          или технологических средств. </w:t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  <w:t xml:space="preserve">Фотоматериалы, включаемые в заявку, должны содержать четкое                    и контрастное изображение высокого качества.</w:t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  <w:t xml:space="preserve">3.14. </w:t>
      </w:r>
      <w:r>
        <w:rPr>
          <w:rFonts w:hAnsi="Times New Roman" w:cs="Times New Roman"/>
          <w:sz w:val="28"/>
          <w:szCs w:val="28"/>
        </w:rPr>
        <w:t xml:space="preserve">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«Электронный бюджет».</w:t>
      </w:r>
      <w:r/>
    </w:p>
    <w:p>
      <w:pPr>
        <w:pStyle w:val="921"/>
        <w:ind w:firstLine="709"/>
        <w:jc w:val="both"/>
        <w:spacing w:before="0" w:beforeAutospacing="0" w:after="0" w:afterAutospacing="0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3.15. Любой участник отбора со дня размещения объявления                             о проведении отбора на едином портале </w:t>
      </w:r>
      <w:r>
        <w:rPr>
          <w:rFonts w:hAnsi="Times New Roman" w:cs="Times New Roman"/>
          <w:sz w:val="28"/>
          <w:szCs w:val="28"/>
        </w:rPr>
        <w:t xml:space="preserve">не позднее 3-го рабочего дня до дня окончания срока подачи заявок вправе направить Министерству не более           5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  <w:r>
        <w:rPr>
          <w:rFonts w:hAnsi="Times New Roman" w:cs="Times New Roman"/>
          <w:sz w:val="28"/>
          <w:szCs w:val="28"/>
        </w:rPr>
        <w:tab/>
      </w:r>
      <w:r>
        <w:rPr>
          <w:rFonts w:hAnsi="Times New Roman" w:cs="Times New Roman"/>
          <w:sz w:val="28"/>
          <w:szCs w:val="28"/>
        </w:rPr>
        <w:tab/>
        <w:t xml:space="preserve">3.16. Министерство в ответ на запрос, указанный в пункте 3.15 раздела </w:t>
      </w:r>
      <w:r>
        <w:rPr>
          <w:rFonts w:hAnsi="Times New Roman" w:cs="Times New Roman"/>
          <w:sz w:val="28"/>
          <w:szCs w:val="28"/>
        </w:rPr>
        <w:br/>
        <w:t xml:space="preserve">3 Порядка, направляет разъяснение положений объявления о проведении отбора  в срок, установленный указанным объявлением, но не позднее </w:t>
      </w:r>
      <w:r>
        <w:rPr>
          <w:rFonts w:hAnsi="Times New Roman" w:cs="Times New Roman"/>
          <w:sz w:val="28"/>
          <w:szCs w:val="28"/>
        </w:rPr>
        <w:br/>
        <w:t xml:space="preserve">1 (одного) рабочего дня до дня завершения подачи заявок, путем формирования в системе «Электронный бюджет» соответствующего разъяснения. </w:t>
      </w:r>
      <w:r/>
    </w:p>
    <w:p>
      <w:pPr>
        <w:pStyle w:val="921"/>
        <w:ind w:firstLine="709"/>
        <w:jc w:val="both"/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Представленное Министерством разъяснение положений объявления </w:t>
      </w:r>
      <w:r>
        <w:rPr>
          <w:rFonts w:hAnsi="Times New Roman" w:cs="Times New Roman"/>
          <w:color w:val="000000"/>
          <w:sz w:val="28"/>
          <w:szCs w:val="28"/>
        </w:rPr>
        <w:t xml:space="preserve">                 о проведении отбора не должно изменять суть информации, содержащейся                    в указанном объявлении.</w:t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>
        <w:rPr>
          <w:rFonts w:hAnsi="Times New Roman" w:cs="Times New Roman"/>
          <w:color w:val="000000"/>
          <w:sz w:val="28"/>
          <w:szCs w:val="28"/>
        </w:rPr>
        <w:tab/>
      </w:r>
      <w:r/>
    </w:p>
    <w:p>
      <w:pPr>
        <w:pStyle w:val="921"/>
        <w:ind w:firstLine="709"/>
        <w:jc w:val="both"/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Доступ к разъяснению, формируемому в системе «Электронный бюджет» в соответствии с  первым абзацем настоящего пункта, предоставляется всем участникам отбора.</w:t>
      </w:r>
      <w:r/>
    </w:p>
    <w:p>
      <w:pPr>
        <w:pStyle w:val="921"/>
        <w:ind w:firstLine="709"/>
        <w:jc w:val="both"/>
        <w:spacing w:before="0" w:beforeAutospacing="0" w:after="0" w:afterAutospacing="0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</w:r>
      <w:r/>
    </w:p>
    <w:p>
      <w:pPr>
        <w:pStyle w:val="921"/>
        <w:ind w:firstLine="709"/>
        <w:jc w:val="center"/>
        <w:spacing w:before="0" w:beforeAutospacing="0" w:after="0" w:afterAutospacing="0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cs="Times New Roman"/>
          <w:b/>
          <w:bCs/>
          <w:sz w:val="28"/>
          <w:szCs w:val="28"/>
        </w:rPr>
        <w:t xml:space="preserve">4.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 xml:space="preserve">Порядок отмены проведения отбора</w:t>
      </w:r>
      <w:r/>
    </w:p>
    <w:p>
      <w:pPr>
        <w:pStyle w:val="921"/>
        <w:ind w:firstLine="709"/>
        <w:jc w:val="center"/>
        <w:spacing w:before="0" w:beforeAutospacing="0" w:after="0" w:afterAutospacing="0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</w:r>
      <w:r/>
    </w:p>
    <w:p>
      <w:pPr>
        <w:pStyle w:val="9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Размещение Министерством объявления об отмене проведения отбора на едином портале допускается не позднее чем  за 1 (один) раб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очий день до даты окончания срока подачи заявок участниками отбора.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4.2. Объявление об отмене проведения отбора формируется                        в электронной форме посредством заполнения соответствующих э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кранных форм веб-интерфейса системы «Электронный бюджет», подписывается усиленной квалифицированной электронной подписью руководителя Министерства, размещается на едином портале и содержит информацию                                о причинах отмены отбора.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4.3. Основаниями для отмены отбора являются: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 изменения объема лимитов бюджетных обязательств, доведенных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до Министерства на цели, указанные в </w:t>
      </w:r>
      <w:hyperlink w:tooltip="1.1. Порядок предоставления субсидий из областного бюджета субъектам малого и среднего предпринимательства области в рамках мероприятия &quot;Субсидирование части затрат субъектов малого и среднего предпринимательства на транспортировку продукции для организации эк" w:anchor="P50" w:history="1">
        <w:r>
          <w:rPr>
            <w:rStyle w:val="876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пункте 1.3 раздела 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Порядка;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 необходимость изменения условий отбора.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4.4. Участники отбора, подавшие заявки, информируются об отмене проведения отбора в системе «Электронный бюджет».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4.5. Отбор считается отмененным со дня размещения объявления о его отмене на едином портале.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4.6. После окончания срока отмены проведения отбора в соответствии                         с </w:t>
      </w:r>
      <w:hyperlink w:tooltip="#P179" w:anchor="P179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пунктом 4.1.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раздела 4 Порядка до заключения соглашения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победителем (победителями) отбора Министерство может отменить отбор только в случае возникновения обстоятельств непреодолимой силы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соответствии с </w:t>
      </w:r>
      <w:hyperlink r:id="rId19" w:tooltip="https://login.consultant.ru/link/?req=doc&amp;base=LAW&amp;n=452991&amp;dst=101922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пунктом 3 статьи 401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Гражданского кодекса Российской Федерации.</w:t>
      </w:r>
      <w:r/>
    </w:p>
    <w:p>
      <w:pPr>
        <w:pStyle w:val="917"/>
        <w:shd w:val="clear" w:color="auto" w:fill="ffff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17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 Порядок рассмотрения заявок, а также</w:t>
      </w:r>
      <w:r/>
    </w:p>
    <w:p>
      <w:pPr>
        <w:pStyle w:val="9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определения победителей отбора</w:t>
      </w:r>
      <w:r/>
    </w:p>
    <w:p>
      <w:pPr>
        <w:pStyle w:val="9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5.1. Не позднее 1 (одного) рабочего дня, следующего за днем окончания срока подачи заявок, установленного в объявлении о проведении отбора,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системе «Электронный бюджет» открывается доступ Министерству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в случае принятия решения, указанного в пункте 3.4 раздела 3 Порядка, комиссии к поданным участниками отбора заявкам для их рассмотрения.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5.2. Министр экономического развития и промышленности Белгородской области или председатель комиссии, в случае принятия решения                                  о ее создании в целях проведения отбора в соответствии с </w:t>
      </w:r>
      <w:hyperlink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пунктом 3.4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раздела 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Порядка, не позднее 1 (одного) рабочего дня, следующего за днем получения доступа к заявкам,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регистрационный номер заявки;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б) дата и время поступления заявки;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в) полное наименование участника отбора;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д) запрашиваемый участником отбора размер субсидии.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5.3. Протокол вскрытия заявок формируется на едином портале автоматически и подписывается усиленной квалифицированной электронной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подписью министра экономического развития и промышленности Белгородской области или председателя комиссии, в случае принятия решения о ее создании в целях проведения отбора в соответствии с </w:t>
      </w:r>
      <w:hyperlink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пунктом 3.4 раздела 3 Порядка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системе «Электронный бюджет», а также размещается на едином портале не позднее рабочего дня, следующего за днем его подписания.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5.4. Заявка признается надлежащей, если она соответствует требованиям, указанным в объявлении о проведении отбора, и при отсутствии оснований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отклонения заявки.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о соответствии заявки и участника отбора требованиям, указанным в объявлении о проведении отбора , принимаются Министерством или комиссией в случае принятия решения о ее создании в целях проведения отбора в соответствии с </w:t>
      </w:r>
      <w:hyperlink w:tooltip="#P109" w:anchor="P10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3.4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2 Порядка единожды на даты получения результатов проверки представленных участником отбора информации и документов, поданных в составе заявки, по результатам:  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автоматической проверки, осуществляемой в соответствии с </w:t>
      </w:r>
      <w:hyperlink w:tooltip="#P180" w:anchor="P18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  <w:t xml:space="preserve">2.4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2 Порядка; 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проверки представленных участником отбора информации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документов, подтверждающих его соответствие требованиям, указанным </w:t>
      </w:r>
      <w:r>
        <w:rPr>
          <w:rFonts w:ascii="Times New Roman" w:hAnsi="Times New Roman" w:cs="Times New Roman"/>
          <w:sz w:val="28"/>
          <w:szCs w:val="28"/>
        </w:rPr>
        <w:br/>
        <w:t xml:space="preserve">в пункте 2.2 раздела 2 Порядка, на предмет соответствия указанных информации и документов установленным в объявлении о проведении отбора  требованиям и достоверности таких информации и документов.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5.5. Заявка отклоняется в случае наличия оснований для отклонения заявки, предусмотренных </w:t>
      </w:r>
      <w:hyperlink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пунктом 5.6 раздела 5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Порядка.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5.6. На стадии рассмотрения заявки основаниями для отклонения заявки являются: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а) несоответствие участника отбора требованиям, указанным в пункте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2.2 раздела 2 Порядка и в объявлении о проведении отбора;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 непредставление (представление не в полном объеме) документов, указанных в объявлении о проведении отбора;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 несоответствие представленных участником отбора заявок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(или) документов требованиям, установленным в объявлении о проведении отбора;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 недостоверность информации, содержащейся в документах, представленных участником отбора в целях подтверждения соответствия установленным требованиям;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д) подача участником отбора заявки после даты и (или) времени, определенных для подачи заявок.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5.7. Участники отбора, в отношении которых Министерством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или комиссией, в случае принятия решения о ее создании в целях проведения отбора в соответствии с </w:t>
      </w:r>
      <w:hyperlink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пунктом 3.4 </w:t>
        </w:r>
        <w:r>
          <w:rPr>
            <w:rFonts w:ascii="Times New Roman" w:hAnsi="Times New Roman" w:cs="Times New Roman"/>
            <w:sz w:val="28"/>
            <w:szCs w:val="28"/>
          </w:rPr>
          <w:t xml:space="preserve">раздела 3 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Порядка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принято решение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 отклонении заявки в соответствии с </w:t>
      </w:r>
      <w:hyperlink w:tooltip="2.14. Основаниями для отклонения заявки на участие в отборе являются:" w:anchor="P143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пунктом 5.6 раздела 5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Порядка, в случае устранения замечаний, послуживших основанием для ее отклонения, вправе повторно подать заявку в рамках проведения дополнительного отбора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текущем финансовом году (в случае его проведения).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5.8. Срок рассмотрения заявок Министерством или комиссией, в случае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принятия решения о ее создании в целях проведения отбора в соответствии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</w:t>
      </w:r>
      <w:hyperlink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пунктом 3.4 раздела 3 Порядка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составляет не более 10 (десяти) рабочих дней с даты подписания протокола о получении доступа к заявкам.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5.9. По результатам рассмотрения заявок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позднее 1 (одного)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               и рассмотренных заявок, а также информацию по каждому участнику отбора,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 признании его заявки действительной или об отклонении его заявки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указанием оснований для отклонения.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5.10. Протокол рассмотрения заявок формируется на едином портале автоматически на основании результатов рассмотрения заявок                                     и подпис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ывается усиленной квалифицированной электронной подписью руководителя Министерства или председателя комиссии (председателя комиссии и членов комиссии), в случае принятия решения о ее создании                      в целях проведения отбора в соответствии с </w:t>
      </w:r>
      <w:hyperlink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пунктом 3.4 раздела 3 Порядка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системе «Электронный бюджет», а также размещается на едином портале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 позднее рабочего дня, следующего за днем его подписания. 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5.11. В случае если в целях полного, всестороннего и объективного рассмотрения или рассмотрения и оценки заявок необходимо получение информации и документов от участника отбора для разъяснений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предс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тавленным им документам и информации, Министерством осуществляется запрос у участника отбора разъяснения в отношении документов и информации с использованием системы «Электронный бюджет», направляемый при необходимости в равной мере всем участникам отбора.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необходимости получения от участников отбора разъяснений                                 по запросу Министерства время рассмотрения заявок продлевается на срок, установленный пунктом 5.13 раздела 5 Порядка.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5.12. В запросе, указанном в </w:t>
      </w:r>
      <w:hyperlink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пункте 5.11 раздела 5 Порядка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Министерством устанавливается срок представления участником отбора разъяснений в отношении раннее заявленных им документов и информации, который составляет 3 (три) рабочих дня со дня, следующего за днем размещения соответствующего запроса.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5.13. Участник отбора формирует и представляет в системе «Электронный бюджет» информацию и документы, запрашиваемые в соответствии с </w:t>
      </w:r>
      <w:hyperlink w:history="1">
        <w:r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 xml:space="preserve">пунктом 5.1</w:t>
        </w:r>
      </w:hyperlink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1 раздела 5 Порядка, в сроки, установленные соответствующим запросом           с учетом положений </w:t>
      </w:r>
      <w:hyperlink w:history="1">
        <w:r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 xml:space="preserve">пункта 5.12 </w:t>
        </w:r>
      </w:hyperlink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раздела 5 Порядка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5.14. В случае если участник отбора в ответ на запрос, указанный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</w:t>
      </w:r>
      <w:hyperlink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пункте 5.1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1 раздела 5 Порядка, не представил запрашиваемые документы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информацию в срок, установленный соответствующим запросом с учетом положений </w:t>
      </w:r>
      <w:hyperlink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пункта 5.13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раздела 5 Порядка, информация об этом включается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протокол подведения итогов отбора.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5.15. Отбор признается несостоявшимся в следующих случаях: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а) по окончании срока подачи заявок подана только одна заявка;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б) по результатам рассмотрения заявок только одна заявка соответствует требованиям, установленным в объявлении о проведении отбора;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в) по окончании срока подачи заявок не подано ни одной заявки;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г) по результатам рассмотрения заявок отклонены все заявки.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5.16. Соглашение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заключается с участником отбора, признанного несостоявшимся, в случае, если по результатам рассмотрения заявок единственная заявка признана соответствующей требованиям, установленным   в объявлении о проведении отбора;.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5.17. Ранжирование поступивших заявок осуществляется исходя                            из соответствия участников отбора категориям и (или) критериям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очередности их поступления.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5.18. Победителями отбора признаются участники отбора, включенные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рейтинг, сформи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рованный Министерством по результатам ранжирования поступивших заявок до достижения предельного количества победителей отбора, указанного в объявлении о проведении отбора (в случае его установления), и в пределах объема распределяемой субсидии, указанного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объявлении о проведении отбора.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5.19. В целях завершения отбора и определения победителей  формируется протокол подведения итогов отбора, включающий информацию                                                 о победителях отбора с указанием размера предоставляемой им субсидии,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 отклонении заявок с указанием оснований для их отклонения.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5.20. При указании в протоколе подведения итогов отбора размера субсидии, предусмотренного для предоставления участнику отбора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соответствии с </w:t>
      </w:r>
      <w:hyperlink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пунктом 5.19 раздела 5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Порядка, в случае несоответствия запрашиваемого им размера субсидии порядку расчета размера субсидии, установленному решением о порядке предоставления субсидии, Министерство или комиссия могут скорректировать размер субсидии, предусмотренный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для предоставления такому участнику отбора, но не выше размера, указанного им в заявке.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5.21. Субсидия, распределяемая в рамках отбора, распределяется между участниками отбора, включенными в рейтинг, указанный в </w:t>
      </w:r>
      <w:hyperlink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пункте 5.18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раздела 5 Порядка следующим способом: участнику отбора, которому присвоен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ервый порядковый номер в рейтинге, распределяется размер субсидии, равный значению размера, указанному им в заявке, но не выше максимального размера субсидии, определенного объявлением о проведении отбора (при установлении максимального  размера субсидии).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если субсидия, предоставляемая в рамках отбора, больше размера субсидии, указанного в заявке участника отбора, которому присвоен первый порядковый номер, оставшийся размер субсидии распределяется между остальными участниками отбора, включенными в рейтинг.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Каждому следующему участнику отбора, включенному в рейтинг, субсидия предоставляется в размере, равному размеру, указанному им в заявке, но не выше максимального размера субсидии, определенного объявлением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 проведении отбора (при установлении максимального размера субсидии),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случае если указанный им размер меньше нераспределенного размера субсидии либо равен ему.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случае если размер субсидии, указанный участником отбора в заявке,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больше нераспределенного размера субсидии, такому участнику отбора при его согласии распределяет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 весь оставшийся нераспределенный размер субсидии,                                         но не выше максимального размера субсидии, определенного объявлением                        о проведении отбора (при установлении максимального размера субсидии),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без изменения указанного участником отбора в заявке значения результата предоставления субсидии.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5.22. Протокол подведения итогов отбора формируется на едином портале автоматически на основании результатов отбора и подписывается усиленной квалифицированной электронной подписью министра экономического развития и промышленности Белгородской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или председателя комиссии (председателя комиссии и членов комиссии),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случае принятия решения о ее создании в целях проведения отбора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соответствии с </w:t>
      </w:r>
      <w:hyperlink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пунктом 3.4 раздела 3 Порядка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системе «Электронный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бюджет», а также размещается на едином портале не позднее рабочего дня, следующего за днем его подписания.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</w:t>
      </w:r>
      <w:bookmarkStart w:id="4" w:name="P420"/>
      <w:r/>
      <w:bookmarkEnd w:id="4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Внесение изменений в протокол рассмотрения заявок и протокол подведения итогов отбора получателей субсидий осуществляется не позднее 10 календарных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с даты подписания первых версий протокола рассмотрения заявок и протокола подведения итогов отбора получателей субсидий путем формирования новых версий указанных протоколов в порядке, аналогичном порядку их формирования, установленному соответственно </w:t>
      </w:r>
      <w:hyperlink w:tooltip="#P342" w:anchor="P34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пунктами 5.9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5.10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</w:t>
      </w:r>
      <w:hyperlink w:tooltip="#P420" w:anchor="P42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5.22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5 Порядка, с указанием причин внесения таких изменений.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1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Порядок взаимодействия Министерства с победителем (победителями) отбора по результатам его проведения</w:t>
      </w:r>
      <w:r/>
    </w:p>
    <w:p>
      <w:pPr>
        <w:pStyle w:val="91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По результатам отбора с победителем (победителями) отбора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порядке, предусмотренном пунктом 2.9 раздела 2 Порядка, </w:t>
      </w:r>
      <w:r>
        <w:rPr>
          <w:rFonts w:ascii="Times New Roman" w:hAnsi="Times New Roman" w:cs="Times New Roman"/>
          <w:sz w:val="28"/>
          <w:szCs w:val="28"/>
        </w:rPr>
        <w:t xml:space="preserve">заключается соглашение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В целях заключения соглашения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(победителями) отбора в системе «Электронный бюджет» уточняется информация о счетах для перечисления субсидии, а также о лице, уполномоченном на подписание соглашения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законодательством Российской Федерации.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</w:t>
      </w: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соглашением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участник отбора (получатель субсидии)</w:t>
      </w:r>
      <w:r>
        <w:rPr>
          <w:rFonts w:ascii="Times New Roman" w:hAnsi="Times New Roman" w:cs="Times New Roman"/>
          <w:sz w:val="28"/>
          <w:szCs w:val="28"/>
        </w:rPr>
        <w:tab/>
        <w:t xml:space="preserve">дает согласие на осуществление Министерством проверки собл</w:t>
      </w:r>
      <w:r>
        <w:rPr>
          <w:rFonts w:ascii="Times New Roman" w:hAnsi="Times New Roman" w:cs="Times New Roman"/>
          <w:sz w:val="28"/>
          <w:szCs w:val="28"/>
        </w:rPr>
        <w:t xml:space="preserve">юдения участником отбора (получателем субсидии) условий и порядка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</w:t>
      </w:r>
      <w:r>
        <w:rPr>
          <w:rFonts w:ascii="Times New Roman" w:hAnsi="Times New Roman" w:cs="Times New Roman"/>
          <w:sz w:val="28"/>
          <w:szCs w:val="28"/>
        </w:rPr>
        <w:br/>
        <w:t xml:space="preserve">и 269.2 Бюджетного коде</w:t>
      </w:r>
      <w:r>
        <w:rPr>
          <w:rFonts w:ascii="Times New Roman" w:hAnsi="Times New Roman" w:cs="Times New Roman"/>
          <w:sz w:val="28"/>
          <w:szCs w:val="28"/>
        </w:rPr>
        <w:t xml:space="preserve">кса Российской Федерации.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6.4. Министерство отказывает в заключении соглашения                                  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победителю отбора в случае обнаружения факта несоответствия победителя требованиям, указанным в объявлении </w:t>
      </w:r>
      <w:r>
        <w:rPr>
          <w:rFonts w:ascii="Times New Roman" w:hAnsi="Times New Roman" w:cs="Times New Roman"/>
          <w:sz w:val="28"/>
          <w:szCs w:val="28"/>
        </w:rPr>
        <w:br/>
        <w:t xml:space="preserve">о проведении отбора, или представления победителем отбора недостоверной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6.5. В случае отказа Министерством в заключении соглашения                               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победителем отбора по основаниям, предусмотренным </w:t>
      </w:r>
      <w:hyperlink w:tooltip="#P325" w:anchor="P325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пунктом 6.4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раздела 6 Порядка, отказа победителя отбора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заключения соглашения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неподписания победителем отбора соглашения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срок, предусмотренный </w:t>
      </w:r>
      <w:hyperlink w:tooltip="#P166" w:anchor="P166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подпунктом р) пункта 3.2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раздела 3 Порядка, Министерство направляет иным участникам отбора, признанным победителями отбора, заявки которых в части запрашиваемого размера субсидии не были удовлетворены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полном объеме, предложение об увеличении размера субсидии и результатов ее предоставления или заключает соглашение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участником отбора, заявка которого имеет следующий номер в порядке убывания в рейтинге.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В случаях наличия по результатам проведения отбора остатка лимитов бюджетных обязательств на предоставление субсидии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соответствующий финансовый год, не распределенного между победителями отбора, увеличения лимитов бюджетных обязательств, отказа победителя отбора от заключения соглашения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, расторжения соглашения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с получателем субсидии Министерство может принять решение о проведении дополнительного отбора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положениями настоящего Порядка, предусмотренными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проведения отбора.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В случаях увеличения Министерству лимитов бюджетных обязательств на предоставление субсидии в пределах текущего финансового года, отказа победителя отбора от заключения соглашения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, расторжения соглашения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с получателем субсидии и наличия участников отбора, прошедших отбор и не признанных победител</w:t>
      </w:r>
      <w:r>
        <w:rPr>
          <w:rFonts w:ascii="Times New Roman" w:hAnsi="Times New Roman" w:cs="Times New Roman"/>
          <w:sz w:val="28"/>
          <w:szCs w:val="28"/>
        </w:rPr>
        <w:t xml:space="preserve">ями отбора по причине недостаточности лимитов бюджетных обязательств на предоставление субсидии или признанных победителями отбора, заявки которых в части запрашиваемого размера субсидии не были удовлетворены в полном объеме, субсидия может распределяться </w:t>
      </w:r>
      <w:r>
        <w:rPr>
          <w:rFonts w:ascii="Times New Roman" w:hAnsi="Times New Roman" w:cs="Times New Roman"/>
          <w:sz w:val="28"/>
          <w:szCs w:val="28"/>
        </w:rPr>
        <w:br/>
        <w:t xml:space="preserve">без повторного проведения отбора с учетом присвоенного ранее номера </w:t>
      </w:r>
      <w:r>
        <w:rPr>
          <w:rFonts w:ascii="Times New Roman" w:hAnsi="Times New Roman" w:cs="Times New Roman"/>
          <w:sz w:val="28"/>
          <w:szCs w:val="28"/>
        </w:rPr>
        <w:br/>
        <w:t xml:space="preserve">в рейтинге.</w:t>
      </w: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Решения Министерства о проведении дополнительного отбора                       и распределении субсидии без повторного проведения отбора с учетом присвоенного ранее номера в рейтинге, указанные в пунктах 6.6 и 6.7 раздела </w:t>
      </w:r>
      <w:r>
        <w:rPr>
          <w:rFonts w:ascii="Times New Roman" w:hAnsi="Times New Roman" w:cs="Times New Roman"/>
          <w:sz w:val="28"/>
          <w:szCs w:val="28"/>
        </w:rPr>
        <w:br/>
        <w:t xml:space="preserve">6 Порядка, оформляются в форме приказов Министерства.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6.9. Победитель отбора признается уклонившимся от заключения соглашения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в случае, устанавливаемом </w:t>
      </w:r>
      <w:r>
        <w:rPr>
          <w:rFonts w:ascii="Times New Roman" w:hAnsi="Times New Roman" w:cs="Times New Roman"/>
          <w:sz w:val="28"/>
          <w:szCs w:val="28"/>
        </w:rPr>
        <w:br/>
        <w:t xml:space="preserve">в объявлении о проведении отбора.</w:t>
      </w:r>
      <w:r/>
    </w:p>
    <w:p>
      <w:pPr>
        <w:pStyle w:val="901"/>
        <w:ind w:firstLine="709"/>
        <w:jc w:val="both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pStyle w:val="901"/>
        <w:jc w:val="center"/>
        <w:shd w:val="clear" w:color="ffffff" w:themeColor="background1" w:fill="ffffff" w:themeFill="background1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7. Требования к отчетности получателей субсидии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/>
    </w:p>
    <w:p>
      <w:pPr>
        <w:pStyle w:val="901"/>
        <w:jc w:val="center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901"/>
        <w:ind w:firstLine="567"/>
        <w:jc w:val="both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7.1. Получатель субсидии представляет в Министерство при наличии технической возможности в системе «Электронный бюджет» следующие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отчеты:</w:t>
      </w:r>
      <w:r/>
    </w:p>
    <w:p>
      <w:pPr>
        <w:pStyle w:val="901"/>
        <w:jc w:val="both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отчет о достижении значения результата предоставления субсидии, указанного в пункте 2.8 раздела 2 Порядка, в срок не позднее 25 февраля             2030 года;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отчет о реализации Плана мероприятий – ежеквартально не позднее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5-го рабочего дня месяца, следующего за отчетным, а также з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</w:rPr>
        <w:t xml:space="preserve">а IV квартал (итоговый годовой отчет) не позднее 25 февраля года, следующего 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</w:rPr>
        <w:br/>
        <w:t xml:space="preserve">за отчетным.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/>
    </w:p>
    <w:p>
      <w:pPr>
        <w:pStyle w:val="901"/>
        <w:jc w:val="both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7.2. Министерство в течение 3 (трех) дней со дня получения отчетности, предусмотренной пунктом 7.1 раздела 7 Порядка, проводит ее проверку.</w:t>
      </w:r>
      <w:r/>
    </w:p>
    <w:p>
      <w:pPr>
        <w:pStyle w:val="901"/>
        <w:ind w:firstLine="567"/>
        <w:jc w:val="both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7.4.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 случае если отсутствует техническая возможность представления отчетов, указанных в пункте 7.1 настоящего Порядка, в системе «Электронный бюджет», отчеты направляется в Министерство на бумажном носителе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 xml:space="preserve">в порядке,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предусмотренном пунктом 3.6  раздела 3 Порядка.</w:t>
      </w:r>
      <w:r/>
    </w:p>
    <w:p>
      <w:pPr>
        <w:pStyle w:val="917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17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sz w:val="28"/>
          <w:szCs w:val="28"/>
        </w:rPr>
        <w:t xml:space="preserve">8. Требования к осуществлению контроля (мониторинга)</w:t>
      </w:r>
      <w:r/>
    </w:p>
    <w:p>
      <w:pPr>
        <w:pStyle w:val="9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соблюдением условий и порядка предоставления субсидий</w:t>
      </w:r>
      <w:r/>
    </w:p>
    <w:p>
      <w:pPr>
        <w:pStyle w:val="9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ответственности за их нарушение</w:t>
      </w:r>
      <w:r/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8.1.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результата предоставления субсидии, а также органы государственного финансового контроля осуществляют проверки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со статьями 268.1 и 269.2 Бюджетного кодекса Российской Федерации. 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8.2.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осуществляет проведение мониторинга достижения результата предоставления субсидии, определенного соглашением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 xml:space="preserve">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,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Федерации.</w:t>
      </w:r>
      <w:r/>
    </w:p>
    <w:p>
      <w:pPr>
        <w:pStyle w:val="901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случае нецелевого использования субсидии или неправомерного предоставления субсидии, выявленного в ходе проверок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пунктом 8.1 раздела 8 Порядка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соответствующие суммы субсидии подлежат взысканию в доход бюджета Белгородской области в полном объеме.</w:t>
      </w:r>
      <w:r/>
    </w:p>
    <w:p>
      <w:pPr>
        <w:pStyle w:val="901"/>
        <w:ind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8.4.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в течение 10 (десяти) рабочих дней с даты выявления фактов, предусмотренных пунктом 8.3 раздела 8 Порядка, направляет получателю субсидии требование о возврате субсидии.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Возврат субсидии осуществляется получателем субсидии в срок, </w:t>
      </w:r>
      <w:r>
        <w:rPr>
          <w:rFonts w:ascii="Times New Roman" w:hAnsi="Times New Roman" w:cs="Times New Roman"/>
          <w:sz w:val="28"/>
          <w:szCs w:val="28"/>
        </w:rPr>
        <w:br/>
        <w:t xml:space="preserve">не превышающий 20 (двадцати) рабочих дней со дня получения требования, указанного в первом абзаце настоящего пункта.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8.5. В случае если получателем субсидии не представлены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в Министерство отчеты,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 пунктом 7.1 раздела 7 Порядка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в сроки, установленные соглашением о предоставлении субсидии,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br/>
        <w:t xml:space="preserve">в иных случаях неисполнения или ненадлежащего исполнения условий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субсидии, предусмотренных соглашением о предоставлении субсидии, Министерство вправе потребовать уплаты штрафов.</w:t>
      </w:r>
      <w:r/>
    </w:p>
    <w:p>
      <w:pPr>
        <w:pStyle w:val="901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штрафа устанавливается в следующем порядке:</w:t>
      </w:r>
      <w:r/>
    </w:p>
    <w:p>
      <w:pPr>
        <w:pStyle w:val="901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1000 рублей, если сумма субсидии не превышает 3 млн. рублей (включительно);</w:t>
      </w:r>
      <w:r/>
    </w:p>
    <w:p>
      <w:pPr>
        <w:pStyle w:val="901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5000 рублей, если сумма субсидии составляет от 3 млн. рублей </w:t>
      </w:r>
      <w:r>
        <w:rPr>
          <w:rFonts w:ascii="Times New Roman" w:hAnsi="Times New Roman" w:cs="Times New Roman"/>
          <w:sz w:val="28"/>
          <w:szCs w:val="28"/>
        </w:rPr>
        <w:br/>
        <w:t xml:space="preserve">до 50 млн. рублей (включительно);</w:t>
      </w:r>
      <w:r/>
    </w:p>
    <w:p>
      <w:pPr>
        <w:pStyle w:val="901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10000 рублей, если сумма субсидии составляет от 50 млн. рублей </w:t>
      </w:r>
      <w:r>
        <w:rPr>
          <w:rFonts w:ascii="Times New Roman" w:hAnsi="Times New Roman" w:cs="Times New Roman"/>
          <w:sz w:val="28"/>
          <w:szCs w:val="28"/>
        </w:rPr>
        <w:br/>
        <w:t xml:space="preserve">до 100 млн. рублей (включительно);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100000 рублей, если сумма субсидии превышает 100 млн. рублей.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8.6.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в течение 10 (десяти) рабочих дней с даты выявления фактов, предусмотренных пунктом 8.4 раздела 8 Порядка, направляет получателю субсидии требование об уплате штрафов.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Уплата штрафов осуществляется получателем субсидии в срок, </w:t>
      </w:r>
      <w:r>
        <w:rPr>
          <w:rFonts w:ascii="Times New Roman" w:hAnsi="Times New Roman" w:cs="Times New Roman"/>
          <w:sz w:val="28"/>
          <w:szCs w:val="28"/>
        </w:rPr>
        <w:br/>
        <w:t xml:space="preserve">не превышающий 20 (двадцати) рабочих дней со дня получения требования, указанного в первом абзаце настоящего пункта.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8.7. </w:t>
      </w:r>
      <w:r>
        <w:rPr>
          <w:rFonts w:ascii="Times New Roman" w:hAnsi="Times New Roman" w:cs="Times New Roman"/>
          <w:sz w:val="28"/>
          <w:szCs w:val="28"/>
        </w:rPr>
        <w:t xml:space="preserve">В случае недостижения значения результата предоставления субсидии, установленного в соответствии с пунктом 2.8 раздела 2 Порядка, размер средств, подлежащий возврату в областной бюджет определяется: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 достижении уровня показателя ниже 80 (восьмидесяти) процентов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от установленного значения результата предоставления субсидии, соответствующие суммы субсидии подлежат взысканию в доход бюджета </w:t>
      </w:r>
      <w:r>
        <w:rPr>
          <w:rFonts w:ascii="Times New Roman" w:hAnsi="Times New Roman" w:cs="Times New Roman"/>
          <w:sz w:val="28"/>
          <w:szCs w:val="28"/>
        </w:rPr>
        <w:br/>
        <w:t xml:space="preserve">в полном объеме;</w:t>
      </w:r>
      <w:r/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 достижении уровня 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</w:rPr>
        <w:t xml:space="preserve">показателя выше</w:t>
      </w:r>
      <w:r>
        <w:rPr>
          <w:rFonts w:ascii="Times New Roman" w:hAnsi="Times New Roman" w:cs="Times New Roman"/>
          <w:sz w:val="28"/>
          <w:szCs w:val="28"/>
        </w:rPr>
        <w:t xml:space="preserve"> 80 (восьмидесяти) процентов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</w:rPr>
        <w:t xml:space="preserve">, но ниже 100 (ста) процентов</w:t>
      </w:r>
      <w:r>
        <w:rPr>
          <w:rFonts w:ascii="Times New Roman" w:hAnsi="Times New Roman" w:eastAsia="Roboto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установленного значения результата предоставления субсидии, соответствующие суммы субсидии подлежат взысканию в доход бюджета в следующем порядке:</w:t>
      </w:r>
      <w:r/>
    </w:p>
    <w:p>
      <w:pPr>
        <w:ind w:firstLine="540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10 процентов от суммы субсидии, если сумма субсидии не превышает </w:t>
      </w:r>
      <w:r>
        <w:rPr>
          <w:rFonts w:hAnsi="Times New Roman" w:cs="Times New Roman"/>
          <w:sz w:val="28"/>
          <w:szCs w:val="28"/>
        </w:rPr>
        <w:br/>
        <w:t xml:space="preserve">3 млн. рублей (включительно);</w:t>
      </w:r>
      <w:r/>
    </w:p>
    <w:p>
      <w:pPr>
        <w:ind w:firstLine="540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5 процентов от суммы субсидии, если сумма субсидии составляет </w:t>
      </w:r>
      <w:r>
        <w:rPr>
          <w:rFonts w:hAnsi="Times New Roman" w:cs="Times New Roman"/>
          <w:sz w:val="28"/>
          <w:szCs w:val="28"/>
        </w:rPr>
        <w:br/>
        <w:t xml:space="preserve">от 3 млн. рублей до 50 млн. рублей (включительно);</w:t>
      </w:r>
      <w:r/>
    </w:p>
    <w:p>
      <w:pPr>
        <w:ind w:firstLine="540"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2,5 процента от суммы субсидии, если сумма субсидии составляет </w:t>
      </w:r>
      <w:r>
        <w:rPr>
          <w:rFonts w:hAnsi="Times New Roman" w:cs="Times New Roman"/>
          <w:sz w:val="28"/>
          <w:szCs w:val="28"/>
        </w:rPr>
        <w:br/>
        <w:t xml:space="preserve">от 50 млн. рублей до 100 млн. рублей (включительно);</w:t>
      </w:r>
      <w:r/>
    </w:p>
    <w:p>
      <w:pPr>
        <w:ind w:firstLine="540"/>
        <w:jc w:val="both"/>
        <w:rPr>
          <w:rFonts w:hAnsi="Times New Roman" w:cs="Times New Roman"/>
        </w:rPr>
      </w:pPr>
      <w:r>
        <w:rPr>
          <w:rFonts w:hAnsi="Times New Roman" w:cs="Times New Roman"/>
          <w:sz w:val="28"/>
          <w:szCs w:val="28"/>
        </w:rPr>
        <w:t xml:space="preserve">1 процент от суммы субсидии, если сумма субсидии превышает </w:t>
      </w:r>
      <w:r>
        <w:rPr>
          <w:rFonts w:hAnsi="Times New Roman" w:cs="Times New Roman"/>
          <w:sz w:val="28"/>
          <w:szCs w:val="28"/>
        </w:rPr>
        <w:br/>
        <w:t xml:space="preserve">100 млн. рублей.</w:t>
      </w:r>
      <w:r/>
    </w:p>
    <w:p>
      <w:pPr>
        <w:pStyle w:val="9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8.8. Министерство в течение 10 (десяти) рабочих дней со дня выявления фактов, предусмотренных </w:t>
      </w:r>
      <w:hyperlink w:tooltip="5.4. В случае если получателем субсидии на 31 декабря 2029 года допущены нарушения обязательств по достижению значений результата предоставления субсидий, установленных в соответствии с пунктом 3.10 раздела 3 Порядка, размер средств, подлежащий возврату в обла" w:anchor="P212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пунктом 8.7 раздела 8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Порядка, направляет получателю субсидии требование об обеспечении возврата субсидии                            в областной бюджет в размере, определенном в соответствии с пунктом 8.7 раздела 8 Порядка.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Возврат субсидии осуществляется получателем субсидии в срок,                       не превышающий 20 (двадцати) рабочих дней со дня получения требования, указанного в первом абзаце настоящего пункта.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8.9. В случае невыполнения получателем субсидии требования о возврате субсидии взыскание производится в судебном порядке в соответствии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законодательством Российской Федерации.</w:t>
      </w:r>
      <w:r/>
    </w:p>
    <w:p>
      <w:pPr>
        <w:pStyle w:val="901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tbl>
      <w:tblPr>
        <w:tblStyle w:val="750"/>
        <w:tblW w:w="9498" w:type="dxa"/>
        <w:tblInd w:w="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962"/>
      </w:tblGrid>
      <w:tr>
        <w:trPr>
          <w:trHeight w:val="1462"/>
        </w:trPr>
        <w:tc>
          <w:tcPr>
            <w:tcW w:w="4536" w:type="dxa"/>
            <w:textDirection w:val="lrTb"/>
            <w:noWrap w:val="false"/>
          </w:tcPr>
          <w:p>
            <w:pPr>
              <w:contextualSpacing/>
              <w:spacing w:line="235" w:lineRule="auto"/>
              <w:tabs>
                <w:tab w:val="left" w:pos="1215" w:leader="none"/>
              </w:tabs>
              <w:rPr>
                <w:rFonts w:hAnsi="Times New Roman" w:cs="Times New Roman"/>
              </w:rPr>
              <w:outlineLvl w:val="0"/>
            </w:pPr>
            <w:r>
              <w:rPr>
                <w:rFonts w:hAnsi="Times New Roman" w:cs="Times New Roman"/>
              </w:rPr>
            </w:r>
            <w:r/>
          </w:p>
          <w:p>
            <w:pPr>
              <w:contextualSpacing/>
              <w:jc w:val="center"/>
              <w:spacing w:line="235" w:lineRule="auto"/>
              <w:tabs>
                <w:tab w:val="left" w:pos="1215" w:leader="none"/>
              </w:tabs>
              <w:rPr>
                <w:rFonts w:hAnsi="Times New Roman" w:cs="Times New Roman"/>
              </w:rPr>
              <w:outlineLvl w:val="0"/>
            </w:pPr>
            <w:r>
              <w:rPr>
                <w:rFonts w:hAnsi="Times New Roman" w:cs="Times New Roman"/>
              </w:rPr>
            </w:r>
            <w:r/>
          </w:p>
          <w:p>
            <w:pPr>
              <w:contextualSpacing/>
              <w:jc w:val="center"/>
              <w:spacing w:line="235" w:lineRule="auto"/>
              <w:tabs>
                <w:tab w:val="left" w:pos="1215" w:leader="none"/>
              </w:tabs>
              <w:rPr>
                <w:rFonts w:hAnsi="Times New Roman" w:cs="Times New Roman"/>
                <w:color w:val="000000"/>
              </w:rPr>
              <w:outlineLvl w:val="0"/>
            </w:pPr>
            <w:r>
              <w:rPr>
                <w:rFonts w:hAnsi="Times New Roman" w:cs="Times New Roman"/>
                <w:color w:val="000000"/>
              </w:rPr>
            </w:r>
            <w:r/>
          </w:p>
        </w:tc>
        <w:tc>
          <w:tcPr>
            <w:tcW w:w="4962" w:type="dxa"/>
            <w:textDirection w:val="lrTb"/>
            <w:noWrap w:val="false"/>
          </w:tcPr>
          <w:p>
            <w:pPr>
              <w:contextualSpacing/>
              <w:ind w:left="-284"/>
              <w:jc w:val="center"/>
              <w:spacing w:line="235" w:lineRule="auto"/>
              <w:rPr>
                <w:rFonts w:hAnsi="Times New Roman" w:cs="Times New Roman"/>
              </w:rPr>
              <w:outlineLvl w:val="0"/>
            </w:pPr>
            <w:r>
              <w:rPr>
                <w:rFonts w:hAnsi="Times New Roman" w:eastAsia="Calibri" w:cs="Times New Roman"/>
                <w:b/>
                <w:color w:val="000000" w:themeColor="text1"/>
                <w:sz w:val="28"/>
                <w:szCs w:val="28"/>
              </w:rPr>
              <w:t xml:space="preserve">Приложение № 1</w:t>
            </w:r>
            <w:r/>
          </w:p>
          <w:p>
            <w:pPr>
              <w:jc w:val="center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hAnsi="Times New Roman" w:cs="Times New Roman"/>
                <w:b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/>
                <w:b/>
                <w:bCs/>
                <w:sz w:val="28"/>
              </w:rPr>
              <w:t xml:space="preserve"> Порядку</w:t>
            </w: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предоставления </w:t>
            </w: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из бюджета</w:t>
            </w:r>
            <w:r/>
          </w:p>
          <w:p>
            <w:pPr>
              <w:pStyle w:val="917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Белгородской области субсидий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юридическим лицам </w:t>
            </w:r>
            <w:r/>
          </w:p>
          <w:p>
            <w:pPr>
              <w:pStyle w:val="9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возмещение затрат на создание объектов инфраструктуры,</w:t>
            </w:r>
            <w:r/>
          </w:p>
          <w:p>
            <w:pPr>
              <w:pStyle w:val="9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необходимой для реализации новых инвестиционных проектов</w:t>
            </w:r>
            <w:r/>
          </w:p>
          <w:p>
            <w:pPr>
              <w:jc w:val="center"/>
              <w:rPr>
                <w:rFonts w:hAnsi="Times New Roman" w:cs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в 2025-2029 годах</w:t>
            </w:r>
            <w:r/>
          </w:p>
        </w:tc>
      </w:tr>
    </w:tbl>
    <w:p>
      <w:pPr>
        <w:pStyle w:val="917"/>
        <w:contextualSpacing/>
        <w:spacing w:line="23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17"/>
        <w:contextualSpacing/>
        <w:spacing w:line="235" w:lineRule="auto"/>
      </w:pPr>
      <w:r/>
      <w:r/>
    </w:p>
    <w:p>
      <w:pPr>
        <w:pStyle w:val="91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/>
    </w:p>
    <w:p>
      <w:pPr>
        <w:pStyle w:val="91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критериев для оценки новых инвестиционных проектов (НИП)</w:t>
      </w:r>
      <w:r/>
    </w:p>
    <w:p>
      <w:pPr>
        <w:pStyle w:val="917"/>
        <w:contextualSpacing/>
        <w:spacing w:line="235" w:lineRule="auto"/>
      </w:pPr>
      <w:r/>
      <w:r/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34"/>
        <w:gridCol w:w="8361"/>
      </w:tblGrid>
      <w:tr>
        <w:trPr/>
        <w:tc>
          <w:tcPr>
            <w:tcW w:w="1134" w:type="dxa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</w:t>
            </w:r>
            <w:r/>
          </w:p>
        </w:tc>
        <w:tc>
          <w:tcPr>
            <w:tcW w:w="8361" w:type="dxa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критерия</w:t>
            </w:r>
            <w:r/>
          </w:p>
        </w:tc>
      </w:tr>
      <w:tr>
        <w:trPr/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8361" w:type="dxa"/>
            <w:textDirection w:val="lrTb"/>
            <w:noWrap w:val="false"/>
          </w:tcPr>
          <w:p>
            <w:pPr>
              <w:pStyle w:val="90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стоимость НИП, млн рублей (без НДС)</w:t>
            </w:r>
            <w:r/>
          </w:p>
        </w:tc>
      </w:tr>
      <w:tr>
        <w:trPr>
          <w:trHeight w:val="363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W w:w="8361" w:type="dxa"/>
            <w:textDirection w:val="lrTb"/>
            <w:noWrap w:val="false"/>
          </w:tcPr>
          <w:p>
            <w:pPr>
              <w:pStyle w:val="90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создаваемых рабочих мест при реализации НИП, чел.</w:t>
            </w:r>
            <w:r/>
          </w:p>
        </w:tc>
      </w:tr>
      <w:tr>
        <w:trPr/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W w:w="8361" w:type="dxa"/>
            <w:textDirection w:val="lrTb"/>
            <w:noWrap w:val="false"/>
          </w:tcPr>
          <w:p>
            <w:pPr>
              <w:pStyle w:val="90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планируемых к зачислению до 31 декабря 2032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бюджет Белгородской области налоговых доходов от реализации НИП, млн рублей</w:t>
            </w:r>
            <w:r/>
          </w:p>
        </w:tc>
      </w:tr>
      <w:tr>
        <w:trPr>
          <w:trHeight w:val="322"/>
        </w:trPr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  <w:tc>
          <w:tcPr>
            <w:tcW w:w="8361" w:type="dxa"/>
            <w:vMerge w:val="restart"/>
            <w:textDirection w:val="lrTb"/>
            <w:noWrap w:val="false"/>
          </w:tcPr>
          <w:p>
            <w:pPr>
              <w:pStyle w:val="90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планируемых к зачислению до 31 декабря 2032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федеральный бюджет налоговых доходов от реализации НИП,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млн рублей</w:t>
            </w:r>
            <w:r/>
          </w:p>
        </w:tc>
      </w:tr>
    </w:tbl>
    <w:p>
      <w:pPr>
        <w:pStyle w:val="917"/>
        <w:contextualSpacing/>
        <w:spacing w:line="235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rPr>
          <w:rFonts w:hAnsi="Times New Roman" w:cs="Times New Roman"/>
        </w:rPr>
      </w:pPr>
      <w:r>
        <w:rPr>
          <w:rFonts w:hAnsi="Times New Roman" w:cs="Times New Roman"/>
          <w:color w:val="000000"/>
          <w:sz w:val="28"/>
          <w:szCs w:val="28"/>
        </w:rPr>
        <w:br w:type="page" w:clear="all"/>
      </w:r>
      <w:r/>
    </w:p>
    <w:p>
      <w:pPr>
        <w:rPr>
          <w:rFonts w:hAnsi="Times New Roman" w:cs="Times New Roman"/>
        </w:rPr>
        <w:sectPr>
          <w:headerReference w:type="default" r:id="rId9"/>
          <w:footnotePr/>
          <w:endnotePr/>
          <w:type w:val="nextPage"/>
          <w:pgSz w:w="11905" w:h="16837" w:orient="portrait"/>
          <w:pgMar w:top="1312" w:right="567" w:bottom="992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hAnsi="Times New Roman" w:cs="Times New Roman"/>
        </w:rPr>
      </w:r>
      <w:r/>
    </w:p>
    <w:p>
      <w:pPr>
        <w:rPr>
          <w:rFonts w:hAnsi="Times New Roman" w:cs="Times New Roman"/>
        </w:rPr>
      </w:pPr>
      <w:r>
        <w:rPr>
          <w:rFonts w:hAnsi="Times New Roman" w:cs="Times New Roman"/>
        </w:rPr>
      </w:r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  <w:gridCol w:w="4961"/>
      </w:tblGrid>
      <w:tr>
        <w:trPr>
          <w:trHeight w:val="23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55" w:type="dxa"/>
            <w:vMerge w:val="restart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              Приложение № 2</w:t>
            </w:r>
            <w:r/>
          </w:p>
        </w:tc>
      </w:tr>
      <w:tr>
        <w:trPr>
          <w:trHeight w:val="10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55" w:type="dxa"/>
            <w:textDirection w:val="lrTb"/>
            <w:noWrap w:val="false"/>
          </w:tcPr>
          <w:p>
            <w:pPr>
              <w:pStyle w:val="90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center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hAnsi="Times New Roman" w:cs="Times New Roman"/>
                <w:b/>
                <w:bCs/>
                <w:sz w:val="28"/>
              </w:rPr>
              <w:t xml:space="preserve">к Порядку</w:t>
            </w: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предоставления </w:t>
            </w: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из бюджета</w:t>
            </w:r>
            <w:r/>
          </w:p>
          <w:p>
            <w:pPr>
              <w:pStyle w:val="917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Белгородской области субсидий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юридическим лицам </w:t>
            </w:r>
            <w:r/>
          </w:p>
          <w:p>
            <w:pPr>
              <w:pStyle w:val="9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возмещение затрат на создание объектов инфраструктуры,</w:t>
            </w:r>
            <w:r/>
          </w:p>
          <w:p>
            <w:pPr>
              <w:pStyle w:val="9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необходимой для реализации новых инвестиционных проектов</w:t>
            </w:r>
            <w:r/>
          </w:p>
          <w:p>
            <w:pPr>
              <w:jc w:val="center"/>
              <w:rPr>
                <w:rFonts w:hAnsi="Times New Roman" w:cs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в 2025-2029 годах</w:t>
            </w:r>
            <w:r/>
          </w:p>
        </w:tc>
      </w:tr>
    </w:tbl>
    <w:p>
      <w:pPr>
        <w:pStyle w:val="901"/>
        <w:jc w:val="right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Форма</w:t>
      </w:r>
      <w:r/>
    </w:p>
    <w:p>
      <w:pPr>
        <w:pStyle w:val="9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jc w:val="center"/>
        <w:rPr>
          <w:sz w:val="28"/>
          <w:szCs w:val="28"/>
        </w:rPr>
      </w:pPr>
      <w:r/>
      <w:bookmarkStart w:id="5" w:name="undefined"/>
      <w:r/>
      <w:r/>
    </w:p>
    <w:p>
      <w:pPr>
        <w:pStyle w:val="901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реализации нового инвестиционного проекта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_________________________________________</w:t>
      </w:r>
      <w:r/>
    </w:p>
    <w:p>
      <w:pPr>
        <w:pStyle w:val="901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(полное наименование юридического лица, наименование нового инвестиционного проекта)</w:t>
      </w:r>
      <w:r/>
    </w:p>
    <w:p>
      <w:pPr>
        <w:pStyle w:val="901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W w:w="153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6"/>
        <w:gridCol w:w="2898"/>
        <w:gridCol w:w="1276"/>
        <w:gridCol w:w="1417"/>
        <w:gridCol w:w="1559"/>
        <w:gridCol w:w="1559"/>
        <w:gridCol w:w="1559"/>
        <w:gridCol w:w="1559"/>
        <w:gridCol w:w="1417"/>
        <w:gridCol w:w="1559"/>
      </w:tblGrid>
      <w:tr>
        <w:trPr>
          <w:trHeight w:val="682"/>
        </w:trPr>
        <w:tc>
          <w:tcPr>
            <w:tcW w:w="565" w:type="dxa"/>
            <w:vMerge w:val="restart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89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Ansi="Times New Roman" w:eastAsia="Times New Roman" w:cs="Times New Roman"/>
                <w:bCs/>
                <w:color w:val="000000"/>
                <w:sz w:val="22"/>
              </w:rPr>
            </w:pPr>
            <w:r>
              <w:rPr>
                <w:rFonts w:hAnsi="Times New Roman" w:eastAsia="Times New Roman" w:cs="Times New Roman"/>
                <w:b/>
                <w:bCs/>
                <w:color w:val="000000"/>
                <w:sz w:val="22"/>
              </w:rPr>
              <w:t xml:space="preserve">Целевые показатели</w:t>
            </w:r>
            <w:r/>
          </w:p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(нарастающим итогом)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1-й год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2-й год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3-й год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4-й год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5-й год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6-й год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br/>
              <w:t xml:space="preserve">до 31 декабря 2032 г.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Всего</w:t>
            </w:r>
            <w:r/>
          </w:p>
        </w:tc>
      </w:tr>
      <w:tr>
        <w:trPr/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11.</w:t>
            </w:r>
            <w:r/>
          </w:p>
        </w:tc>
        <w:tc>
          <w:tcPr>
            <w:tcW w:w="2898" w:type="dxa"/>
            <w:vAlign w:val="center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Общий объем инвестиций (стоимость НИП, млн руб.) без НДС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22.</w:t>
            </w:r>
            <w:r/>
          </w:p>
        </w:tc>
        <w:tc>
          <w:tcPr>
            <w:tcW w:w="2898" w:type="dxa"/>
            <w:vAlign w:val="center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Количество создаваемых рабочих мест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при реализации НИП, чел.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33.</w:t>
            </w:r>
            <w:r/>
          </w:p>
        </w:tc>
        <w:tc>
          <w:tcPr>
            <w:tcW w:w="2898" w:type="dxa"/>
            <w:vAlign w:val="center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Объем планируемых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к зачислению в бюджет Белгородской области </w:t>
            </w:r>
            <w:r>
              <w:rPr>
                <w:rFonts w:ascii="Times New Roman" w:hAnsi="Times New Roman" w:cs="Times New Roman"/>
                <w:sz w:val="22"/>
              </w:rPr>
              <w:t xml:space="preserve">налоговых доходов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от реализации НИП,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млн рублей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34.</w:t>
            </w:r>
            <w:r/>
          </w:p>
        </w:tc>
        <w:tc>
          <w:tcPr>
            <w:tcW w:w="2898" w:type="dxa"/>
            <w:vAlign w:val="center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Объем планируемых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к зачислению  в федеральный бюджет налоговых доходов от реализации НИП,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млн рублей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9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bookmarkEnd w:id="5"/>
      <w:r/>
    </w:p>
    <w:p>
      <w:pPr>
        <w:pStyle w:val="901"/>
        <w:jc w:val="both"/>
      </w:pPr>
      <w:r>
        <w:rPr>
          <w:rFonts w:ascii="Times New Roman" w:hAnsi="Times New Roman" w:cs="Times New Roman"/>
          <w:sz w:val="22"/>
        </w:rPr>
        <w:t xml:space="preserve">* - Прогноз объема налогов, уплаченных в ф</w:t>
      </w:r>
      <w:r>
        <w:rPr>
          <w:rFonts w:ascii="Times New Roman" w:hAnsi="Times New Roman" w:cs="Times New Roman"/>
          <w:sz w:val="22"/>
        </w:rPr>
        <w:t xml:space="preserve">едеральный бюджет Российской Федерации, за вычетом объема НДС, фактически возмещенного в соответствии с законодательством Российской Федерации о налогах и сборах (указывается сальдо налоговых платежей за год (нарастающим итогом) с учетом возмещенного НДС).</w:t>
      </w:r>
      <w:r/>
    </w:p>
    <w:p>
      <w:pPr>
        <w:pStyle w:val="901"/>
        <w:jc w:val="both"/>
      </w:pPr>
      <w:r/>
      <w:r/>
    </w:p>
    <w:tbl>
      <w:tblPr>
        <w:tblW w:w="1536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022"/>
        <w:gridCol w:w="1134"/>
        <w:gridCol w:w="4252"/>
        <w:gridCol w:w="4961"/>
      </w:tblGrid>
      <w:tr>
        <w:trPr/>
        <w:tc>
          <w:tcPr>
            <w:tcW w:w="5023" w:type="dxa"/>
            <w:textDirection w:val="lrTb"/>
            <w:noWrap w:val="false"/>
          </w:tcPr>
          <w:p>
            <w:pPr>
              <w:pStyle w:val="901"/>
              <w:jc w:val="both"/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__________________________________</w:t>
            </w:r>
            <w:r/>
          </w:p>
          <w:p>
            <w:pPr>
              <w:pStyle w:val="9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(наименование должности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руководителя инспектора)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01"/>
              <w:jc w:val="center"/>
            </w:pPr>
            <w:r>
              <w:rPr>
                <w:rFonts w:ascii="Times New Roman" w:hAnsi="Times New Roman" w:cs="Times New Roman"/>
                <w:sz w:val="22"/>
              </w:rPr>
              <w:t xml:space="preserve">______________</w:t>
            </w:r>
            <w:r/>
          </w:p>
          <w:p>
            <w:pPr>
              <w:pStyle w:val="9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(подпись)</w:t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901"/>
              <w:jc w:val="right"/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___________________</w:t>
            </w:r>
            <w:r/>
          </w:p>
          <w:p>
            <w:pPr>
              <w:pStyle w:val="90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(Ф.И.О. полностью)</w:t>
            </w:r>
            <w:r/>
          </w:p>
        </w:tc>
      </w:tr>
    </w:tbl>
    <w:p>
      <w:pPr>
        <w:pStyle w:val="901"/>
        <w:jc w:val="both"/>
        <w:rPr>
          <w:rFonts w:ascii="Times New Roman" w:hAnsi="Times New Roman" w:cs="Times New Roman"/>
        </w:rPr>
      </w:pPr>
      <w:r>
        <w:br w:type="page" w:clear="all"/>
      </w:r>
      <w:r/>
    </w:p>
    <w:p>
      <w:pPr>
        <w:pStyle w:val="901"/>
        <w:jc w:val="both"/>
        <w:rPr>
          <w:rFonts w:ascii="Times New Roman" w:hAnsi="Times New Roman" w:cs="Times New Roman"/>
        </w:rPr>
        <w:sectPr>
          <w:footnotePr/>
          <w:endnotePr/>
          <w:type w:val="nextPage"/>
          <w:pgSz w:w="16837" w:h="11905" w:orient="landscape"/>
          <w:pgMar w:top="1701" w:right="1312" w:bottom="567" w:left="992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/>
    </w:p>
    <w:p>
      <w:pPr>
        <w:pStyle w:val="9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852"/>
      </w:tblGrid>
      <w:tr>
        <w:trPr>
          <w:trHeight w:val="23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vMerge w:val="restart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52" w:type="dxa"/>
            <w:vMerge w:val="restart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              Приложение № 3</w:t>
            </w:r>
            <w:r/>
          </w:p>
        </w:tc>
      </w:tr>
      <w:tr>
        <w:trPr>
          <w:trHeight w:val="10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90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52" w:type="dxa"/>
            <w:textDirection w:val="lrTb"/>
            <w:noWrap w:val="false"/>
          </w:tcPr>
          <w:p>
            <w:pPr>
              <w:jc w:val="center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hAnsi="Times New Roman" w:cs="Times New Roman"/>
                <w:b/>
                <w:bCs/>
                <w:sz w:val="28"/>
              </w:rPr>
              <w:t xml:space="preserve">к Порядку</w:t>
            </w: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предоставления </w:t>
            </w: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из бюджета</w:t>
            </w:r>
            <w:r/>
          </w:p>
          <w:p>
            <w:pPr>
              <w:pStyle w:val="917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Белгородской области субсидий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юридическим лицам </w:t>
            </w:r>
            <w:r/>
          </w:p>
          <w:p>
            <w:pPr>
              <w:pStyle w:val="9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возмещение затрат на создание объектов инфраструктуры,</w:t>
            </w:r>
            <w:r/>
          </w:p>
          <w:p>
            <w:pPr>
              <w:pStyle w:val="9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необходимой для реализации новых инвестиционных проектов</w:t>
            </w:r>
            <w:r/>
          </w:p>
          <w:p>
            <w:pPr>
              <w:jc w:val="center"/>
              <w:rPr>
                <w:rFonts w:hAnsi="Times New Roman" w:cs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в 2025-2029 годах</w:t>
            </w:r>
            <w:r/>
          </w:p>
        </w:tc>
      </w:tr>
    </w:tbl>
    <w:p>
      <w:pPr>
        <w:pStyle w:val="9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0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Форма</w:t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Обязательство</w:t>
      </w:r>
      <w:r/>
    </w:p>
    <w:p>
      <w:pPr>
        <w:pStyle w:val="9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W w:w="950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481"/>
        <w:gridCol w:w="1975"/>
        <w:gridCol w:w="1536"/>
        <w:gridCol w:w="307"/>
        <w:gridCol w:w="1362"/>
        <w:gridCol w:w="1846"/>
      </w:tblGrid>
      <w:tr>
        <w:trPr>
          <w:trHeight w:val="2806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507" w:type="dxa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__________________________________________________________________  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br/>
              <w:t xml:space="preserve">(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полное или сокращенное наименование юридического лица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)</w:t>
            </w:r>
            <w:r/>
          </w:p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both"/>
            </w:pPr>
            <w:r>
              <w:rPr>
                <w:rFonts w:hAnsi="Times New Roman" w:cs="Times New Roman"/>
                <w:color w:val="000000"/>
                <w:sz w:val="28"/>
                <w:shd w:val="clear" w:color="auto" w:fill="ffffff"/>
              </w:rPr>
              <w:t xml:space="preserve">обязуется обеспечить исполнение прогнозных значений объемов инвестиций, создания рабочих мест, сумм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налоговых отчислений (доходов)</w:t>
            </w:r>
            <w:r>
              <w:rPr>
                <w:rFonts w:hAnsi="Times New Roman" w:cs="Times New Roman"/>
                <w:sz w:val="28"/>
                <w:szCs w:val="28"/>
              </w:rPr>
              <w:br/>
              <w:t xml:space="preserve">в областной и местный бюджеты, </w:t>
            </w:r>
            <w:r>
              <w:rPr>
                <w:rFonts w:hAnsi="Times New Roman" w:cs="Times New Roman"/>
                <w:color w:val="000000"/>
                <w:sz w:val="28"/>
                <w:shd w:val="clear" w:color="auto" w:fill="ffffff"/>
              </w:rPr>
              <w:t xml:space="preserve">от реализации нового инвестиционного проекта, </w:t>
            </w:r>
            <w:r>
              <w:rPr>
                <w:rFonts w:hAnsi="Times New Roman" w:cs="Times New Roman"/>
                <w:sz w:val="28"/>
                <w:szCs w:val="28"/>
              </w:rPr>
              <w:t xml:space="preserve">установленных в соглашении о предоставлении из областного бюджета субсидии на возмещение затрат по созданию объектов инфраструктуры, необходимых для реализации НИП в 2025-2029 годах, </w:t>
            </w:r>
            <w:r>
              <w:rPr>
                <w:rFonts w:hAnsi="Times New Roman" w:cs="Times New Roman"/>
                <w:sz w:val="28"/>
                <w:szCs w:val="28"/>
              </w:rPr>
              <w:br/>
              <w:t xml:space="preserve">в рамках реализации ведомственного проекта «Реализация мероприятий </w:t>
            </w:r>
            <w:r>
              <w:rPr>
                <w:rFonts w:hAnsi="Times New Roman" w:cs="Times New Roman"/>
                <w:sz w:val="28"/>
                <w:szCs w:val="28"/>
              </w:rPr>
              <w:br/>
              <w:t xml:space="preserve">по привлечению инвестиций и работ с инвесторами» государственной программы Белгородской области «Развитие экономического потенциала </w:t>
            </w:r>
            <w:r>
              <w:rPr>
                <w:rFonts w:hAnsi="Times New Roman" w:cs="Times New Roman"/>
                <w:sz w:val="28"/>
                <w:szCs w:val="28"/>
              </w:rPr>
              <w:br/>
              <w:t xml:space="preserve">и формирование благоприятного предпринимательского климата </w:t>
            </w:r>
            <w:r>
              <w:rPr>
                <w:rFonts w:hAnsi="Times New Roman" w:cs="Times New Roman"/>
                <w:sz w:val="28"/>
                <w:szCs w:val="28"/>
              </w:rPr>
              <w:br/>
              <w:t xml:space="preserve">в Белгородской области», утвержденной постановлением Правительства Белгородской области от 25 декабря 2023 года № 750-пп.</w:t>
            </w:r>
            <w:r/>
          </w:p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  <w:p>
            <w:pPr>
              <w:pStyle w:val="901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901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hd w:val="clear" w:color="auto" w:fill="ffffff"/>
              </w:rPr>
              <w:t xml:space="preserve">Руководитель организации</w:t>
            </w:r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1" w:type="dxa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75" w:type="dxa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62" w:type="dxa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6" w:type="dxa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45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1" w:type="dxa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(должность)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75" w:type="dxa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62" w:type="dxa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6" w:type="dxa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(Ф.И.О.)</w:t>
            </w:r>
            <w:r/>
          </w:p>
        </w:tc>
      </w:tr>
      <w:tr>
        <w:trPr>
          <w:trHeight w:val="434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992" w:type="dxa"/>
            <w:vAlign w:val="bottom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«__» __________ 20__ г.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15" w:type="dxa"/>
            <w:vAlign w:val="bottom"/>
            <w:textDirection w:val="lrTb"/>
            <w:noWrap w:val="false"/>
          </w:tcPr>
          <w:p>
            <w:pPr>
              <w:pStyle w:val="901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               М.П.</w:t>
            </w:r>
            <w:r/>
          </w:p>
        </w:tc>
      </w:tr>
    </w:tbl>
    <w:p>
      <w:pPr>
        <w:pStyle w:val="901"/>
        <w:ind w:left="720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left="720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453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9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930"/>
              <w:jc w:val="center"/>
              <w:rPr>
                <w:b/>
                <w:color w:val="auto"/>
                <w:sz w:val="28"/>
                <w:szCs w:val="22"/>
              </w:rPr>
            </w:pPr>
            <w:r>
              <w:rPr>
                <w:rFonts w:eastAsia="Arial"/>
                <w:b/>
                <w:color w:val="auto"/>
                <w:sz w:val="28"/>
                <w:szCs w:val="22"/>
              </w:rPr>
              <w:t xml:space="preserve">Приложение № 4</w:t>
            </w:r>
            <w:r/>
          </w:p>
          <w:p>
            <w:pPr>
              <w:jc w:val="center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hAnsi="Times New Roman" w:cs="Times New Roman"/>
                <w:b/>
                <w:bCs/>
                <w:sz w:val="28"/>
              </w:rPr>
              <w:t xml:space="preserve">к Порядку</w:t>
            </w: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предоставления </w:t>
            </w: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из бюджета</w:t>
            </w:r>
            <w:r/>
          </w:p>
          <w:p>
            <w:pPr>
              <w:pStyle w:val="917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Белгородской области субсидий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юридическим лицам </w:t>
            </w:r>
            <w:r/>
          </w:p>
          <w:p>
            <w:pPr>
              <w:pStyle w:val="9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возмещение затрат на создание объектов инфраструктуры,</w:t>
            </w:r>
            <w:r/>
          </w:p>
          <w:p>
            <w:pPr>
              <w:pStyle w:val="9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необходимой для реализации новых инвестиционных проектов</w:t>
            </w:r>
            <w:r/>
          </w:p>
          <w:p>
            <w:pPr>
              <w:jc w:val="center"/>
              <w:rPr>
                <w:rFonts w:hAnsi="Times New Roman" w:cs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в 2025-2029 годах</w:t>
            </w:r>
            <w:r/>
          </w:p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901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901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901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901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Форма</w:t>
      </w:r>
      <w:r/>
    </w:p>
    <w:p>
      <w:pPr>
        <w:pStyle w:val="90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Реестр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фактически понесенных участником отбора затрат (без НДС)                                         на создание объектов инфраструктуры, необходимых для реализации НИП</w:t>
      </w:r>
      <w:r/>
    </w:p>
    <w:p>
      <w:pPr>
        <w:pStyle w:val="90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______________________________________________________</w:t>
      </w:r>
      <w:r/>
    </w:p>
    <w:p>
      <w:pPr>
        <w:pStyle w:val="90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(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полное наименование юридического лица, наименование</w:t>
      </w:r>
      <w:r/>
    </w:p>
    <w:p>
      <w:pPr>
        <w:pStyle w:val="90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нового инвестиционного проекта)</w:t>
      </w:r>
      <w:r/>
    </w:p>
    <w:tbl>
      <w:tblPr>
        <w:tblW w:w="945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66"/>
        <w:gridCol w:w="1843"/>
        <w:gridCol w:w="1843"/>
        <w:gridCol w:w="1701"/>
        <w:gridCol w:w="1843"/>
        <w:gridCol w:w="1654"/>
      </w:tblGrid>
      <w:tr>
        <w:trPr>
          <w:trHeight w:val="31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b/>
                <w:sz w:val="22"/>
                <w:shd w:val="clear" w:color="auto" w:fill="ffffff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b/>
                <w:sz w:val="22"/>
                <w:shd w:val="clear" w:color="auto" w:fill="ffffff"/>
              </w:rPr>
              <w:t xml:space="preserve">Наименование затрат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b/>
                <w:sz w:val="22"/>
                <w:shd w:val="clear" w:color="auto" w:fill="ffffff"/>
              </w:rPr>
              <w:t xml:space="preserve">Сумма оплаты </w:t>
            </w:r>
            <w:r>
              <w:rPr>
                <w:b/>
                <w:sz w:val="22"/>
                <w:shd w:val="clear" w:color="auto" w:fill="ffffff"/>
              </w:rPr>
              <w:br/>
              <w:t xml:space="preserve">по платежному поручению (документу </w:t>
            </w:r>
            <w:r>
              <w:rPr>
                <w:b/>
                <w:sz w:val="22"/>
                <w:shd w:val="clear" w:color="auto" w:fill="ffffff"/>
              </w:rPr>
              <w:br/>
              <w:t xml:space="preserve">об оплате) </w:t>
            </w:r>
            <w:r>
              <w:rPr>
                <w:b/>
                <w:sz w:val="22"/>
                <w:shd w:val="clear" w:color="auto" w:fill="ffffff"/>
              </w:rPr>
              <w:br/>
              <w:t xml:space="preserve">(без НДС) (рублей)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b/>
                <w:sz w:val="22"/>
                <w:shd w:val="clear" w:color="auto" w:fill="ffffff"/>
              </w:rPr>
              <w:t xml:space="preserve">Наименование поставщика, подрядчика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b/>
                <w:sz w:val="22"/>
                <w:shd w:val="clear" w:color="auto" w:fill="ffffff"/>
              </w:rPr>
              <w:t xml:space="preserve">Дата и номер договора </w:t>
            </w:r>
            <w:r>
              <w:rPr>
                <w:b/>
                <w:sz w:val="22"/>
                <w:shd w:val="clear" w:color="auto" w:fill="ffffff"/>
              </w:rPr>
              <w:br/>
              <w:t xml:space="preserve">с поставщиком, подрядчиком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54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b/>
                <w:sz w:val="22"/>
                <w:shd w:val="clear" w:color="auto" w:fill="ffffff"/>
              </w:rPr>
              <w:t xml:space="preserve">Назначение платежа</w:t>
            </w:r>
            <w:r/>
          </w:p>
        </w:tc>
      </w:tr>
      <w:tr>
        <w:trPr>
          <w:trHeight w:val="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sz w:val="22"/>
                <w:shd w:val="clear" w:color="auto" w:fill="ffffff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sz w:val="22"/>
                <w:shd w:val="clear" w:color="auto" w:fill="ffffff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sz w:val="22"/>
                <w:shd w:val="clear" w:color="auto" w:fill="ffffff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sz w:val="22"/>
                <w:shd w:val="clear" w:color="auto" w:fill="ffffff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sz w:val="22"/>
                <w:shd w:val="clear" w:color="auto" w:fill="ffffff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54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sz w:val="22"/>
                <w:shd w:val="clear" w:color="auto" w:fill="ffffff"/>
              </w:rPr>
              <w:t xml:space="preserve">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sz w:val="22"/>
                <w:shd w:val="clear" w:color="auto" w:fill="ffffff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sz w:val="22"/>
                <w:shd w:val="clear" w:color="auto" w:fill="ffffff"/>
              </w:rPr>
              <w:t xml:space="preserve">Затраты, 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54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10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sz w:val="22"/>
                <w:shd w:val="clear" w:color="auto" w:fill="ffffff"/>
              </w:rPr>
              <w:t xml:space="preserve">Итого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54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</w:tr>
    </w:tbl>
    <w:p>
      <w:pPr>
        <w:pStyle w:val="901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W w:w="950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90"/>
        <w:gridCol w:w="549"/>
        <w:gridCol w:w="17"/>
        <w:gridCol w:w="2617"/>
        <w:gridCol w:w="850"/>
        <w:gridCol w:w="993"/>
        <w:gridCol w:w="295"/>
        <w:gridCol w:w="3190"/>
      </w:tblGrid>
      <w:tr>
        <w:trPr>
          <w:trHeight w:val="270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73" w:type="dxa"/>
            <w:textDirection w:val="lrTb"/>
            <w:noWrap w:val="false"/>
          </w:tcPr>
          <w:p>
            <w:pPr>
              <w:pStyle w:val="930"/>
              <w:rPr>
                <w:b/>
                <w:bCs/>
              </w:rPr>
            </w:pPr>
            <w:r>
              <w:rPr>
                <w:b/>
                <w:bCs/>
                <w:sz w:val="24"/>
                <w:shd w:val="clear" w:color="auto" w:fill="ffffff"/>
              </w:rPr>
              <w:t xml:space="preserve">Руководитель организации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textDirection w:val="lrTb"/>
            <w:noWrap w:val="false"/>
          </w:tcPr>
          <w:p>
            <w:pPr>
              <w:pStyle w:val="9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478" w:type="dxa"/>
            <w:textDirection w:val="lrTb"/>
            <w:noWrap w:val="false"/>
          </w:tcPr>
          <w:p>
            <w:pPr>
              <w:pStyle w:val="930"/>
              <w:rPr>
                <w:b/>
                <w:bCs/>
              </w:rPr>
            </w:pPr>
            <w:r>
              <w:rPr>
                <w:b/>
                <w:bCs/>
                <w:sz w:val="24"/>
                <w:shd w:val="clear" w:color="auto" w:fill="ffffff"/>
              </w:rPr>
              <w:t xml:space="preserve">Главный бухгалтер организации</w:t>
            </w:r>
            <w:r/>
          </w:p>
        </w:tc>
      </w:tr>
      <w:tr>
        <w:trPr>
          <w:trHeight w:val="27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0" w:type="dxa"/>
            <w:vAlign w:val="center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49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34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95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90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0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shd w:val="clear" w:color="auto" w:fill="ffffff"/>
              </w:rPr>
              <w:t xml:space="preserve">(подпись)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6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17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shd w:val="clear" w:color="auto" w:fill="ffffff"/>
              </w:rPr>
              <w:t xml:space="preserve">(Ф.И.О.)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textDirection w:val="lrTb"/>
            <w:noWrap w:val="false"/>
          </w:tcPr>
          <w:p>
            <w:pPr>
              <w:pStyle w:val="930"/>
              <w:ind w:left="-113" w:firstLine="118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shd w:val="clear" w:color="auto" w:fill="ffffff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95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90" w:type="dxa"/>
            <w:textDirection w:val="lrTb"/>
            <w:noWrap w:val="false"/>
          </w:tcPr>
          <w:p>
            <w:pPr>
              <w:pStyle w:val="930"/>
              <w:tabs>
                <w:tab w:val="center" w:pos="3125" w:leader="none"/>
              </w:tabs>
            </w:pPr>
            <w:r>
              <w:rPr>
                <w:b/>
                <w:shd w:val="clear" w:color="auto" w:fill="ffffff"/>
              </w:rPr>
              <w:t xml:space="preserve">                      </w:t>
            </w:r>
            <w:r>
              <w:rPr>
                <w:shd w:val="clear" w:color="auto" w:fill="ffffff"/>
              </w:rPr>
              <w:t xml:space="preserve">  (Ф.И.О.)</w:t>
            </w:r>
            <w:r>
              <w:rPr>
                <w:shd w:val="clear" w:color="auto" w:fill="ffffff"/>
              </w:rPr>
              <w:tab/>
            </w:r>
            <w:r/>
          </w:p>
        </w:tc>
      </w:tr>
      <w:tr>
        <w:trPr>
          <w:trHeight w:val="1018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3" w:type="dxa"/>
            <w:vAlign w:val="bottom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  <w:p>
            <w:pPr>
              <w:pStyle w:val="930"/>
            </w:pPr>
            <w:r/>
            <w:r/>
          </w:p>
          <w:p>
            <w:pPr>
              <w:pStyle w:val="930"/>
              <w:jc w:val="center"/>
            </w:pPr>
            <w:r>
              <w:rPr>
                <w:shd w:val="clear" w:color="auto" w:fill="ffffff"/>
              </w:rPr>
              <w:t xml:space="preserve">«___» _______________ 20__ г.</w:t>
            </w:r>
            <w:r/>
          </w:p>
          <w:p>
            <w:pPr>
              <w:pStyle w:val="930"/>
              <w:jc w:val="center"/>
            </w:pPr>
            <w:r/>
            <w:r/>
          </w:p>
          <w:p>
            <w:pPr>
              <w:pStyle w:val="930"/>
              <w:jc w:val="center"/>
            </w:pPr>
            <w:r>
              <w:rPr>
                <w:shd w:val="clear" w:color="auto" w:fill="ffffff"/>
              </w:rPr>
              <w:t xml:space="preserve">М.П.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478" w:type="dxa"/>
            <w:textDirection w:val="lrTb"/>
            <w:noWrap w:val="false"/>
          </w:tcPr>
          <w:p>
            <w:pPr>
              <w:pStyle w:val="930"/>
            </w:pPr>
            <w:r/>
            <w:r/>
          </w:p>
          <w:p>
            <w:pPr>
              <w:pStyle w:val="930"/>
            </w:pPr>
            <w:r/>
            <w:r/>
          </w:p>
          <w:p>
            <w:pPr>
              <w:pStyle w:val="930"/>
              <w:jc w:val="center"/>
            </w:pPr>
            <w:r>
              <w:rPr>
                <w:shd w:val="clear" w:color="auto" w:fill="ffffff"/>
              </w:rPr>
              <w:t xml:space="preserve">«___» _______________ 20__ г.</w:t>
            </w:r>
            <w:r/>
          </w:p>
          <w:p>
            <w:pPr>
              <w:pStyle w:val="930"/>
              <w:jc w:val="center"/>
            </w:pPr>
            <w:r/>
            <w:r/>
          </w:p>
          <w:p>
            <w:pPr>
              <w:pStyle w:val="930"/>
              <w:jc w:val="center"/>
            </w:pPr>
            <w:r>
              <w:rPr>
                <w:shd w:val="clear" w:color="auto" w:fill="ffffff"/>
              </w:rPr>
              <w:t xml:space="preserve">М.П.</w:t>
            </w:r>
            <w:r/>
          </w:p>
        </w:tc>
      </w:tr>
    </w:tbl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244"/>
        <w:gridCol w:w="4393"/>
      </w:tblGrid>
      <w:tr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4" w:type="dxa"/>
            <w:vMerge w:val="restart"/>
            <w:textDirection w:val="lrTb"/>
            <w:noWrap w:val="false"/>
          </w:tcPr>
          <w:p>
            <w:pPr>
              <w:pStyle w:val="901"/>
              <w:jc w:val="right"/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3" w:type="dxa"/>
            <w:vMerge w:val="restart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  <w:shd w:val="clear" w:color="auto" w:fill="ffffff"/>
              </w:rPr>
              <w:t xml:space="preserve">Приложение № 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4" w:type="dxa"/>
            <w:textDirection w:val="lrTb"/>
            <w:noWrap w:val="false"/>
          </w:tcPr>
          <w:p>
            <w:pPr>
              <w:pStyle w:val="90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3" w:type="dxa"/>
            <w:textDirection w:val="lrTb"/>
            <w:noWrap w:val="false"/>
          </w:tcPr>
          <w:p>
            <w:pPr>
              <w:jc w:val="center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hAnsi="Times New Roman" w:cs="Times New Roman"/>
                <w:b/>
                <w:bCs/>
                <w:sz w:val="28"/>
              </w:rPr>
              <w:t xml:space="preserve">к Порядку</w:t>
            </w: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предоставления </w:t>
            </w: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из бюджета</w:t>
            </w:r>
            <w:r/>
          </w:p>
          <w:p>
            <w:pPr>
              <w:pStyle w:val="917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Белгородской области субсидий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юридическим лицам </w:t>
            </w:r>
            <w:r/>
          </w:p>
          <w:p>
            <w:pPr>
              <w:pStyle w:val="9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возмещение затрат на создание объектов инфраструктуры,</w:t>
            </w:r>
            <w:r/>
          </w:p>
          <w:p>
            <w:pPr>
              <w:pStyle w:val="9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необходимой для реализации новых инвестиционных проектов</w:t>
            </w:r>
            <w:r/>
          </w:p>
          <w:p>
            <w:pPr>
              <w:jc w:val="center"/>
              <w:rPr>
                <w:rFonts w:hAnsi="Times New Roman" w:cs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в 2025-2029 годах</w:t>
            </w:r>
            <w:r/>
          </w:p>
          <w:p>
            <w:pPr>
              <w:pStyle w:val="90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90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Форма</w:t>
      </w:r>
      <w:r/>
    </w:p>
    <w:p>
      <w:pPr>
        <w:pStyle w:val="901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Расчет размера возмещения суммы фактически понесенных участником отбора затрат (без НДС) на создание объектов инфраструктуры, необходимых для реализации НИП</w:t>
      </w:r>
      <w:r/>
    </w:p>
    <w:p>
      <w:pPr>
        <w:pStyle w:val="901"/>
        <w:ind w:firstLine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</w:r>
      <w:r/>
    </w:p>
    <w:p>
      <w:pPr>
        <w:pStyle w:val="901"/>
        <w:ind w:firstLine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</w:r>
      <w:r/>
    </w:p>
    <w:p>
      <w:pPr>
        <w:pStyle w:val="930"/>
        <w:rPr>
          <w:sz w:val="18"/>
          <w:szCs w:val="18"/>
        </w:rPr>
      </w:pPr>
      <w:r>
        <w:rPr>
          <w:sz w:val="24"/>
          <w:szCs w:val="18"/>
          <w:shd w:val="clear" w:color="auto" w:fill="ffffff"/>
        </w:rPr>
        <w:t xml:space="preserve">________________________________________________________________________________</w:t>
      </w:r>
      <w:r/>
    </w:p>
    <w:p>
      <w:pPr>
        <w:pStyle w:val="930"/>
        <w:jc w:val="center"/>
        <w:rPr>
          <w:sz w:val="18"/>
          <w:szCs w:val="18"/>
        </w:rPr>
      </w:pPr>
      <w:r>
        <w:rPr>
          <w:sz w:val="24"/>
          <w:szCs w:val="18"/>
          <w:shd w:val="clear" w:color="auto" w:fill="ffffff"/>
        </w:rPr>
        <w:t xml:space="preserve">(полное или сокращенное наименование юридического лица)</w:t>
      </w:r>
      <w:r/>
    </w:p>
    <w:p>
      <w:pPr>
        <w:pStyle w:val="930"/>
        <w:rPr>
          <w:sz w:val="18"/>
          <w:szCs w:val="18"/>
        </w:rPr>
      </w:pPr>
      <w:r>
        <w:rPr>
          <w:sz w:val="24"/>
          <w:szCs w:val="18"/>
          <w:shd w:val="clear" w:color="auto" w:fill="ffffff"/>
        </w:rPr>
        <w:t xml:space="preserve">Адрес __________________________________________________________________________</w:t>
      </w:r>
      <w:r/>
    </w:p>
    <w:p>
      <w:pPr>
        <w:pStyle w:val="930"/>
        <w:rPr>
          <w:sz w:val="18"/>
          <w:szCs w:val="18"/>
        </w:rPr>
      </w:pPr>
      <w:r>
        <w:rPr>
          <w:sz w:val="24"/>
          <w:szCs w:val="18"/>
          <w:shd w:val="clear" w:color="auto" w:fill="ffffff"/>
        </w:rPr>
        <w:t xml:space="preserve">Телефон   _______________________________________________________________________</w:t>
      </w:r>
      <w:r/>
    </w:p>
    <w:p>
      <w:pPr>
        <w:pStyle w:val="930"/>
        <w:rPr>
          <w:sz w:val="18"/>
          <w:szCs w:val="18"/>
        </w:rPr>
      </w:pPr>
      <w:r>
        <w:rPr>
          <w:sz w:val="24"/>
          <w:szCs w:val="18"/>
          <w:shd w:val="clear" w:color="auto" w:fill="ffffff"/>
        </w:rPr>
        <w:t xml:space="preserve">ИНН _________________________________ ОКТМО __________________________________</w:t>
      </w:r>
      <w:r/>
    </w:p>
    <w:p>
      <w:pPr>
        <w:pStyle w:val="930"/>
        <w:rPr>
          <w:sz w:val="18"/>
          <w:szCs w:val="18"/>
        </w:rPr>
      </w:pPr>
      <w:r>
        <w:rPr>
          <w:sz w:val="24"/>
          <w:szCs w:val="18"/>
          <w:shd w:val="clear" w:color="auto" w:fill="ffffff"/>
        </w:rPr>
        <w:t xml:space="preserve">Наименование кредитной организации ___________________ БИК_______________________</w:t>
      </w:r>
      <w:r/>
    </w:p>
    <w:p>
      <w:pPr>
        <w:pStyle w:val="930"/>
        <w:rPr>
          <w:sz w:val="18"/>
          <w:szCs w:val="18"/>
        </w:rPr>
      </w:pPr>
      <w:r>
        <w:rPr>
          <w:sz w:val="24"/>
          <w:szCs w:val="18"/>
          <w:shd w:val="clear" w:color="auto" w:fill="ffffff"/>
        </w:rPr>
        <w:t xml:space="preserve">Расчетный счет___________________________________________________________________</w:t>
      </w:r>
      <w:r/>
    </w:p>
    <w:p>
      <w:pPr>
        <w:pStyle w:val="930"/>
        <w:rPr>
          <w:sz w:val="18"/>
          <w:szCs w:val="18"/>
        </w:rPr>
      </w:pPr>
      <w:r>
        <w:rPr>
          <w:sz w:val="24"/>
          <w:szCs w:val="18"/>
          <w:shd w:val="clear" w:color="auto" w:fill="ffffff"/>
        </w:rPr>
        <w:t xml:space="preserve">Кор. счет________________________________________________________________________</w:t>
      </w:r>
      <w:r/>
    </w:p>
    <w:p>
      <w:pPr>
        <w:pStyle w:val="930"/>
      </w:pPr>
      <w:r>
        <w:rPr>
          <w:sz w:val="24"/>
          <w:szCs w:val="18"/>
          <w:shd w:val="clear" w:color="auto" w:fill="ffffff"/>
        </w:rPr>
        <w:t xml:space="preserve">Род деятельности получателя бюджетных средств по ОКВЭД ___________________________</w:t>
      </w:r>
      <w:r/>
    </w:p>
    <w:p>
      <w:pPr>
        <w:pStyle w:val="901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W w:w="9639" w:type="dxa"/>
        <w:tblInd w:w="62" w:type="dxa"/>
        <w:tblLayout w:type="fixed"/>
        <w:tblLook w:val="04A0" w:firstRow="1" w:lastRow="0" w:firstColumn="1" w:lastColumn="0" w:noHBand="0" w:noVBand="1"/>
      </w:tblPr>
      <w:tblGrid>
        <w:gridCol w:w="4524"/>
        <w:gridCol w:w="5115"/>
      </w:tblGrid>
      <w:tr>
        <w:trPr>
          <w:trHeight w:val="2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524" w:type="dxa"/>
            <w:vAlign w:val="center"/>
            <w:textDirection w:val="lrTb"/>
            <w:noWrap w:val="false"/>
          </w:tcPr>
          <w:p>
            <w:pPr>
              <w:pStyle w:val="930"/>
              <w:ind w:right="22"/>
              <w:jc w:val="center"/>
            </w:pPr>
            <w:r>
              <w:rPr>
                <w:b/>
                <w:sz w:val="24"/>
                <w:shd w:val="clear" w:color="auto" w:fill="ffffff"/>
              </w:rPr>
              <w:t xml:space="preserve">Сумма фактически понесенных и документально подтвержденных затрат 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на </w:t>
            </w:r>
            <w:r>
              <w:rPr>
                <w:b/>
                <w:bCs/>
                <w:sz w:val="24"/>
                <w:szCs w:val="24"/>
              </w:rPr>
              <w:t xml:space="preserve">выполнение инженерных изысканий, проектирование, эксп</w:t>
            </w:r>
            <w:r>
              <w:rPr>
                <w:b/>
                <w:bCs/>
                <w:sz w:val="24"/>
                <w:szCs w:val="24"/>
              </w:rPr>
              <w:t xml:space="preserve">ертизу проектной документации и (или) результатов инженерных изысканий, строительство, реконструкцию и ввод в эксплуатацию объектов транспортной и инженерной инфраструктуры, объектов инфраструктуры, необходимых для реализации нового инвестиционного проекта</w:t>
            </w:r>
            <w:r>
              <w:rPr>
                <w:b/>
                <w:sz w:val="24"/>
                <w:shd w:val="clear" w:color="auto" w:fill="ffffff"/>
              </w:rPr>
              <w:t xml:space="preserve"> (без НДС), </w:t>
            </w:r>
            <w:r>
              <w:rPr>
                <w:b/>
                <w:sz w:val="24"/>
                <w:shd w:val="clear" w:color="auto" w:fill="ffffff"/>
              </w:rPr>
              <w:br/>
              <w:t xml:space="preserve">рублей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115" w:type="dxa"/>
            <w:vAlign w:val="center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b/>
                <w:sz w:val="24"/>
                <w:shd w:val="clear" w:color="auto" w:fill="ffffff"/>
              </w:rPr>
              <w:t xml:space="preserve">  Сумма возмещения из областного бюджета, рублей</w:t>
            </w:r>
            <w:r/>
          </w:p>
          <w:p>
            <w:pPr>
              <w:pStyle w:val="930"/>
              <w:tabs>
                <w:tab w:val="left" w:pos="5581" w:leader="none"/>
              </w:tabs>
            </w:pPr>
            <w:r>
              <w:rPr>
                <w:sz w:val="24"/>
                <w:shd w:val="clear" w:color="auto" w:fill="ffffff"/>
              </w:rPr>
              <w:tab/>
            </w:r>
            <w:r/>
          </w:p>
          <w:p>
            <w:pPr>
              <w:pStyle w:val="930"/>
              <w:tabs>
                <w:tab w:val="left" w:pos="5581" w:leader="none"/>
              </w:tabs>
            </w:pPr>
            <w:r>
              <w:rPr>
                <w:sz w:val="24"/>
                <w:shd w:val="clear" w:color="auto" w:fill="ffffff"/>
              </w:rPr>
              <w:tab/>
            </w:r>
            <w:r/>
          </w:p>
        </w:tc>
      </w:tr>
      <w:tr>
        <w:trPr>
          <w:trHeight w:val="2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524" w:type="dxa"/>
            <w:vAlign w:val="center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sz w:val="24"/>
                <w:shd w:val="clear" w:color="auto" w:fill="ffffff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115" w:type="dxa"/>
            <w:vAlign w:val="center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sz w:val="24"/>
                <w:shd w:val="clear" w:color="auto" w:fill="ffffff"/>
              </w:rPr>
              <w:t xml:space="preserve">2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524" w:type="dxa"/>
            <w:vAlign w:val="center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115" w:type="dxa"/>
            <w:vAlign w:val="center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</w:r>
            <w:r/>
          </w:p>
        </w:tc>
      </w:tr>
    </w:tbl>
    <w:p>
      <w:pPr>
        <w:pStyle w:val="930"/>
      </w:pPr>
      <w:r/>
      <w:r/>
    </w:p>
    <w:tbl>
      <w:tblPr>
        <w:tblW w:w="9498" w:type="dxa"/>
        <w:tblInd w:w="62" w:type="dxa"/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2410"/>
        <w:gridCol w:w="1134"/>
        <w:gridCol w:w="1052"/>
        <w:gridCol w:w="790"/>
        <w:gridCol w:w="2694"/>
      </w:tblGrid>
      <w:tr>
        <w:trPr>
          <w:trHeight w:val="270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8" w:type="dxa"/>
            <w:textDirection w:val="lrTb"/>
            <w:noWrap w:val="false"/>
          </w:tcPr>
          <w:p>
            <w:pPr>
              <w:pStyle w:val="930"/>
              <w:rPr>
                <w:b/>
                <w:bCs/>
              </w:rPr>
            </w:pPr>
            <w:r>
              <w:rPr>
                <w:b/>
                <w:bCs/>
                <w:sz w:val="24"/>
                <w:shd w:val="clear" w:color="auto" w:fill="ffffff"/>
              </w:rPr>
              <w:t xml:space="preserve">Руководитель организации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textDirection w:val="lrTb"/>
            <w:noWrap w:val="false"/>
          </w:tcPr>
          <w:p>
            <w:pPr>
              <w:pStyle w:val="9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536" w:type="dxa"/>
            <w:textDirection w:val="lrTb"/>
            <w:noWrap w:val="false"/>
          </w:tcPr>
          <w:p>
            <w:pPr>
              <w:pStyle w:val="930"/>
              <w:rPr>
                <w:b/>
                <w:bCs/>
              </w:rPr>
            </w:pPr>
            <w:r>
              <w:rPr>
                <w:b/>
                <w:bCs/>
                <w:sz w:val="24"/>
                <w:shd w:val="clear" w:color="auto" w:fill="ffffff"/>
              </w:rPr>
              <w:t xml:space="preserve">Главный бухгалтер организации</w:t>
            </w:r>
            <w:r/>
          </w:p>
        </w:tc>
      </w:tr>
      <w:tr>
        <w:trPr>
          <w:trHeight w:val="44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4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10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2" w:type="dxa"/>
            <w:vAlign w:val="center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90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94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shd w:val="clear" w:color="auto" w:fill="ffffff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4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10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shd w:val="clear" w:color="auto" w:fill="ffffff"/>
              </w:rPr>
              <w:t xml:space="preserve">(Ф.И.О.)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textDirection w:val="lrTb"/>
            <w:noWrap w:val="false"/>
          </w:tcPr>
          <w:p>
            <w:pPr>
              <w:pStyle w:val="930"/>
              <w:ind w:left="-113" w:firstLine="118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2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shd w:val="clear" w:color="auto" w:fill="ffffff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90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94" w:type="dxa"/>
            <w:textDirection w:val="lrTb"/>
            <w:noWrap w:val="false"/>
          </w:tcPr>
          <w:p>
            <w:pPr>
              <w:pStyle w:val="930"/>
              <w:tabs>
                <w:tab w:val="center" w:pos="3125" w:leader="none"/>
              </w:tabs>
            </w:pPr>
            <w:r>
              <w:rPr>
                <w:shd w:val="clear" w:color="auto" w:fill="ffffff"/>
              </w:rPr>
              <w:t xml:space="preserve">                       (Ф.И.О.)</w:t>
            </w:r>
            <w:r>
              <w:rPr>
                <w:shd w:val="clear" w:color="auto" w:fill="ffffff"/>
              </w:rPr>
              <w:tab/>
            </w:r>
            <w:r/>
          </w:p>
        </w:tc>
      </w:tr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962" w:type="dxa"/>
            <w:vAlign w:val="bottom"/>
            <w:textDirection w:val="lrTb"/>
            <w:noWrap w:val="false"/>
          </w:tcPr>
          <w:p>
            <w:pPr>
              <w:pStyle w:val="930"/>
            </w:pPr>
            <w:r/>
            <w:r/>
          </w:p>
          <w:p>
            <w:pPr>
              <w:pStyle w:val="930"/>
            </w:pPr>
            <w:r>
              <w:rPr>
                <w:shd w:val="clear" w:color="auto" w:fill="ffffff"/>
              </w:rPr>
              <w:t xml:space="preserve">«___» _______________ 20__ г.</w:t>
            </w:r>
            <w:r/>
          </w:p>
          <w:p>
            <w:pPr>
              <w:pStyle w:val="930"/>
            </w:pPr>
            <w:r/>
            <w:r/>
          </w:p>
          <w:p>
            <w:pPr>
              <w:pStyle w:val="930"/>
            </w:pPr>
            <w:r>
              <w:rPr>
                <w:shd w:val="clear" w:color="auto" w:fill="ffffff"/>
              </w:rPr>
              <w:t xml:space="preserve">М.П.</w:t>
            </w:r>
            <w:r/>
          </w:p>
          <w:p>
            <w:pPr>
              <w:pStyle w:val="930"/>
              <w:jc w:val="center"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536" w:type="dxa"/>
            <w:textDirection w:val="lrTb"/>
            <w:noWrap w:val="false"/>
          </w:tcPr>
          <w:p>
            <w:pPr>
              <w:pStyle w:val="930"/>
            </w:pPr>
            <w:r/>
            <w:r/>
          </w:p>
          <w:p>
            <w:pPr>
              <w:pStyle w:val="930"/>
            </w:pPr>
            <w:r>
              <w:rPr>
                <w:shd w:val="clear" w:color="auto" w:fill="ffffff"/>
              </w:rPr>
              <w:t xml:space="preserve">«___» _______________ 20__ г.</w:t>
            </w:r>
            <w:r/>
          </w:p>
          <w:p>
            <w:pPr>
              <w:pStyle w:val="930"/>
              <w:jc w:val="center"/>
            </w:pPr>
            <w:r/>
            <w:r/>
          </w:p>
          <w:p>
            <w:pPr>
              <w:pStyle w:val="930"/>
            </w:pPr>
            <w:r>
              <w:rPr>
                <w:shd w:val="clear" w:color="auto" w:fill="ffffff"/>
              </w:rPr>
              <w:t xml:space="preserve">М.П.</w:t>
            </w:r>
            <w:r/>
          </w:p>
          <w:p>
            <w:pPr>
              <w:pStyle w:val="929"/>
              <w:jc w:val="center"/>
            </w:pPr>
            <w:r/>
            <w:r/>
          </w:p>
        </w:tc>
      </w:tr>
    </w:tbl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710"/>
      </w:tblGrid>
      <w:tr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vMerge w:val="restart"/>
            <w:textDirection w:val="lrTb"/>
            <w:noWrap w:val="false"/>
          </w:tcPr>
          <w:p>
            <w:pPr>
              <w:pStyle w:val="901"/>
              <w:ind w:firstLine="0"/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10" w:type="dxa"/>
            <w:vMerge w:val="restart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Приложение № 6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pStyle w:val="90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10" w:type="dxa"/>
            <w:textDirection w:val="lrTb"/>
            <w:noWrap w:val="false"/>
          </w:tcPr>
          <w:p>
            <w:pPr>
              <w:jc w:val="center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hAnsi="Times New Roman" w:cs="Times New Roman"/>
                <w:b/>
                <w:bCs/>
                <w:sz w:val="28"/>
              </w:rPr>
              <w:t xml:space="preserve">к Порядку</w:t>
            </w: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предоставления </w:t>
            </w: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из бюджета</w:t>
            </w:r>
            <w:r/>
          </w:p>
          <w:p>
            <w:pPr>
              <w:pStyle w:val="917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Белгородской области субсидий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юридическим лицам </w:t>
            </w:r>
            <w:r/>
          </w:p>
          <w:p>
            <w:pPr>
              <w:pStyle w:val="9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возмещение затрат на создание объектов инфраструктуры,</w:t>
            </w:r>
            <w:r/>
          </w:p>
          <w:p>
            <w:pPr>
              <w:pStyle w:val="9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необходимой для реализации новых инвестиционных проектов</w:t>
            </w:r>
            <w:r/>
          </w:p>
          <w:p>
            <w:pPr>
              <w:jc w:val="center"/>
              <w:rPr>
                <w:rFonts w:hAnsi="Times New Roman" w:cs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в 2025-2029 годах</w:t>
            </w:r>
            <w:r/>
          </w:p>
          <w:p>
            <w:pPr>
              <w:pStyle w:val="901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901"/>
        <w:ind w:firstLine="0"/>
        <w:jc w:val="right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Форма</w:t>
      </w:r>
      <w:r/>
    </w:p>
    <w:p>
      <w:pPr>
        <w:pStyle w:val="9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Обязательство</w:t>
      </w:r>
      <w:r/>
    </w:p>
    <w:p>
      <w:pPr>
        <w:pStyle w:val="9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W w:w="952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750"/>
        <w:gridCol w:w="1281"/>
        <w:gridCol w:w="1985"/>
        <w:gridCol w:w="1057"/>
        <w:gridCol w:w="2456"/>
      </w:tblGrid>
      <w:tr>
        <w:trPr>
          <w:trHeight w:val="5659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529" w:type="dxa"/>
            <w:textDirection w:val="lrTb"/>
            <w:noWrap w:val="false"/>
          </w:tcPr>
          <w:p>
            <w:pPr>
              <w:pStyle w:val="901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___________________________________________________________________</w:t>
            </w:r>
            <w:r/>
          </w:p>
          <w:p>
            <w:pPr>
              <w:pStyle w:val="9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              </w:t>
            </w: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  (полное или сокращенное наименование юридического лица)</w:t>
            </w:r>
            <w:r/>
          </w:p>
          <w:p>
            <w:pPr>
              <w:pStyle w:val="9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901"/>
              <w:ind w:firstLine="0"/>
              <w:jc w:val="both"/>
              <w:tabs>
                <w:tab w:val="left" w:pos="56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обязуется представить документы и сведения, необходимые 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br/>
              <w:t xml:space="preserve">для проведения Федеральным казначейством проверочных 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br/>
              <w:t xml:space="preserve">мероприятий осуществления финансово-хозяйственной деятельности __________________________________________________________________,</w:t>
            </w:r>
            <w:r/>
          </w:p>
          <w:p>
            <w:pPr>
              <w:pStyle w:val="9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       (полное наименование юридического лица)</w:t>
            </w:r>
            <w:r/>
          </w:p>
          <w:p>
            <w:pPr>
              <w:pStyle w:val="901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в целях подтверждения достоверности суммы доходов 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br/>
              <w:t xml:space="preserve">от реализации нового инвестиционного проекта __________________________________________________________________,</w:t>
            </w:r>
            <w:r/>
          </w:p>
          <w:p>
            <w:pPr>
              <w:pStyle w:val="9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 (наименование проекта)</w:t>
            </w:r>
            <w:r/>
          </w:p>
          <w:p>
            <w:pPr>
              <w:pStyle w:val="901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используемых для расчета поступления налоговых доходов от реализации нового инвестиционного проекта.</w:t>
            </w:r>
            <w:r/>
          </w:p>
        </w:tc>
      </w:tr>
      <w:tr>
        <w:trPr>
          <w:trHeight w:val="260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529" w:type="dxa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hd w:val="clear" w:color="auto" w:fill="ffffff"/>
              </w:rPr>
              <w:t xml:space="preserve">Руководитель организации</w:t>
            </w:r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750" w:type="dxa"/>
            <w:vAlign w:val="bottom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81" w:type="dxa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5" w:type="dxa"/>
            <w:vAlign w:val="bottom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7" w:type="dxa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56" w:type="dxa"/>
            <w:vAlign w:val="bottom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45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750" w:type="dxa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(должность)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81" w:type="dxa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5" w:type="dxa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7" w:type="dxa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56" w:type="dxa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(Ф.И.О)</w:t>
            </w:r>
            <w:r/>
          </w:p>
        </w:tc>
      </w:tr>
      <w:tr>
        <w:trPr>
          <w:trHeight w:val="255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031" w:type="dxa"/>
            <w:textDirection w:val="lrTb"/>
            <w:noWrap w:val="false"/>
          </w:tcPr>
          <w:p>
            <w:pPr>
              <w:pStyle w:val="901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 «__»  ____________ 20__ г.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42" w:type="dxa"/>
            <w:textDirection w:val="lrTb"/>
            <w:noWrap w:val="false"/>
          </w:tcPr>
          <w:p>
            <w:pPr>
              <w:pStyle w:val="901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56" w:type="dxa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901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852"/>
      </w:tblGrid>
      <w:tr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vMerge w:val="restart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52" w:type="dxa"/>
            <w:vMerge w:val="restart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Приложение № 7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pStyle w:val="90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52" w:type="dxa"/>
            <w:textDirection w:val="lrTb"/>
            <w:noWrap w:val="false"/>
          </w:tcPr>
          <w:p>
            <w:pPr>
              <w:jc w:val="center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hAnsi="Times New Roman" w:cs="Times New Roman"/>
                <w:b/>
                <w:bCs/>
                <w:sz w:val="28"/>
              </w:rPr>
              <w:t xml:space="preserve">к Порядку</w:t>
            </w: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предоставления </w:t>
            </w: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из бюджета</w:t>
            </w:r>
            <w:r/>
          </w:p>
          <w:p>
            <w:pPr>
              <w:pStyle w:val="917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Белгородской области субсидий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юридическим лицам </w:t>
            </w:r>
            <w:r/>
          </w:p>
          <w:p>
            <w:pPr>
              <w:pStyle w:val="9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возмещение затрат на создание объектов инфраструктуры,</w:t>
            </w:r>
            <w:r/>
          </w:p>
          <w:p>
            <w:pPr>
              <w:pStyle w:val="9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необходимой для реализации новых инвестиционных проектов</w:t>
            </w:r>
            <w:r/>
          </w:p>
          <w:p>
            <w:pPr>
              <w:jc w:val="center"/>
              <w:rPr>
                <w:rFonts w:hAnsi="Times New Roman" w:cs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в 2025-2029 годах</w:t>
            </w:r>
            <w:r/>
          </w:p>
        </w:tc>
      </w:tr>
    </w:tbl>
    <w:p>
      <w:pPr>
        <w:pStyle w:val="90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Справка об отсутствии просроченной задолженности по возврату</w:t>
      </w:r>
      <w:r/>
    </w:p>
    <w:p>
      <w:pPr>
        <w:pStyle w:val="90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в областной бюджет субсидий, бюджетных инвестиций,</w:t>
      </w:r>
      <w:r/>
    </w:p>
    <w:p>
      <w:pPr>
        <w:pStyle w:val="90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предоставленных в соответствии с иными правовыми актами,</w:t>
      </w:r>
      <w:r/>
    </w:p>
    <w:p>
      <w:pPr>
        <w:pStyle w:val="90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а также иной просроченной (неурегулированной) задолженности</w:t>
      </w:r>
      <w:r/>
    </w:p>
    <w:p>
      <w:pPr>
        <w:pStyle w:val="90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по денежным обязательствам перед областным бюджетом,</w:t>
      </w:r>
      <w:r/>
    </w:p>
    <w:p>
      <w:pPr>
        <w:pStyle w:val="90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на «__» ________ 20__ года</w:t>
      </w:r>
      <w:r/>
    </w:p>
    <w:p>
      <w:pPr>
        <w:pStyle w:val="9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64"/>
        <w:gridCol w:w="567"/>
        <w:gridCol w:w="567"/>
        <w:gridCol w:w="567"/>
        <w:gridCol w:w="567"/>
        <w:gridCol w:w="425"/>
        <w:gridCol w:w="567"/>
        <w:gridCol w:w="425"/>
        <w:gridCol w:w="709"/>
        <w:gridCol w:w="850"/>
        <w:gridCol w:w="426"/>
        <w:gridCol w:w="567"/>
        <w:gridCol w:w="425"/>
        <w:gridCol w:w="709"/>
        <w:gridCol w:w="786"/>
      </w:tblGrid>
      <w:tr>
        <w:trPr>
          <w:trHeight w:val="14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4" w:type="dxa"/>
            <w:vMerge w:val="restart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Наименование средств, предоставленных из областного бюджета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68" w:type="dxa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Нормативный правовой акт Белгородской области,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br/>
              <w:t xml:space="preserve">в соответствии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br/>
              <w:t xml:space="preserve">с которым получателю предоставлены средства из областного бюджета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976" w:type="dxa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Соглашение (договор)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br/>
              <w:t xml:space="preserve">на предоставление средств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br/>
              <w:t xml:space="preserve">из областного бюджета, заключенное(ый) между главным распорядителем средств областного бюджета и получателем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913" w:type="dxa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Договоры (контракты), заключенные получателем в целях исполнения обязательств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br/>
              <w:t xml:space="preserve">в рамках соглашения (договора)</w:t>
            </w:r>
            <w:r/>
          </w:p>
        </w:tc>
      </w:tr>
      <w:tr>
        <w:trPr>
          <w:trHeight w:val="10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4" w:type="dxa"/>
            <w:vMerge w:val="continue"/>
            <w:textDirection w:val="lrTb"/>
            <w:noWrap w:val="false"/>
          </w:tcPr>
          <w:p>
            <w:pPr>
              <w:pStyle w:val="9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pStyle w:val="901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вид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pStyle w:val="901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дата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pStyle w:val="901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pStyle w:val="901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цели предоставления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5" w:type="dxa"/>
            <w:vAlign w:val="center"/>
            <w:vMerge w:val="restart"/>
            <w:textDirection w:val="btLr"/>
            <w:noWrap w:val="false"/>
          </w:tcPr>
          <w:p>
            <w:pPr>
              <w:pStyle w:val="901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дата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pStyle w:val="901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5" w:type="dxa"/>
            <w:vAlign w:val="center"/>
            <w:vMerge w:val="restart"/>
            <w:textDirection w:val="btLr"/>
            <w:noWrap w:val="false"/>
          </w:tcPr>
          <w:p>
            <w:pPr>
              <w:pStyle w:val="901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сумм, руб.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vAlign w:val="center"/>
            <w:textDirection w:val="btLr"/>
            <w:noWrap w:val="false"/>
          </w:tcPr>
          <w:p>
            <w:pPr>
              <w:pStyle w:val="901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из них имеется задолженность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6" w:type="dxa"/>
            <w:vAlign w:val="center"/>
            <w:vMerge w:val="restart"/>
            <w:textDirection w:val="btLr"/>
            <w:noWrap w:val="false"/>
          </w:tcPr>
          <w:p>
            <w:pPr>
              <w:pStyle w:val="901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дата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pStyle w:val="901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5" w:type="dxa"/>
            <w:vAlign w:val="center"/>
            <w:vMerge w:val="restart"/>
            <w:textDirection w:val="btLr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сумма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95" w:type="dxa"/>
            <w:vAlign w:val="center"/>
            <w:textDirection w:val="btLr"/>
            <w:noWrap w:val="false"/>
          </w:tcPr>
          <w:p>
            <w:pPr>
              <w:pStyle w:val="901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из них имеется задолженность</w:t>
            </w:r>
            <w:r/>
          </w:p>
        </w:tc>
      </w:tr>
      <w:tr>
        <w:trPr>
          <w:trHeight w:val="16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4" w:type="dxa"/>
            <w:vMerge w:val="continue"/>
            <w:textDirection w:val="lrTb"/>
            <w:noWrap w:val="false"/>
          </w:tcPr>
          <w:p>
            <w:pPr>
              <w:pStyle w:val="9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9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9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9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9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Style w:val="9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9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Style w:val="9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Align w:val="center"/>
            <w:textDirection w:val="btLr"/>
            <w:noWrap w:val="false"/>
          </w:tcPr>
          <w:p>
            <w:pPr>
              <w:pStyle w:val="901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vAlign w:val="center"/>
            <w:textDirection w:val="btLr"/>
            <w:noWrap w:val="false"/>
          </w:tcPr>
          <w:p>
            <w:pPr>
              <w:pStyle w:val="901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в том числе просроченная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6" w:type="dxa"/>
            <w:vAlign w:val="center"/>
            <w:vMerge w:val="continue"/>
            <w:textDirection w:val="lrTb"/>
            <w:noWrap w:val="false"/>
          </w:tcPr>
          <w:p>
            <w:pPr>
              <w:pStyle w:val="9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9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Style w:val="9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Align w:val="center"/>
            <w:textDirection w:val="btLr"/>
            <w:noWrap w:val="false"/>
          </w:tcPr>
          <w:p>
            <w:pPr>
              <w:pStyle w:val="901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6" w:type="dxa"/>
            <w:vAlign w:val="center"/>
            <w:textDirection w:val="btLr"/>
            <w:noWrap w:val="false"/>
          </w:tcPr>
          <w:p>
            <w:pPr>
              <w:pStyle w:val="901"/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в том числе просроченная</w:t>
            </w:r>
            <w:r/>
          </w:p>
        </w:tc>
      </w:tr>
      <w:tr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64" w:type="dxa"/>
            <w:textDirection w:val="lrTb"/>
            <w:noWrap w:val="false"/>
          </w:tcPr>
          <w:p>
            <w:pPr>
              <w:pStyle w:val="901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textDirection w:val="lrTb"/>
            <w:noWrap w:val="false"/>
          </w:tcPr>
          <w:p>
            <w:pPr>
              <w:pStyle w:val="901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textDirection w:val="lrTb"/>
            <w:noWrap w:val="false"/>
          </w:tcPr>
          <w:p>
            <w:pPr>
              <w:pStyle w:val="901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textDirection w:val="lrTb"/>
            <w:noWrap w:val="false"/>
          </w:tcPr>
          <w:p>
            <w:pPr>
              <w:pStyle w:val="901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textDirection w:val="lrTb"/>
            <w:noWrap w:val="false"/>
          </w:tcPr>
          <w:p>
            <w:pPr>
              <w:pStyle w:val="901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5" w:type="dxa"/>
            <w:textDirection w:val="lrTb"/>
            <w:noWrap w:val="false"/>
          </w:tcPr>
          <w:p>
            <w:pPr>
              <w:pStyle w:val="901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textDirection w:val="lrTb"/>
            <w:noWrap w:val="false"/>
          </w:tcPr>
          <w:p>
            <w:pPr>
              <w:pStyle w:val="901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5" w:type="dxa"/>
            <w:textDirection w:val="lrTb"/>
            <w:noWrap w:val="false"/>
          </w:tcPr>
          <w:p>
            <w:pPr>
              <w:pStyle w:val="901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textDirection w:val="lrTb"/>
            <w:noWrap w:val="false"/>
          </w:tcPr>
          <w:p>
            <w:pPr>
              <w:pStyle w:val="901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textDirection w:val="lrTb"/>
            <w:noWrap w:val="false"/>
          </w:tcPr>
          <w:p>
            <w:pPr>
              <w:pStyle w:val="901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6" w:type="dxa"/>
            <w:textDirection w:val="lrTb"/>
            <w:noWrap w:val="false"/>
          </w:tcPr>
          <w:p>
            <w:pPr>
              <w:pStyle w:val="901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textDirection w:val="lrTb"/>
            <w:noWrap w:val="false"/>
          </w:tcPr>
          <w:p>
            <w:pPr>
              <w:pStyle w:val="901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5" w:type="dxa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86" w:type="dxa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9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W w:w="9949" w:type="dxa"/>
        <w:tblInd w:w="-168" w:type="dxa"/>
        <w:tblLayout w:type="fixed"/>
        <w:tblLook w:val="04A0" w:firstRow="1" w:lastRow="0" w:firstColumn="1" w:lastColumn="0" w:noHBand="0" w:noVBand="1"/>
      </w:tblPr>
      <w:tblGrid>
        <w:gridCol w:w="3622"/>
        <w:gridCol w:w="341"/>
        <w:gridCol w:w="1604"/>
        <w:gridCol w:w="341"/>
        <w:gridCol w:w="4041"/>
      </w:tblGrid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50" w:type="dxa"/>
            <w:textDirection w:val="lrTb"/>
            <w:noWrap w:val="false"/>
          </w:tcPr>
          <w:p>
            <w:pPr>
              <w:pStyle w:val="901"/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       Руководитель организации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23" w:type="dxa"/>
            <w:vAlign w:val="bottom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" w:type="dxa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4" w:type="dxa"/>
            <w:vAlign w:val="bottom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1" w:type="dxa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040" w:type="dxa"/>
            <w:vAlign w:val="bottom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23" w:type="dxa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         (должность)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" w:type="dxa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604" w:type="dxa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1" w:type="dxa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040" w:type="dxa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                (Ф.И.О.)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964" w:type="dxa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«__» ___________ 20__ г.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45" w:type="dxa"/>
            <w:textDirection w:val="lrTb"/>
            <w:noWrap w:val="false"/>
          </w:tcPr>
          <w:p>
            <w:pPr>
              <w:pStyle w:val="901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040" w:type="dxa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901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hAnsi="Times New Roman" w:cs="Times New Roman"/>
        </w:rPr>
      </w:pPr>
      <w:r>
        <w:rPr>
          <w:rFonts w:hAnsi="Times New Roman" w:cs="Times New Roman"/>
        </w:rPr>
        <w:br w:type="page" w:clear="all"/>
      </w:r>
      <w:r/>
    </w:p>
    <w:p>
      <w:pPr>
        <w:pStyle w:val="901"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</w:rPr>
        <w:sectPr>
          <w:footnotePr/>
          <w:endnotePr/>
          <w:type w:val="nextPage"/>
          <w:pgSz w:w="11905" w:h="16837" w:orient="portrait"/>
          <w:pgMar w:top="1312" w:right="567" w:bottom="992" w:left="1701" w:header="853" w:footer="992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/>
    </w:p>
    <w:tbl>
      <w:tblPr>
        <w:tblStyle w:val="750"/>
        <w:tblW w:w="144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9604"/>
        <w:gridCol w:w="485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4" w:type="dxa"/>
            <w:textDirection w:val="lrTb"/>
            <w:noWrap w:val="false"/>
          </w:tcPr>
          <w:p>
            <w:pPr>
              <w:pStyle w:val="9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53" w:type="dxa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Приложение № 8</w:t>
            </w:r>
            <w:r/>
          </w:p>
          <w:p>
            <w:pPr>
              <w:jc w:val="center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hAnsi="Times New Roman" w:cs="Times New Roman"/>
                <w:b/>
                <w:bCs/>
                <w:sz w:val="28"/>
              </w:rPr>
              <w:t xml:space="preserve">к Порядку</w:t>
            </w: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предоставления </w:t>
            </w: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из бюджета</w:t>
            </w:r>
            <w:r/>
          </w:p>
          <w:p>
            <w:pPr>
              <w:pStyle w:val="917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Белгородской области субсидий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юридическим лицам </w:t>
            </w:r>
            <w:r/>
          </w:p>
          <w:p>
            <w:pPr>
              <w:pStyle w:val="9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возмещение затрат на создание объектов инфраструктуры,</w:t>
            </w:r>
            <w:r/>
          </w:p>
          <w:p>
            <w:pPr>
              <w:pStyle w:val="9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необходимой для реализации новых инвестиционных проектов</w:t>
            </w:r>
            <w:r/>
          </w:p>
          <w:p>
            <w:pPr>
              <w:jc w:val="center"/>
              <w:rPr>
                <w:rFonts w:hAnsi="Times New Roman" w:cs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в 2025-2029 годах</w:t>
            </w:r>
            <w:r/>
          </w:p>
        </w:tc>
      </w:tr>
    </w:tbl>
    <w:p>
      <w:pPr>
        <w:pStyle w:val="930"/>
        <w:tabs>
          <w:tab w:val="left" w:pos="-7572" w:leader="none"/>
        </w:tabs>
      </w:pPr>
      <w:r/>
      <w:r/>
    </w:p>
    <w:p>
      <w:pPr>
        <w:pStyle w:val="930"/>
      </w:pPr>
      <w:r/>
      <w:r/>
    </w:p>
    <w:p>
      <w:pPr>
        <w:pStyle w:val="930"/>
        <w:jc w:val="center"/>
        <w:rPr>
          <w:sz w:val="26"/>
          <w:szCs w:val="26"/>
        </w:rPr>
      </w:pPr>
      <w:r>
        <w:rPr>
          <w:b/>
          <w:sz w:val="26"/>
          <w:szCs w:val="26"/>
          <w:shd w:val="clear" w:color="auto" w:fill="ffffff"/>
        </w:rPr>
        <w:t xml:space="preserve">Журнал</w:t>
      </w:r>
      <w:r/>
    </w:p>
    <w:p>
      <w:pPr>
        <w:pStyle w:val="930"/>
        <w:jc w:val="center"/>
        <w:rPr>
          <w:sz w:val="26"/>
          <w:szCs w:val="26"/>
        </w:rPr>
      </w:pPr>
      <w:r>
        <w:rPr>
          <w:b/>
          <w:sz w:val="26"/>
          <w:szCs w:val="26"/>
          <w:shd w:val="clear" w:color="auto" w:fill="ffffff"/>
        </w:rPr>
        <w:t xml:space="preserve">регистрации заявок участников отбора</w:t>
      </w:r>
      <w:r/>
    </w:p>
    <w:p>
      <w:pPr>
        <w:pStyle w:val="930"/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930"/>
        <w:jc w:val="center"/>
      </w:pPr>
      <w:r/>
      <w:r/>
    </w:p>
    <w:tbl>
      <w:tblPr>
        <w:tblW w:w="144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426"/>
        <w:gridCol w:w="1383"/>
        <w:gridCol w:w="1560"/>
        <w:gridCol w:w="1701"/>
        <w:gridCol w:w="1559"/>
        <w:gridCol w:w="1417"/>
        <w:gridCol w:w="1985"/>
        <w:gridCol w:w="2268"/>
        <w:gridCol w:w="2158"/>
      </w:tblGrid>
      <w:tr>
        <w:trPr>
          <w:trHeight w:val="11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pStyle w:val="930"/>
              <w:ind w:left="-137" w:right="-93"/>
              <w:jc w:val="center"/>
            </w:pPr>
            <w:r>
              <w:rPr>
                <w:b/>
                <w:shd w:val="clear" w:color="auto" w:fill="ffffff"/>
              </w:rPr>
              <w:t xml:space="preserve">№ </w:t>
            </w:r>
            <w:r/>
          </w:p>
          <w:p>
            <w:pPr>
              <w:pStyle w:val="930"/>
              <w:ind w:left="-137" w:right="-93"/>
              <w:jc w:val="center"/>
              <w:rPr>
                <w:b/>
                <w:bCs/>
              </w:rPr>
            </w:pPr>
            <w:r>
              <w:rPr>
                <w:b/>
                <w:shd w:val="clear" w:color="auto" w:fill="ffffff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3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b/>
                <w:shd w:val="clear" w:color="auto" w:fill="ffffff"/>
              </w:rPr>
              <w:t xml:space="preserve">Дата и время регистрации заявок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b/>
                <w:shd w:val="clear" w:color="auto" w:fill="ffffff"/>
              </w:rPr>
              <w:t xml:space="preserve">Наименование участника отбора, 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930"/>
              <w:ind w:right="34"/>
              <w:jc w:val="center"/>
            </w:pPr>
            <w:r>
              <w:rPr>
                <w:b/>
                <w:shd w:val="clear" w:color="auto" w:fill="ffffff"/>
              </w:rPr>
              <w:t xml:space="preserve">Фактический </w:t>
            </w:r>
            <w:r>
              <w:rPr>
                <w:b/>
                <w:shd w:val="clear" w:color="auto" w:fill="ffffff"/>
              </w:rPr>
              <w:br/>
              <w:t xml:space="preserve">и 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930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Ф.И.О. руководителя,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930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Количество листов согласно описи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930"/>
              <w:ind w:right="34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Подпись участника отбора (представителя)</w:t>
            </w:r>
            <w:r/>
          </w:p>
          <w:p>
            <w:pPr>
              <w:pStyle w:val="901"/>
              <w:ind w:right="317" w:firstLine="0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  <w:shd w:val="clear" w:color="auto" w:fill="ffffff"/>
              </w:rPr>
            </w:r>
            <w:r/>
          </w:p>
          <w:p>
            <w:pPr>
              <w:pStyle w:val="930"/>
              <w:ind w:right="1332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pStyle w:val="930"/>
              <w:ind w:right="34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Подпись должностного лица, ответственного за прием документов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8" w:type="dxa"/>
            <w:textDirection w:val="lrTb"/>
            <w:noWrap w:val="false"/>
          </w:tcPr>
          <w:p>
            <w:pPr>
              <w:pStyle w:val="930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Отметка </w:t>
            </w:r>
            <w:r/>
          </w:p>
          <w:p>
            <w:pPr>
              <w:pStyle w:val="930"/>
              <w:jc w:val="center"/>
            </w:pPr>
            <w:r>
              <w:rPr>
                <w:b/>
                <w:shd w:val="clear" w:color="auto" w:fill="ffffff"/>
              </w:rPr>
              <w:t xml:space="preserve">о принятом решении (отказано/выдано), №, дата приказа</w:t>
            </w:r>
            <w:r/>
          </w:p>
        </w:tc>
      </w:tr>
      <w:tr>
        <w:trPr>
          <w:trHeight w:val="2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b/>
                <w:shd w:val="clear" w:color="auto" w:fill="ffffff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3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b/>
                <w:shd w:val="clear" w:color="auto" w:fill="ffffff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textDirection w:val="lrTb"/>
            <w:noWrap w:val="false"/>
          </w:tcPr>
          <w:p>
            <w:pPr>
              <w:pStyle w:val="929"/>
              <w:jc w:val="center"/>
            </w:pPr>
            <w:r>
              <w:rPr>
                <w:b/>
                <w:bCs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b/>
                <w:bCs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930"/>
              <w:jc w:val="center"/>
              <w:rPr>
                <w:bCs/>
              </w:rPr>
            </w:pPr>
            <w:r>
              <w:rPr>
                <w:b/>
                <w:shd w:val="clear" w:color="auto" w:fill="ffffff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b/>
                <w:shd w:val="clear" w:color="auto" w:fill="ffffff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b/>
                <w:shd w:val="clear" w:color="auto" w:fill="ffffff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b/>
                <w:shd w:val="clear" w:color="auto" w:fill="ffffff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8" w:type="dxa"/>
            <w:textDirection w:val="lrTb"/>
            <w:noWrap w:val="false"/>
          </w:tcPr>
          <w:p>
            <w:pPr>
              <w:pStyle w:val="930"/>
              <w:jc w:val="center"/>
            </w:pPr>
            <w:r>
              <w:rPr>
                <w:b/>
                <w:shd w:val="clear" w:color="auto" w:fill="ffffff"/>
              </w:rPr>
              <w:t xml:space="preserve">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3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textDirection w:val="lrTb"/>
            <w:noWrap w:val="false"/>
          </w:tcPr>
          <w:p>
            <w:pPr>
              <w:pStyle w:val="92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8" w:type="dxa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</w:tr>
    </w:tbl>
    <w:p>
      <w:pPr>
        <w:pStyle w:val="901"/>
        <w:ind w:firstLine="0"/>
        <w:jc w:val="both"/>
        <w:tabs>
          <w:tab w:val="left" w:pos="371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901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Style w:val="750"/>
        <w:tblW w:w="14567" w:type="dxa"/>
        <w:tblInd w:w="56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8080"/>
        <w:gridCol w:w="155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textDirection w:val="lrTb"/>
            <w:noWrap w:val="false"/>
          </w:tcPr>
          <w:p>
            <w:pPr>
              <w:pStyle w:val="90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Министр экономического развития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и промышленности Белгородской области</w:t>
            </w:r>
            <w:r/>
          </w:p>
        </w:tc>
        <w:tc>
          <w:tcPr>
            <w:tcBorders>
              <w:left w:val="none" w:color="000000" w:sz="4" w:space="0"/>
            </w:tcBorders>
            <w:tcW w:w="8080" w:type="dxa"/>
            <w:textDirection w:val="lrTb"/>
            <w:noWrap w:val="false"/>
          </w:tcPr>
          <w:p>
            <w:pPr>
              <w:pStyle w:val="901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901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901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901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М.С. Гусев</w:t>
            </w:r>
            <w:r/>
          </w:p>
        </w:tc>
      </w:tr>
    </w:tbl>
    <w:p>
      <w:pPr>
        <w:pStyle w:val="901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  <w:sectPr>
          <w:headerReference w:type="default" r:id="rId10"/>
          <w:headerReference w:type="even" r:id="rId11"/>
          <w:footnotePr/>
          <w:endnotePr/>
          <w:type w:val="nextPage"/>
          <w:pgSz w:w="16837" w:h="11905" w:orient="landscape"/>
          <w:pgMar w:top="1701" w:right="1134" w:bottom="567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01"/>
        <w:ind w:firstLine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sectPr>
      <w:footnotePr/>
      <w:endnotePr/>
      <w:type w:val="nextPage"/>
      <w:pgSz w:w="11905" w:h="16837" w:orient="portrait"/>
      <w:pgMar w:top="1134" w:right="567" w:bottom="992" w:left="1701" w:header="709" w:footer="709" w:gutter="0"/>
      <w:cols w:num="1" w:sep="0" w:space="708" w:equalWidth="1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24-02-05T14:13:00Z" w:initials="U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Требования не соответствуют порядку и 1782!</w:t>
      </w:r>
    </w:p>
  </w:comment>
  <w:comment w:id="1" w:author="User" w:date="2024-02-05T17:36:00Z" w:initials="U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Не исправлено</w:t>
      </w:r>
    </w:p>
  </w:comment>
  <w:comment w:id="2" w:author="User" w:date="2024-02-05T17:24:00Z" w:initials="U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Этот пункт был удален!!! Зачем ьы его снова вставила, ИРА!!!!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6DB0713"/>
  <w16cid:commentId w16cid:paraId="00000002" w16cid:durableId="3694EAAC"/>
  <w16cid:commentId w16cid:paraId="00000003" w16cid:durableId="445EB78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Verdana">
    <w:panose1 w:val="020B0604030504040204"/>
  </w:font>
  <w:font w:name="PT Serif">
    <w:panose1 w:val="020A06030405050202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11</w:t>
    </w:r>
    <w:r>
      <w:fldChar w:fldCharType="end"/>
    </w:r>
    <w:r/>
  </w:p>
  <w:p>
    <w:pPr>
      <w:pStyle w:val="93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37</w:t>
    </w:r>
    <w:r>
      <w:fldChar w:fldCharType="end"/>
    </w:r>
    <w:r/>
  </w:p>
  <w:p>
    <w:pPr>
      <w:pStyle w:val="74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rPr>
        <w:rStyle w:val="897"/>
      </w:rPr>
      <w:framePr w:wrap="around" w:vAnchor="text" w:hAnchor="margin" w:xAlign="center" w:y="1"/>
    </w:pPr>
    <w:r>
      <w:rPr>
        <w:rStyle w:val="897"/>
      </w:rPr>
      <w:fldChar w:fldCharType="begin"/>
    </w:r>
    <w:r>
      <w:rPr>
        <w:rStyle w:val="897"/>
      </w:rPr>
      <w:instrText xml:space="preserve">PAGE  </w:instrText>
    </w:r>
    <w:r>
      <w:rPr>
        <w:rStyle w:val="897"/>
      </w:rPr>
      <w:fldChar w:fldCharType="end"/>
    </w:r>
    <w:r/>
  </w:p>
  <w:p>
    <w:pPr>
      <w:pStyle w:val="74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Arial" w:eastAsia="Arial" w:cs="Arial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98"/>
    <w:link w:val="690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table" w:styleId="49">
    <w:name w:val="Plain Table 1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">
    <w:name w:val="Grid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6">
    <w:name w:val="Grid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5">
    <w:name w:val="List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88" w:default="1">
    <w:name w:val="Normal"/>
    <w:qFormat/>
  </w:style>
  <w:style w:type="paragraph" w:styleId="689">
    <w:name w:val="Heading 1"/>
    <w:basedOn w:val="688"/>
    <w:next w:val="688"/>
    <w:link w:val="702"/>
    <w:uiPriority w:val="9"/>
    <w:qFormat/>
    <w:pPr>
      <w:keepLines/>
      <w:keepNext/>
      <w:spacing w:before="480" w:after="200"/>
      <w:outlineLvl w:val="0"/>
    </w:pPr>
    <w:rPr>
      <w:rFonts w:ascii="Arial"/>
      <w:sz w:val="40"/>
      <w:szCs w:val="40"/>
    </w:rPr>
  </w:style>
  <w:style w:type="paragraph" w:styleId="690">
    <w:name w:val="Heading 2"/>
    <w:basedOn w:val="688"/>
    <w:next w:val="68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/>
      <w:sz w:val="34"/>
    </w:rPr>
  </w:style>
  <w:style w:type="paragraph" w:styleId="691">
    <w:name w:val="Heading 3"/>
    <w:basedOn w:val="688"/>
    <w:next w:val="688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/>
      <w:sz w:val="30"/>
      <w:szCs w:val="30"/>
    </w:rPr>
  </w:style>
  <w:style w:type="paragraph" w:styleId="692">
    <w:name w:val="Heading 4"/>
    <w:basedOn w:val="688"/>
    <w:next w:val="688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/>
      <w:b/>
      <w:bCs/>
      <w:sz w:val="26"/>
      <w:szCs w:val="26"/>
    </w:rPr>
  </w:style>
  <w:style w:type="paragraph" w:styleId="693">
    <w:name w:val="Heading 5"/>
    <w:basedOn w:val="688"/>
    <w:next w:val="688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/>
      <w:b/>
      <w:bCs/>
      <w:sz w:val="24"/>
      <w:szCs w:val="24"/>
    </w:rPr>
  </w:style>
  <w:style w:type="paragraph" w:styleId="694">
    <w:name w:val="Heading 6"/>
    <w:basedOn w:val="688"/>
    <w:next w:val="688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/>
      <w:b/>
      <w:bCs/>
      <w:sz w:val="22"/>
    </w:rPr>
  </w:style>
  <w:style w:type="paragraph" w:styleId="695">
    <w:name w:val="Heading 7"/>
    <w:basedOn w:val="688"/>
    <w:next w:val="688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/>
      <w:b/>
      <w:bCs/>
      <w:i/>
      <w:iCs/>
      <w:sz w:val="22"/>
    </w:rPr>
  </w:style>
  <w:style w:type="paragraph" w:styleId="696">
    <w:name w:val="Heading 8"/>
    <w:basedOn w:val="688"/>
    <w:next w:val="688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/>
      <w:i/>
      <w:iCs/>
      <w:sz w:val="22"/>
    </w:rPr>
  </w:style>
  <w:style w:type="paragraph" w:styleId="697">
    <w:name w:val="Heading 9"/>
    <w:basedOn w:val="688"/>
    <w:next w:val="688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paragraph" w:styleId="701">
    <w:name w:val="Caption"/>
    <w:basedOn w:val="688"/>
    <w:next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 w:customStyle="1">
    <w:name w:val="Заголовок 1 Знак1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Заголовок 2 Знак1"/>
    <w:basedOn w:val="698"/>
    <w:link w:val="690"/>
    <w:uiPriority w:val="9"/>
    <w:rPr>
      <w:rFonts w:ascii="Arial" w:hAnsi="Arial" w:eastAsia="Arial" w:cs="Arial"/>
      <w:sz w:val="34"/>
    </w:rPr>
  </w:style>
  <w:style w:type="character" w:styleId="704" w:customStyle="1">
    <w:name w:val="Заголовок 3 Знак1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Заголовок 4 Знак1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1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1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1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1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1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character" w:styleId="711" w:customStyle="1">
    <w:name w:val="Title Char"/>
    <w:basedOn w:val="698"/>
    <w:uiPriority w:val="10"/>
    <w:rPr>
      <w:sz w:val="48"/>
      <w:szCs w:val="48"/>
    </w:rPr>
  </w:style>
  <w:style w:type="character" w:styleId="712" w:customStyle="1">
    <w:name w:val="Subtitle Char"/>
    <w:basedOn w:val="698"/>
    <w:uiPriority w:val="11"/>
    <w:rPr>
      <w:sz w:val="24"/>
      <w:szCs w:val="24"/>
    </w:rPr>
  </w:style>
  <w:style w:type="character" w:styleId="713" w:customStyle="1">
    <w:name w:val="Quote Char"/>
    <w:uiPriority w:val="29"/>
    <w:rPr>
      <w:i/>
    </w:rPr>
  </w:style>
  <w:style w:type="character" w:styleId="714" w:customStyle="1">
    <w:name w:val="Intense Quote Char"/>
    <w:uiPriority w:val="30"/>
    <w:rPr>
      <w:i/>
    </w:rPr>
  </w:style>
  <w:style w:type="character" w:styleId="715" w:customStyle="1">
    <w:name w:val="Endnote Text Char"/>
    <w:uiPriority w:val="99"/>
    <w:rPr>
      <w:sz w:val="20"/>
    </w:rPr>
  </w:style>
  <w:style w:type="paragraph" w:styleId="716" w:customStyle="1">
    <w:name w:val="Заголовок 11"/>
    <w:basedOn w:val="688"/>
    <w:next w:val="688"/>
    <w:link w:val="725"/>
    <w:qFormat/>
    <w:pPr>
      <w:keepNext/>
      <w:outlineLvl w:val="0"/>
    </w:pPr>
    <w:rPr>
      <w:sz w:val="24"/>
    </w:rPr>
  </w:style>
  <w:style w:type="paragraph" w:styleId="717" w:customStyle="1">
    <w:name w:val="Заголовок 21"/>
    <w:basedOn w:val="688"/>
    <w:next w:val="688"/>
    <w:link w:val="726"/>
    <w:qFormat/>
    <w:pPr>
      <w:keepNext/>
      <w:outlineLvl w:val="1"/>
    </w:pPr>
    <w:rPr>
      <w:sz w:val="28"/>
    </w:rPr>
  </w:style>
  <w:style w:type="paragraph" w:styleId="718" w:customStyle="1">
    <w:name w:val="Заголовок 31"/>
    <w:basedOn w:val="688"/>
    <w:next w:val="688"/>
    <w:link w:val="727"/>
    <w:qFormat/>
    <w:pPr>
      <w:ind w:left="567"/>
      <w:keepNext/>
      <w:spacing w:line="360" w:lineRule="auto"/>
      <w:outlineLvl w:val="2"/>
    </w:pPr>
    <w:rPr>
      <w:sz w:val="28"/>
    </w:rPr>
  </w:style>
  <w:style w:type="paragraph" w:styleId="719" w:customStyle="1">
    <w:name w:val="Заголовок 41"/>
    <w:basedOn w:val="688"/>
    <w:next w:val="688"/>
    <w:link w:val="728"/>
    <w:qFormat/>
    <w:pPr>
      <w:jc w:val="center"/>
      <w:keepNext/>
      <w:outlineLvl w:val="3"/>
    </w:pPr>
    <w:rPr>
      <w:sz w:val="28"/>
    </w:rPr>
  </w:style>
  <w:style w:type="paragraph" w:styleId="720" w:customStyle="1">
    <w:name w:val="Заголовок 51"/>
    <w:basedOn w:val="688"/>
    <w:next w:val="688"/>
    <w:link w:val="729"/>
    <w:qFormat/>
    <w:pPr>
      <w:jc w:val="both"/>
      <w:keepNext/>
      <w:outlineLvl w:val="4"/>
    </w:pPr>
    <w:rPr>
      <w:sz w:val="28"/>
      <w:u w:val="single"/>
    </w:rPr>
  </w:style>
  <w:style w:type="paragraph" w:styleId="721" w:customStyle="1">
    <w:name w:val="Заголовок 61"/>
    <w:basedOn w:val="688"/>
    <w:next w:val="688"/>
    <w:link w:val="730"/>
    <w:qFormat/>
    <w:pPr>
      <w:jc w:val="both"/>
      <w:keepNext/>
      <w:outlineLvl w:val="5"/>
    </w:pPr>
    <w:rPr>
      <w:sz w:val="28"/>
    </w:rPr>
  </w:style>
  <w:style w:type="paragraph" w:styleId="722" w:customStyle="1">
    <w:name w:val="Заголовок 71"/>
    <w:basedOn w:val="688"/>
    <w:next w:val="688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/>
      <w:b/>
      <w:bCs/>
      <w:i/>
      <w:iCs/>
      <w:sz w:val="22"/>
    </w:rPr>
  </w:style>
  <w:style w:type="paragraph" w:styleId="723" w:customStyle="1">
    <w:name w:val="Заголовок 81"/>
    <w:basedOn w:val="688"/>
    <w:next w:val="688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/>
      <w:i/>
      <w:iCs/>
      <w:sz w:val="22"/>
    </w:rPr>
  </w:style>
  <w:style w:type="paragraph" w:styleId="724" w:customStyle="1">
    <w:name w:val="Заголовок 91"/>
    <w:basedOn w:val="688"/>
    <w:next w:val="688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/>
      <w:i/>
      <w:iCs/>
      <w:sz w:val="21"/>
      <w:szCs w:val="21"/>
    </w:rPr>
  </w:style>
  <w:style w:type="character" w:styleId="725" w:customStyle="1">
    <w:name w:val="Заголовок 1 Знак"/>
    <w:link w:val="716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Заголовок 2 Знак"/>
    <w:link w:val="717"/>
    <w:uiPriority w:val="9"/>
    <w:rPr>
      <w:rFonts w:ascii="Arial" w:hAnsi="Arial" w:eastAsia="Arial" w:cs="Arial"/>
      <w:sz w:val="34"/>
    </w:rPr>
  </w:style>
  <w:style w:type="character" w:styleId="727" w:customStyle="1">
    <w:name w:val="Заголовок 3 Знак"/>
    <w:link w:val="718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Заголовок 4 Знак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Заголовок 5 Знак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Заголовок 6 Знак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Заголовок 7 Знак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Заголовок 8 Знак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Заголовок 9 Знак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List Paragraph"/>
    <w:basedOn w:val="68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lang w:eastAsia="en-US"/>
    </w:rPr>
  </w:style>
  <w:style w:type="paragraph" w:styleId="735">
    <w:name w:val="No Spacing"/>
    <w:uiPriority w:val="1"/>
    <w:qFormat/>
    <w:pPr>
      <w:widowControl w:val="off"/>
    </w:pPr>
  </w:style>
  <w:style w:type="paragraph" w:styleId="736">
    <w:name w:val="Title"/>
    <w:basedOn w:val="688"/>
    <w:next w:val="688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 w:customStyle="1">
    <w:name w:val="Заголовок Знак"/>
    <w:link w:val="736"/>
    <w:uiPriority w:val="10"/>
    <w:rPr>
      <w:sz w:val="48"/>
      <w:szCs w:val="48"/>
    </w:rPr>
  </w:style>
  <w:style w:type="paragraph" w:styleId="738">
    <w:name w:val="Subtitle"/>
    <w:basedOn w:val="688"/>
    <w:next w:val="688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 w:customStyle="1">
    <w:name w:val="Подзаголовок Знак"/>
    <w:link w:val="738"/>
    <w:uiPriority w:val="11"/>
    <w:rPr>
      <w:sz w:val="24"/>
      <w:szCs w:val="24"/>
    </w:rPr>
  </w:style>
  <w:style w:type="paragraph" w:styleId="740">
    <w:name w:val="Quote"/>
    <w:basedOn w:val="688"/>
    <w:next w:val="688"/>
    <w:link w:val="741"/>
    <w:uiPriority w:val="29"/>
    <w:qFormat/>
    <w:pPr>
      <w:ind w:left="720" w:right="720"/>
    </w:pPr>
    <w:rPr>
      <w:i/>
    </w:rPr>
  </w:style>
  <w:style w:type="character" w:styleId="741" w:customStyle="1">
    <w:name w:val="Цитата 2 Знак"/>
    <w:link w:val="740"/>
    <w:uiPriority w:val="29"/>
    <w:rPr>
      <w:i/>
    </w:rPr>
  </w:style>
  <w:style w:type="paragraph" w:styleId="742">
    <w:name w:val="Intense Quote"/>
    <w:basedOn w:val="688"/>
    <w:next w:val="688"/>
    <w:link w:val="7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 w:customStyle="1">
    <w:name w:val="Выделенная цитата Знак"/>
    <w:link w:val="742"/>
    <w:uiPriority w:val="30"/>
    <w:rPr>
      <w:i/>
    </w:rPr>
  </w:style>
  <w:style w:type="paragraph" w:styleId="744" w:customStyle="1">
    <w:name w:val="Верхний колонтитул1"/>
    <w:basedOn w:val="688"/>
    <w:link w:val="905"/>
    <w:uiPriority w:val="99"/>
    <w:pPr>
      <w:tabs>
        <w:tab w:val="center" w:pos="4677" w:leader="none"/>
        <w:tab w:val="right" w:pos="9355" w:leader="none"/>
      </w:tabs>
    </w:pPr>
  </w:style>
  <w:style w:type="character" w:styleId="745" w:customStyle="1">
    <w:name w:val="Header Char"/>
    <w:uiPriority w:val="99"/>
  </w:style>
  <w:style w:type="paragraph" w:styleId="746" w:customStyle="1">
    <w:name w:val="Нижний колонтитул1"/>
    <w:basedOn w:val="688"/>
    <w:link w:val="918"/>
    <w:uiPriority w:val="99"/>
    <w:pPr>
      <w:tabs>
        <w:tab w:val="center" w:pos="4677" w:leader="none"/>
        <w:tab w:val="right" w:pos="9355" w:leader="none"/>
      </w:tabs>
    </w:pPr>
  </w:style>
  <w:style w:type="character" w:styleId="747" w:customStyle="1">
    <w:name w:val="Footer Char"/>
    <w:uiPriority w:val="99"/>
  </w:style>
  <w:style w:type="paragraph" w:styleId="748" w:customStyle="1">
    <w:name w:val="Название объекта1"/>
    <w:basedOn w:val="688"/>
    <w:next w:val="68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49" w:customStyle="1">
    <w:name w:val="Caption Char"/>
    <w:uiPriority w:val="99"/>
  </w:style>
  <w:style w:type="table" w:styleId="750">
    <w:name w:val="Table Grid"/>
    <w:basedOn w:val="699"/>
    <w:uiPriority w:val="59"/>
    <w:tblPr/>
  </w:style>
  <w:style w:type="table" w:styleId="75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6">
    <w:name w:val="Hyperlink"/>
    <w:rPr>
      <w:color w:val="0000ff"/>
      <w:u w:val="single"/>
    </w:rPr>
  </w:style>
  <w:style w:type="paragraph" w:styleId="877">
    <w:name w:val="footnote text"/>
    <w:basedOn w:val="688"/>
    <w:link w:val="913"/>
    <w:uiPriority w:val="99"/>
    <w:unhideWhenUsed/>
    <w:pPr>
      <w:jc w:val="center"/>
    </w:pPr>
    <w:rPr>
      <w:rFonts w:ascii="Calibri" w:hAnsi="Calibri" w:eastAsia="Calibri"/>
      <w:lang w:eastAsia="en-US"/>
    </w:rPr>
  </w:style>
  <w:style w:type="character" w:styleId="878" w:customStyle="1">
    <w:name w:val="Footnote Text Char"/>
    <w:uiPriority w:val="99"/>
    <w:rPr>
      <w:sz w:val="18"/>
    </w:rPr>
  </w:style>
  <w:style w:type="character" w:styleId="879">
    <w:name w:val="footnote reference"/>
    <w:uiPriority w:val="99"/>
    <w:unhideWhenUsed/>
    <w:rPr>
      <w:vertAlign w:val="superscript"/>
    </w:rPr>
  </w:style>
  <w:style w:type="paragraph" w:styleId="880">
    <w:name w:val="endnote text"/>
    <w:basedOn w:val="688"/>
    <w:link w:val="881"/>
    <w:uiPriority w:val="99"/>
    <w:semiHidden/>
    <w:unhideWhenUsed/>
  </w:style>
  <w:style w:type="character" w:styleId="881" w:customStyle="1">
    <w:name w:val="Текст концевой сноски Знак"/>
    <w:link w:val="880"/>
    <w:uiPriority w:val="99"/>
    <w:rPr>
      <w:sz w:val="20"/>
    </w:rPr>
  </w:style>
  <w:style w:type="character" w:styleId="882">
    <w:name w:val="endnote reference"/>
    <w:uiPriority w:val="99"/>
    <w:semiHidden/>
    <w:unhideWhenUsed/>
    <w:rPr>
      <w:vertAlign w:val="superscript"/>
    </w:rPr>
  </w:style>
  <w:style w:type="paragraph" w:styleId="883">
    <w:name w:val="toc 1"/>
    <w:basedOn w:val="688"/>
    <w:next w:val="688"/>
    <w:uiPriority w:val="39"/>
    <w:unhideWhenUsed/>
    <w:pPr>
      <w:spacing w:after="57"/>
    </w:pPr>
  </w:style>
  <w:style w:type="paragraph" w:styleId="884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85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86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87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88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89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90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91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92">
    <w:name w:val="TOC Heading"/>
    <w:uiPriority w:val="39"/>
    <w:unhideWhenUsed/>
    <w:rPr>
      <w:lang w:eastAsia="zh-CN"/>
    </w:rPr>
  </w:style>
  <w:style w:type="paragraph" w:styleId="893">
    <w:name w:val="table of figures"/>
    <w:basedOn w:val="688"/>
    <w:next w:val="688"/>
    <w:uiPriority w:val="99"/>
    <w:unhideWhenUsed/>
  </w:style>
  <w:style w:type="paragraph" w:styleId="894">
    <w:name w:val="Body Text"/>
    <w:basedOn w:val="688"/>
    <w:link w:val="902"/>
    <w:pPr>
      <w:jc w:val="both"/>
    </w:pPr>
    <w:rPr>
      <w:sz w:val="24"/>
      <w:lang w:val="en-US" w:eastAsia="en-US"/>
    </w:rPr>
  </w:style>
  <w:style w:type="paragraph" w:styleId="895">
    <w:name w:val="Body Text 2"/>
    <w:basedOn w:val="688"/>
    <w:pPr>
      <w:jc w:val="both"/>
    </w:pPr>
    <w:rPr>
      <w:sz w:val="28"/>
    </w:rPr>
  </w:style>
  <w:style w:type="paragraph" w:styleId="896">
    <w:name w:val="Body Text 3"/>
    <w:basedOn w:val="688"/>
    <w:link w:val="914"/>
    <w:rPr>
      <w:sz w:val="28"/>
    </w:rPr>
  </w:style>
  <w:style w:type="character" w:styleId="897">
    <w:name w:val="page number"/>
    <w:basedOn w:val="698"/>
  </w:style>
  <w:style w:type="paragraph" w:styleId="898">
    <w:name w:val="Body Text Indent"/>
    <w:basedOn w:val="688"/>
    <w:pPr>
      <w:ind w:firstLine="720"/>
    </w:pPr>
    <w:rPr>
      <w:sz w:val="28"/>
    </w:rPr>
  </w:style>
  <w:style w:type="paragraph" w:styleId="899">
    <w:name w:val="Balloon Text"/>
    <w:basedOn w:val="688"/>
    <w:semiHidden/>
    <w:rPr>
      <w:rFonts w:ascii="Tahoma" w:hAnsi="Tahoma" w:cs="Tahoma"/>
      <w:sz w:val="16"/>
      <w:szCs w:val="16"/>
    </w:rPr>
  </w:style>
  <w:style w:type="paragraph" w:styleId="900" w:customStyle="1">
    <w:name w:val="ConsPlusCell"/>
    <w:uiPriority w:val="99"/>
    <w:rPr>
      <w:sz w:val="26"/>
      <w:szCs w:val="26"/>
    </w:rPr>
  </w:style>
  <w:style w:type="paragraph" w:styleId="901" w:customStyle="1">
    <w:name w:val="ConsPlusNormal"/>
    <w:qFormat/>
    <w:pPr>
      <w:ind w:firstLine="720"/>
      <w:widowControl w:val="off"/>
    </w:pPr>
    <w:rPr>
      <w:rFonts w:ascii="Arial"/>
    </w:rPr>
  </w:style>
  <w:style w:type="character" w:styleId="902" w:customStyle="1">
    <w:name w:val="Основной текст Знак"/>
    <w:link w:val="894"/>
    <w:rPr>
      <w:sz w:val="24"/>
    </w:rPr>
  </w:style>
  <w:style w:type="paragraph" w:styleId="903">
    <w:name w:val="Plain Text"/>
    <w:basedOn w:val="688"/>
    <w:link w:val="904"/>
    <w:uiPriority w:val="99"/>
    <w:unhideWhenUsed/>
    <w:rPr>
      <w:rFonts w:ascii="Calibri" w:hAnsi="Calibri" w:eastAsia="Calibri"/>
      <w:sz w:val="22"/>
      <w:szCs w:val="21"/>
      <w:lang w:val="en-US" w:eastAsia="en-US"/>
    </w:rPr>
  </w:style>
  <w:style w:type="character" w:styleId="904" w:customStyle="1">
    <w:name w:val="Текст Знак"/>
    <w:link w:val="903"/>
    <w:uiPriority w:val="99"/>
    <w:rPr>
      <w:rFonts w:ascii="Calibri" w:hAnsi="Calibri" w:eastAsia="Calibri"/>
      <w:sz w:val="22"/>
      <w:szCs w:val="21"/>
      <w:lang w:eastAsia="en-US"/>
    </w:rPr>
  </w:style>
  <w:style w:type="character" w:styleId="905" w:customStyle="1">
    <w:name w:val="Верхний колонтитул Знак"/>
    <w:link w:val="744"/>
    <w:uiPriority w:val="99"/>
  </w:style>
  <w:style w:type="character" w:styleId="906" w:customStyle="1">
    <w:name w:val="Основной текст (2)_"/>
    <w:link w:val="907"/>
    <w:rPr>
      <w:b/>
      <w:bCs/>
      <w:shd w:val="clear" w:color="auto" w:fill="ffffff"/>
    </w:rPr>
  </w:style>
  <w:style w:type="paragraph" w:styleId="907" w:customStyle="1">
    <w:name w:val="Основной текст (2)"/>
    <w:basedOn w:val="688"/>
    <w:link w:val="906"/>
    <w:pPr>
      <w:jc w:val="center"/>
      <w:spacing w:line="298" w:lineRule="exact"/>
      <w:shd w:val="clear" w:color="auto" w:fill="ffffff"/>
      <w:widowControl w:val="off"/>
    </w:pPr>
    <w:rPr>
      <w:b/>
      <w:bCs/>
    </w:rPr>
  </w:style>
  <w:style w:type="paragraph" w:styleId="908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09">
    <w:name w:val="Normal (Web)"/>
    <w:basedOn w:val="688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10" w:customStyle="1">
    <w:name w:val="western"/>
    <w:basedOn w:val="688"/>
    <w:pPr>
      <w:spacing w:before="100" w:beforeAutospacing="1" w:after="100" w:afterAutospacing="1"/>
    </w:pPr>
    <w:rPr>
      <w:sz w:val="24"/>
      <w:szCs w:val="24"/>
    </w:rPr>
  </w:style>
  <w:style w:type="paragraph" w:styleId="911" w:customStyle="1">
    <w:name w:val="Знак"/>
    <w:basedOn w:val="688"/>
    <w:pPr>
      <w:spacing w:after="160" w:line="240" w:lineRule="exact"/>
    </w:pPr>
    <w:rPr>
      <w:rFonts w:ascii="Verdana" w:hAnsi="Verdana"/>
      <w:lang w:val="en-US" w:eastAsia="en-US"/>
    </w:rPr>
  </w:style>
  <w:style w:type="character" w:styleId="912" w:customStyle="1">
    <w:name w:val="apple-converted-space"/>
  </w:style>
  <w:style w:type="character" w:styleId="913" w:customStyle="1">
    <w:name w:val="Текст сноски Знак"/>
    <w:link w:val="877"/>
    <w:uiPriority w:val="99"/>
    <w:rPr>
      <w:rFonts w:ascii="Calibri" w:hAnsi="Calibri" w:eastAsia="Calibri"/>
      <w:lang w:eastAsia="en-US"/>
    </w:rPr>
  </w:style>
  <w:style w:type="character" w:styleId="914" w:customStyle="1">
    <w:name w:val="Основной текст 3 Знак"/>
    <w:link w:val="896"/>
    <w:rPr>
      <w:sz w:val="28"/>
    </w:rPr>
  </w:style>
  <w:style w:type="paragraph" w:styleId="915">
    <w:name w:val="HTML Preformatted"/>
    <w:basedOn w:val="688"/>
    <w:link w:val="916"/>
    <w:rPr>
      <w:rFonts w:ascii="Courier New" w:hAnsi="Courier New" w:cs="Courier New"/>
    </w:rPr>
  </w:style>
  <w:style w:type="character" w:styleId="916" w:customStyle="1">
    <w:name w:val="Стандартный HTML Знак"/>
    <w:link w:val="915"/>
    <w:rPr>
      <w:rFonts w:ascii="Courier New" w:hAnsi="Courier New" w:cs="Courier New"/>
    </w:rPr>
  </w:style>
  <w:style w:type="paragraph" w:styleId="917" w:customStyle="1">
    <w:name w:val="ConsPlusTitle"/>
    <w:qFormat/>
    <w:pPr>
      <w:widowControl w:val="off"/>
    </w:pPr>
    <w:rPr>
      <w:rFonts w:ascii="Arial"/>
      <w:b/>
      <w:sz w:val="22"/>
    </w:rPr>
  </w:style>
  <w:style w:type="character" w:styleId="918" w:customStyle="1">
    <w:name w:val="Нижний колонтитул Знак"/>
    <w:link w:val="746"/>
    <w:uiPriority w:val="99"/>
  </w:style>
  <w:style w:type="character" w:styleId="919" w:customStyle="1">
    <w:name w:val="Гипертекстовая ссылка"/>
    <w:uiPriority w:val="99"/>
    <w:rPr>
      <w:color w:val="106bbe"/>
    </w:rPr>
  </w:style>
  <w:style w:type="character" w:styleId="920">
    <w:name w:val="Emphasis"/>
    <w:uiPriority w:val="20"/>
    <w:qFormat/>
    <w:rPr>
      <w:i/>
      <w:iCs/>
    </w:rPr>
  </w:style>
  <w:style w:type="paragraph" w:styleId="921" w:customStyle="1">
    <w:name w:val="Обычный (веб)1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22" w:customStyle="1">
    <w:name w:val="Интернет-ссылка"/>
    <w:rPr>
      <w:color w:val="000080"/>
      <w:u w:val="single"/>
    </w:rPr>
  </w:style>
  <w:style w:type="character" w:styleId="923">
    <w:name w:val="annotation reference"/>
    <w:basedOn w:val="698"/>
    <w:uiPriority w:val="99"/>
    <w:semiHidden/>
    <w:unhideWhenUsed/>
    <w:rPr>
      <w:sz w:val="16"/>
      <w:szCs w:val="16"/>
    </w:rPr>
  </w:style>
  <w:style w:type="paragraph" w:styleId="924">
    <w:name w:val="annotation text"/>
    <w:basedOn w:val="688"/>
    <w:link w:val="925"/>
    <w:uiPriority w:val="99"/>
    <w:semiHidden/>
    <w:unhideWhenUsed/>
  </w:style>
  <w:style w:type="character" w:styleId="925" w:customStyle="1">
    <w:name w:val="Текст примечания Знак"/>
    <w:basedOn w:val="698"/>
    <w:link w:val="924"/>
    <w:uiPriority w:val="99"/>
    <w:semiHidden/>
  </w:style>
  <w:style w:type="paragraph" w:styleId="926">
    <w:name w:val="annotation subject"/>
    <w:basedOn w:val="924"/>
    <w:next w:val="924"/>
    <w:link w:val="927"/>
    <w:uiPriority w:val="99"/>
    <w:semiHidden/>
    <w:unhideWhenUsed/>
    <w:rPr>
      <w:b/>
      <w:bCs/>
    </w:rPr>
  </w:style>
  <w:style w:type="character" w:styleId="927" w:customStyle="1">
    <w:name w:val="Тема примечания Знак"/>
    <w:basedOn w:val="925"/>
    <w:link w:val="926"/>
    <w:uiPriority w:val="99"/>
    <w:semiHidden/>
    <w:rPr>
      <w:b/>
      <w:bCs/>
    </w:rPr>
  </w:style>
  <w:style w:type="paragraph" w:styleId="928" w:customStyle="1">
    <w:name w:val="Standard"/>
    <w:rPr>
      <w:rFonts w:hAnsi="Times New Roman" w:eastAsia="Times New Roman" w:cs="Times New Roman"/>
      <w:szCs w:val="20"/>
    </w:rPr>
  </w:style>
  <w:style w:type="paragraph" w:styleId="929" w:customStyle="1">
    <w:name w:val="DStyle_paragraph"/>
    <w:basedOn w:val="688"/>
    <w:qFormat/>
    <w:rPr>
      <w:rFonts w:hAnsi="Times New Roman" w:eastAsia="Times New Roman" w:cs="Times New Roman"/>
      <w:color w:val="000000"/>
      <w:szCs w:val="20"/>
    </w:rPr>
  </w:style>
  <w:style w:type="paragraph" w:styleId="930" w:customStyle="1">
    <w:name w:val="Standard (user)"/>
    <w:basedOn w:val="92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</w:style>
  <w:style w:type="paragraph" w:styleId="931" w:customStyle="1">
    <w:name w:val="Верхний колонтитул2"/>
    <w:basedOn w:val="928"/>
    <w:qFormat/>
    <w:pPr>
      <w:tabs>
        <w:tab w:val="center" w:pos="4675" w:leader="none"/>
        <w:tab w:val="right" w:pos="9353" w:leader="none"/>
      </w:tabs>
    </w:pPr>
    <w:rPr>
      <w:color w:val="000000"/>
    </w:rPr>
  </w:style>
  <w:style w:type="paragraph" w:styleId="932">
    <w:name w:val="Header"/>
    <w:basedOn w:val="688"/>
    <w:link w:val="93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3" w:customStyle="1">
    <w:name w:val="Верхний колонтитул Знак1"/>
    <w:basedOn w:val="698"/>
    <w:link w:val="932"/>
    <w:uiPriority w:val="99"/>
  </w:style>
  <w:style w:type="paragraph" w:styleId="934">
    <w:name w:val="Footer"/>
    <w:basedOn w:val="688"/>
    <w:link w:val="93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5" w:customStyle="1">
    <w:name w:val="Нижний колонтитул Знак1"/>
    <w:basedOn w:val="698"/>
    <w:link w:val="93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yperlink" Target="https://login.consultant.ru/link/?req=doc&amp;base=LAW&amp;n=483130&amp;dst=5769" TargetMode="External"/><Relationship Id="rId13" Type="http://schemas.openxmlformats.org/officeDocument/2006/relationships/hyperlink" Target="https://ru.wikipedia.org/wiki/%D0%93%D0%BE%D1%81%D1%83%D0%B4%D0%B0%D1%80%D1%81%D1%82%D0%B2%D0%B5%D0%BD%D0%BD%D1%8B%D0%B9_%D0%B1%D1%8E%D0%B4%D0%B6%D0%B5%D1%82" TargetMode="External"/><Relationship Id="rId14" Type="http://schemas.openxmlformats.org/officeDocument/2006/relationships/hyperlink" Target="https://login.consultant.ru/link/?req=doc&amp;base=LAW&amp;n=491830&amp;dst=38" TargetMode="External"/><Relationship Id="rId15" Type="http://schemas.openxmlformats.org/officeDocument/2006/relationships/hyperlink" Target="https://login.consultant.ru/link/?req=doc&amp;base=LAW&amp;n=491830&amp;dst=100121" TargetMode="External"/><Relationship Id="rId16" Type="http://schemas.openxmlformats.org/officeDocument/2006/relationships/hyperlink" Target="https://login.consultant.ru/link/?req=doc&amp;base=LAW&amp;n=454097" TargetMode="External"/><Relationship Id="rId17" Type="http://schemas.openxmlformats.org/officeDocument/2006/relationships/hyperlink" Target="https://login.consultant.ru/link/?req=doc&amp;base=RZR&amp;n=41168&amp;dst=103308" TargetMode="External"/><Relationship Id="rId18" Type="http://schemas.openxmlformats.org/officeDocument/2006/relationships/hyperlink" Target="https://login.consultant.ru/link/?req=doc&amp;base=RZR&amp;n=41168&amp;dst=103308" TargetMode="External"/><Relationship Id="rId19" Type="http://schemas.openxmlformats.org/officeDocument/2006/relationships/hyperlink" Target="https://login.consultant.ru/link/?req=doc&amp;base=LAW&amp;n=452991&amp;dst=101922" TargetMode="External"/><Relationship Id="rId20" Type="http://schemas.onlyoffice.com/commentsDocument" Target="commentsDocument.xml" /><Relationship Id="rId21" Type="http://schemas.onlyoffice.com/commentsExtendedDocument" Target="commentsExtendedDocument.xml" /><Relationship Id="rId22" Type="http://schemas.onlyoffice.com/commentsIdsDocument" Target="commentsIds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размера</dc:title>
  <dc:creator>User</dc:creator>
  <cp:revision>6</cp:revision>
  <dcterms:created xsi:type="dcterms:W3CDTF">2025-08-18T07:57:00Z</dcterms:created>
  <dcterms:modified xsi:type="dcterms:W3CDTF">2025-08-19T06:54:51Z</dcterms:modified>
  <cp:version>917504</cp:version>
</cp:coreProperties>
</file>