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Расчет издержек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lang w:eastAsia="ru-RU"/>
        </w:rPr>
        <w:outlineLvl w:val="2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lang w:eastAsia="ru-RU"/>
        </w:rPr>
        <w:outlineLvl w:val="2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/>
    </w:p>
    <w:p>
      <w:pPr>
        <w:pStyle w:val="835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Название требования: </w:t>
      </w:r>
      <w:r>
        <w:rPr>
          <w:rFonts w:ascii="Times New Roman" w:hAnsi="Times New Roman" w:eastAsia="Times New Roman"/>
          <w:lang w:eastAsia="ru-RU"/>
        </w:rPr>
      </w:r>
      <w:r/>
    </w:p>
    <w:p>
      <w:pPr>
        <w:pStyle w:val="835"/>
        <w:jc w:val="both"/>
        <w:rPr>
          <w:rFonts w:ascii="Times New Roman" w:hAnsi="Times New Roman"/>
          <w:i w:val="0"/>
          <w:iCs w:val="0"/>
        </w:rPr>
      </w:pPr>
      <w:r>
        <w:rPr>
          <w:i w:val="0"/>
          <w:iCs w:val="0"/>
        </w:rPr>
      </w:r>
      <w:bookmarkStart w:id="0" w:name="_Hlk81301307"/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Подготовка и подача в инспекцию гостехнадзора области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контролируемым лицом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декларации соблюдения обязательных требований с приложением заполненного перечня вопросов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ru-RU" w:eastAsia="ru-RU" w:bidi="ru-RU"/>
        </w:rPr>
        <w:t xml:space="preserve">для проведения ко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ru-RU" w:eastAsia="ru-RU" w:bidi="ru-RU"/>
        </w:rPr>
        <w:t xml:space="preserve">нтролируемым лицом</w:t>
        <w:br/>
        <w:t xml:space="preserve">процедуры самообследования в рамках добровольного определения</w:t>
        <w:br/>
        <w:t xml:space="preserve">контролируемыми лицами уровня соблюдения обязательных требований</w:t>
        <w:br/>
        <w:t xml:space="preserve">в области технического состояния и эксплуатации самоходных машин и других видов техники в Белгородской области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 в соответствии с требованиями действующего законодательства.</w:t>
      </w:r>
      <w:bookmarkEnd w:id="0"/>
      <w:r>
        <w:rPr>
          <w:rFonts w:ascii="Times New Roman" w:hAnsi="Times New Roman"/>
          <w:i w:val="0"/>
          <w:iCs w:val="0"/>
        </w:rPr>
      </w:r>
      <w:r/>
    </w:p>
    <w:p>
      <w:pPr>
        <w:pStyle w:val="835"/>
        <w:jc w:val="both"/>
        <w:rPr>
          <w:rFonts w:ascii="Times New Roman" w:hAnsi="Times New Roman" w:eastAsia="Times New Roman"/>
          <w:i w:val="0"/>
          <w:iCs w:val="0"/>
        </w:rPr>
      </w:pPr>
      <w:r>
        <w:rPr>
          <w:rFonts w:ascii="Times New Roman" w:hAnsi="Times New Roman" w:eastAsia="Times New Roman"/>
          <w:b/>
          <w:i w:val="0"/>
          <w:iCs w:val="0"/>
          <w:sz w:val="28"/>
          <w:szCs w:val="28"/>
          <w:lang w:eastAsia="ru-RU"/>
        </w:rPr>
        <w:t xml:space="preserve">Условие возникновения требования:</w:t>
      </w:r>
      <w:r>
        <w:rPr>
          <w:rFonts w:ascii="Times New Roman" w:hAnsi="Times New Roman" w:eastAsia="Times New Roman"/>
          <w:b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lang w:eastAsia="ru-RU"/>
        </w:rPr>
        <w:t xml:space="preserve">обращение заявителя за регистрацией декларации соблюдения обязательных требований</w:t>
      </w:r>
      <w:r>
        <w:rPr>
          <w:rFonts w:ascii="Times New Roman" w:hAnsi="Times New Roman" w:eastAsia="Times New Roman"/>
          <w:i w:val="0"/>
          <w:iCs w:val="0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 w:val="0"/>
          <w:iCs w:val="0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/>
          <w:i w:val="0"/>
          <w:iCs w:val="0"/>
          <w:sz w:val="28"/>
          <w:szCs w:val="28"/>
          <w:lang w:eastAsia="ru-RU"/>
        </w:rPr>
        <w:t xml:space="preserve">Тип требования: </w:t>
      </w:r>
      <w:r>
        <w:rPr>
          <w:rFonts w:ascii="Times New Roman" w:hAnsi="Times New Roman" w:eastAsia="Times New Roman"/>
          <w:i w:val="0"/>
          <w:iCs w:val="0"/>
          <w:sz w:val="28"/>
          <w:szCs w:val="28"/>
          <w:lang w:eastAsia="ru-RU"/>
        </w:rPr>
        <w:t xml:space="preserve">подготовка и представление </w:t>
      </w:r>
      <w:r>
        <w:rPr>
          <w:rFonts w:ascii="Times New Roman" w:hAnsi="Times New Roman" w:eastAsia="Times New Roman"/>
          <w:i w:val="0"/>
          <w:iCs w:val="0"/>
          <w:sz w:val="28"/>
          <w:szCs w:val="28"/>
          <w:lang w:val="ru-RU" w:eastAsia="ru-RU" w:bidi="ru-RU"/>
        </w:rPr>
        <w:t xml:space="preserve">контролируемым лицом</w:t>
      </w:r>
      <w:r>
        <w:rPr>
          <w:rFonts w:ascii="Times New Roman" w:hAnsi="Times New Roman" w:eastAsia="Times New Roman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iCs w:val="0"/>
          <w:sz w:val="28"/>
          <w:szCs w:val="28"/>
          <w:lang w:val="ru-RU" w:eastAsia="ru-RU" w:bidi="ru-RU"/>
        </w:rPr>
        <w:t xml:space="preserve">необходимых документов.</w:t>
      </w:r>
      <w:r>
        <w:rPr>
          <w:rFonts w:ascii="Times New Roman" w:hAnsi="Times New Roman" w:eastAsia="Times New Roman"/>
          <w:i w:val="0"/>
          <w:iCs w:val="0"/>
          <w:sz w:val="28"/>
          <w:szCs w:val="28"/>
          <w14:ligatures w14:val="none"/>
        </w:rPr>
      </w:r>
      <w:r/>
    </w:p>
    <w:p>
      <w:pPr>
        <w:pStyle w:val="835"/>
        <w:jc w:val="both"/>
        <w:rPr>
          <w:rFonts w:ascii="Times New Roman" w:hAnsi="Times New Roman"/>
          <w:i w:val="0"/>
          <w:iCs w:val="0"/>
          <w:highlight w:val="white"/>
        </w:rPr>
      </w:pPr>
      <w:r>
        <w:rPr>
          <w:rFonts w:ascii="Times New Roman" w:hAnsi="Times New Roman" w:eastAsia="Times New Roman"/>
          <w:b/>
          <w:bCs/>
          <w:i w:val="0"/>
          <w:iCs w:val="0"/>
          <w:sz w:val="28"/>
          <w:szCs w:val="28"/>
          <w:lang w:eastAsia="ru-RU"/>
        </w:rPr>
        <w:t xml:space="preserve">Масштаб: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Объектов -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  <w:shd w:val="clear" w:color="auto" w:fill="ffffff"/>
        </w:rPr>
        <w:t xml:space="preserve">20873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  <w:shd w:val="clear" w:color="auto" w:fill="ffffff"/>
        </w:rPr>
        <w:t xml:space="preserve"> ед.</w:t>
      </w:r>
      <w:r>
        <w:rPr>
          <w:rFonts w:ascii="Times New Roman" w:hAnsi="Times New Roman"/>
          <w:i w:val="0"/>
          <w:iCs w:val="0"/>
          <w:highlight w:val="white"/>
        </w:rPr>
      </w:r>
      <w:r/>
    </w:p>
    <w:p>
      <w:pPr>
        <w:pStyle w:val="835"/>
        <w:jc w:val="both"/>
        <w:rPr>
          <w:rFonts w:ascii="Times New Roman" w:hAnsi="Times New Roman" w:eastAsia="Times New Roman"/>
          <w:b/>
          <w:bCs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white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bCs/>
          <w:sz w:val="28"/>
          <w:szCs w:val="28"/>
          <w:highlight w:val="white"/>
          <w14:ligatures w14:val="none"/>
        </w:rPr>
      </w:r>
      <w:r/>
    </w:p>
    <w:p>
      <w:pPr>
        <w:pStyle w:val="835"/>
        <w:numPr>
          <w:ilvl w:val="0"/>
          <w:numId w:val="1"/>
        </w:numPr>
        <w:ind w:left="0" w:right="0" w:firstLine="0"/>
        <w:jc w:val="both"/>
        <w:tabs>
          <w:tab w:val="left" w:pos="425" w:leader="none"/>
        </w:tabs>
        <w:rPr>
          <w:rFonts w:ascii="Times New Roman" w:hAnsi="Times New Roman" w:eastAsia="Times New Roman"/>
          <w:b w:val="0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white"/>
          <w:lang w:eastAsia="ru-RU"/>
        </w:rPr>
        <w:t xml:space="preserve">Запо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white"/>
          <w:lang w:eastAsia="ru-RU"/>
        </w:rPr>
        <w:t xml:space="preserve">лнение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  <w:shd w:val="clear" w:color="auto" w:fill="ffffff"/>
        </w:rPr>
        <w:t xml:space="preserve">перечня вопросов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  <w:shd w:val="clear" w:color="auto" w:fill="ffffff"/>
          <w:lang w:val="ru-RU" w:eastAsia="ru-RU" w:bidi="ru-RU"/>
        </w:rPr>
        <w:t xml:space="preserve">для проведения кон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  <w:shd w:val="clear" w:color="auto" w:fill="ffffff"/>
          <w:lang w:val="ru-RU" w:eastAsia="ru-RU" w:bidi="ru-RU"/>
        </w:rPr>
        <w:t xml:space="preserve">тролируемым лицом процедуры самообследования в рамках добровольного определения контролируемыми лицами уровня соблюдения обязательных требований </w:t>
        <w:br/>
        <w:t xml:space="preserve">в области технического состояния и эксплуатации самоходных машин и других видов техники в Белгородской области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white"/>
          <w:lang w:eastAsia="ru-RU"/>
        </w:rPr>
        <w:t xml:space="preserve"> -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white"/>
          <w:lang w:eastAsia="ru-RU"/>
        </w:rPr>
        <w:t xml:space="preserve"> 2 чел./часа;</w:t>
      </w:r>
      <w:r>
        <w:rPr>
          <w:rFonts w:ascii="Times New Roman" w:hAnsi="Times New Roman" w:eastAsia="Times New Roman"/>
          <w:b w:val="0"/>
          <w:bCs w:val="0"/>
          <w:i w:val="0"/>
          <w:sz w:val="28"/>
          <w:szCs w:val="28"/>
          <w:highlight w:val="white"/>
          <w14:ligatures w14:val="none"/>
        </w:rPr>
      </w:r>
      <w:r/>
    </w:p>
    <w:p>
      <w:pPr>
        <w:pStyle w:val="835"/>
        <w:numPr>
          <w:ilvl w:val="0"/>
          <w:numId w:val="1"/>
        </w:numPr>
        <w:ind w:left="0" w:right="0" w:firstLine="0"/>
        <w:jc w:val="both"/>
        <w:tabs>
          <w:tab w:val="left" w:pos="425" w:leader="none"/>
        </w:tabs>
        <w:rPr>
          <w:rFonts w:ascii="Times New Roman" w:hAnsi="Times New Roman" w:eastAsia="Times New Roman"/>
          <w:b w:val="0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  <w:t xml:space="preserve">Составление декларации соблюдения обязательных требований - </w:t>
        <w:br/>
        <w:t xml:space="preserve">1 чел./часа;</w:t>
      </w:r>
      <w:r>
        <w:rPr>
          <w:rFonts w:ascii="Times New Roman" w:hAnsi="Times New Roman" w:eastAsia="Times New Roman"/>
          <w:b w:val="0"/>
          <w:bCs w:val="0"/>
          <w:i w:val="0"/>
          <w:sz w:val="28"/>
          <w:szCs w:val="28"/>
          <w14:ligatures w14:val="none"/>
        </w:rPr>
      </w:r>
      <w:r/>
    </w:p>
    <w:p>
      <w:pPr>
        <w:pStyle w:val="835"/>
        <w:numPr>
          <w:ilvl w:val="0"/>
          <w:numId w:val="1"/>
        </w:numPr>
        <w:ind w:left="0" w:right="0" w:firstLine="0"/>
        <w:jc w:val="both"/>
        <w:tabs>
          <w:tab w:val="left" w:pos="425" w:leader="none"/>
        </w:tabs>
        <w:rPr>
          <w:rFonts w:ascii="Times New Roman" w:hAnsi="Times New Roman" w:eastAsia="Times New Roman"/>
          <w:b w:val="0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  <w:t xml:space="preserve">Направление декларации соблюдения обязательных требований и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перечня вопросов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ru-RU" w:eastAsia="ru-RU" w:bidi="ru-RU"/>
        </w:rPr>
        <w:t xml:space="preserve">для проведения контролируемым лицом процедуры самообследования в рамках добровольного определения контролируемыми лицами уровня соблюдения обязательных требований в области технического состояния и эксплуатации аттракцион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ru-RU" w:eastAsia="ru-RU" w:bidi="ru-RU"/>
        </w:rPr>
        <w:t xml:space="preserve">ов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ru-RU" w:eastAsia="ru-RU" w:bidi="ru-RU"/>
        </w:rPr>
        <w:t xml:space="preserve">в Белгородской области на адрес электронной почты инспекции гостехнадзора - 0,5 чел./часа</w:t>
      </w:r>
      <w:r>
        <w:rPr>
          <w:rFonts w:ascii="Times New Roman" w:hAnsi="Times New Roman" w:eastAsia="Times New Roman"/>
          <w:b w:val="0"/>
          <w:bCs w:val="0"/>
          <w:i w:val="0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eastAsia="Times New Roman"/>
          <w:b w:val="0"/>
          <w:bCs w:val="0"/>
          <w:i w:val="0"/>
          <w:sz w:val="28"/>
          <w:szCs w:val="28"/>
          <w14:ligatures w14:val="none"/>
        </w:rPr>
      </w:r>
      <w:r/>
    </w:p>
    <w:p>
      <w:pPr>
        <w:pStyle w:val="835"/>
        <w:ind w:left="0" w:right="0" w:firstLine="0"/>
        <w:jc w:val="both"/>
        <w:tabs>
          <w:tab w:val="left" w:pos="1134" w:leader="none"/>
        </w:tabs>
        <w:rPr>
          <w:rFonts w:ascii="Times New Roman" w:hAnsi="Times New Roman" w:eastAsia="Times New Roman"/>
          <w:b w:val="0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i w:val="0"/>
          <w:sz w:val="28"/>
          <w:szCs w:val="28"/>
          <w14:ligatures w14:val="none"/>
        </w:rPr>
        <w:t xml:space="preserve">Общие трудозатраты:</w:t>
      </w:r>
      <w:r>
        <w:rPr>
          <w:rFonts w:ascii="Times New Roman" w:hAnsi="Times New Roman" w:eastAsia="Times New Roman"/>
          <w:b w:val="0"/>
          <w:bCs w:val="0"/>
          <w:i w:val="0"/>
          <w:sz w:val="28"/>
          <w:szCs w:val="28"/>
          <w14:ligatures w14:val="none"/>
        </w:rPr>
        <w:t xml:space="preserve"> 3,5 чел./часов.</w:t>
      </w:r>
      <w:r/>
    </w:p>
    <w:p>
      <w:pPr>
        <w:pStyle w:val="835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1 раза в год. </w:t>
      </w:r>
      <w:r>
        <w:rPr>
          <w:rFonts w:ascii="Times New Roman" w:hAnsi="Times New Roman" w:eastAsia="Times New Roman"/>
          <w:lang w:eastAsia="ru-RU"/>
        </w:rPr>
      </w:r>
      <w:r/>
    </w:p>
    <w:p>
      <w:pPr>
        <w:pStyle w:val="835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</w:t>
      </w:r>
      <w:r>
        <w:rPr>
          <w:rFonts w:ascii="Times New Roman" w:hAnsi="Times New Roman"/>
          <w:b/>
          <w:sz w:val="28"/>
          <w:szCs w:val="28"/>
          <w:highlight w:val="white"/>
          <w:shd w:val="clear" w:color="auto" w:fill="ffffff"/>
        </w:rPr>
        <w:t xml:space="preserve">:</w:t>
      </w:r>
      <w:r>
        <w:rPr>
          <w:rFonts w:ascii="Times New Roman" w:hAnsi="Times New Roman"/>
          <w:b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white"/>
          <w:shd w:val="clear" w:color="auto" w:fill="ffffff"/>
        </w:rPr>
        <w:t xml:space="preserve">72282,5</w:t>
      </w:r>
      <w:r>
        <w:rPr>
          <w:rFonts w:ascii="Times New Roman" w:hAnsi="Times New Roman"/>
          <w:b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8"/>
          <w:szCs w:val="28"/>
          <w:highlight w:val="white"/>
          <w:shd w:val="clear" w:color="auto" w:fill="ffffff"/>
        </w:rPr>
        <w:t xml:space="preserve">руб.</w:t>
      </w:r>
      <w:r>
        <w:rPr>
          <w:rFonts w:ascii="Times New Roman" w:hAnsi="Times New Roman"/>
          <w:highlight w:val="yellow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</w:t>
      </w:r>
      <w:r>
        <w:rPr>
          <w:rFonts w:ascii="Times New Roman" w:hAnsi="Times New Roman"/>
          <w:b/>
          <w:sz w:val="28"/>
          <w:szCs w:val="28"/>
          <w:highlight w:val="white"/>
          <w:shd w:val="clear" w:color="auto" w:fill="ffffff"/>
        </w:rPr>
        <w:t xml:space="preserve"> 410,7</w:t>
      </w:r>
      <w:r>
        <w:rPr>
          <w:rFonts w:ascii="Times New Roman" w:hAnsi="Times New Roman"/>
          <w:i/>
          <w:sz w:val="28"/>
          <w:szCs w:val="28"/>
          <w:highlight w:val="white"/>
          <w:shd w:val="clear" w:color="auto" w:fill="ffffff"/>
        </w:rPr>
        <w:t xml:space="preserve"> р</w:t>
      </w:r>
      <w:r>
        <w:rPr>
          <w:rFonts w:ascii="Times New Roman" w:hAnsi="Times New Roman"/>
          <w:i/>
          <w:sz w:val="28"/>
          <w:szCs w:val="28"/>
          <w:highlight w:val="white"/>
          <w:shd w:val="clear" w:color="auto" w:fill="ffffff"/>
        </w:rPr>
        <w:t xml:space="preserve">уб.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(72282,5/22 рабочих дня/ 8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рабочих часов)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бщая стоимость требования: 3,5*410,7*20873=30,003 млн. руб.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  <w:r/>
    </w:p>
    <w:p>
      <w:pPr>
        <w:pStyle w:val="835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425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39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640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41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4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43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44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5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46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47">
    <w:name w:val="Title Char"/>
    <w:basedOn w:val="665"/>
    <w:link w:val="677"/>
    <w:uiPriority w:val="10"/>
    <w:rPr>
      <w:sz w:val="48"/>
      <w:szCs w:val="48"/>
    </w:rPr>
  </w:style>
  <w:style w:type="character" w:styleId="648">
    <w:name w:val="Subtitle Char"/>
    <w:basedOn w:val="665"/>
    <w:link w:val="679"/>
    <w:uiPriority w:val="11"/>
    <w:rPr>
      <w:sz w:val="24"/>
      <w:szCs w:val="24"/>
    </w:rPr>
  </w:style>
  <w:style w:type="character" w:styleId="649">
    <w:name w:val="Quote Char"/>
    <w:link w:val="681"/>
    <w:uiPriority w:val="29"/>
    <w:rPr>
      <w:i/>
    </w:rPr>
  </w:style>
  <w:style w:type="character" w:styleId="650">
    <w:name w:val="Intense Quote Char"/>
    <w:link w:val="683"/>
    <w:uiPriority w:val="30"/>
    <w:rPr>
      <w:i/>
    </w:rPr>
  </w:style>
  <w:style w:type="character" w:styleId="651">
    <w:name w:val="Header Char"/>
    <w:basedOn w:val="665"/>
    <w:link w:val="685"/>
    <w:uiPriority w:val="99"/>
  </w:style>
  <w:style w:type="character" w:styleId="652">
    <w:name w:val="Caption Char"/>
    <w:basedOn w:val="689"/>
    <w:link w:val="687"/>
    <w:uiPriority w:val="99"/>
  </w:style>
  <w:style w:type="character" w:styleId="653">
    <w:name w:val="Footnote Text Char"/>
    <w:link w:val="818"/>
    <w:uiPriority w:val="99"/>
    <w:rPr>
      <w:sz w:val="18"/>
    </w:rPr>
  </w:style>
  <w:style w:type="character" w:styleId="654">
    <w:name w:val="Endnote Text Char"/>
    <w:link w:val="821"/>
    <w:uiPriority w:val="99"/>
    <w:rPr>
      <w:sz w:val="20"/>
    </w:rPr>
  </w:style>
  <w:style w:type="paragraph" w:styleId="655" w:default="1">
    <w:name w:val="Normal"/>
    <w:qFormat/>
  </w:style>
  <w:style w:type="paragraph" w:styleId="656">
    <w:name w:val="Heading 1"/>
    <w:basedOn w:val="655"/>
    <w:next w:val="655"/>
    <w:link w:val="66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6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7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link w:val="656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link w:val="657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655"/>
    <w:next w:val="655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Заголовок Знак"/>
    <w:link w:val="677"/>
    <w:uiPriority w:val="10"/>
    <w:rPr>
      <w:sz w:val="48"/>
      <w:szCs w:val="48"/>
    </w:rPr>
  </w:style>
  <w:style w:type="paragraph" w:styleId="679">
    <w:name w:val="Subtitle"/>
    <w:basedOn w:val="655"/>
    <w:next w:val="655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link w:val="679"/>
    <w:uiPriority w:val="11"/>
    <w:rPr>
      <w:sz w:val="24"/>
      <w:szCs w:val="24"/>
    </w:rPr>
  </w:style>
  <w:style w:type="paragraph" w:styleId="681">
    <w:name w:val="Quote"/>
    <w:basedOn w:val="655"/>
    <w:next w:val="655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5"/>
    <w:next w:val="655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link w:val="685"/>
    <w:uiPriority w:val="99"/>
  </w:style>
  <w:style w:type="paragraph" w:styleId="687">
    <w:name w:val="Footer"/>
    <w:basedOn w:val="65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uiPriority w:val="99"/>
  </w:style>
  <w:style w:type="paragraph" w:styleId="689">
    <w:name w:val="Caption"/>
    <w:basedOn w:val="655"/>
    <w:next w:val="655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6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1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5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5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4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8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8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2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5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9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2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6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65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655"/>
    <w:next w:val="655"/>
    <w:uiPriority w:val="39"/>
    <w:unhideWhenUsed/>
    <w:pPr>
      <w:spacing w:after="57"/>
    </w:pPr>
  </w:style>
  <w:style w:type="paragraph" w:styleId="825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6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7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8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29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30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1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2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5"/>
    <w:next w:val="655"/>
    <w:uiPriority w:val="99"/>
    <w:unhideWhenUsed/>
    <w:pPr>
      <w:spacing w:after="0"/>
    </w:pPr>
  </w:style>
  <w:style w:type="paragraph" w:styleId="835">
    <w:name w:val="No Spacing"/>
    <w:basedOn w:val="655"/>
    <w:uiPriority w:val="1"/>
    <w:qFormat/>
    <w:pPr>
      <w:spacing w:after="0" w:line="240" w:lineRule="auto"/>
    </w:pPr>
  </w:style>
  <w:style w:type="paragraph" w:styleId="836">
    <w:name w:val="List Paragraph"/>
    <w:basedOn w:val="655"/>
    <w:uiPriority w:val="34"/>
    <w:qFormat/>
    <w:pPr>
      <w:contextualSpacing/>
      <w:ind w:left="720"/>
    </w:pPr>
  </w:style>
  <w:style w:type="paragraph" w:styleId="837" w:customStyle="1">
    <w:name w:val="Основной текст"/>
    <w:pPr>
      <w:contextualSpacing w:val="0"/>
      <w:ind w:left="0" w:right="0" w:firstLine="400"/>
      <w:jc w:val="left"/>
      <w:keepLines w:val="0"/>
      <w:keepNext w:val="0"/>
      <w:pageBreakBefore w:val="0"/>
      <w:spacing w:before="0" w:beforeAutospacing="0" w:after="0" w:afterAutospacing="0" w:line="276" w:lineRule="auto"/>
      <w:shd w:val="clear" w:color="auto" w:fill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202022"/>
      <w:spacing w:val="0"/>
      <w:position w:val="0"/>
      <w:sz w:val="26"/>
      <w:szCs w:val="26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created xsi:type="dcterms:W3CDTF">2023-04-05T08:41:00Z</dcterms:created>
  <dcterms:modified xsi:type="dcterms:W3CDTF">2025-11-13T13:50:44Z</dcterms:modified>
</cp:coreProperties>
</file>