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/>
    </w:p>
    <w:p>
      <w:pPr>
        <w:pStyle w:val="846"/>
        <w:jc w:val="center"/>
        <w:rPr>
          <w:rFonts w:ascii="Times New Roman" w:hAnsi="Times New Roman" w:cs="Times New Roman"/>
          <w:b/>
          <w:sz w:val="26"/>
          <w:szCs w:val="26"/>
        </w:rPr>
      </w:pPr>
      <w:r/>
      <w:bookmarkStart w:id="0" w:name="P439"/>
      <w:r/>
      <w:bookmarkEnd w:id="0"/>
      <w:r>
        <w:rPr>
          <w:rFonts w:ascii="Times New Roman" w:hAnsi="Times New Roman" w:cs="Times New Roman"/>
          <w:b/>
          <w:sz w:val="26"/>
          <w:szCs w:val="26"/>
        </w:rPr>
        <w:t xml:space="preserve">Сводный отчет</w:t>
      </w:r>
      <w:r/>
    </w:p>
    <w:p>
      <w:pPr>
        <w:pStyle w:val="846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результатах проведения оценки регулирующего воздействия</w:t>
      </w:r>
      <w:r/>
    </w:p>
    <w:p>
      <w:pPr>
        <w:pStyle w:val="846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проекта нормативного правового акта</w:t>
      </w:r>
      <w:r/>
    </w:p>
    <w:p>
      <w:pPr>
        <w:pStyle w:val="846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  <w:t xml:space="preserve">1. Общая информация: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lang w:eastAsia="ru-RU"/>
        </w:rPr>
      </w:pP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1.1. Орган-разработчик (инициатор проекта закона Белгородской области):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  <w:u w:val="none"/>
        </w:rPr>
      </w:pPr>
      <w:r>
        <w:rPr>
          <w:rFonts w:ascii="Times New Roman" w:hAnsi="Times New Roman" w:eastAsia="Calibri" w:cs="Times New Roman"/>
          <w:sz w:val="26"/>
          <w:szCs w:val="26"/>
          <w:u w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u w:val="none"/>
        </w:rPr>
        <w:t xml:space="preserve">департамент промышленности и предпринимательства </w:t>
      </w:r>
      <w:r>
        <w:rPr>
          <w:rFonts w:ascii="Times New Roman" w:hAnsi="Times New Roman" w:cs="Times New Roman"/>
          <w:sz w:val="26"/>
          <w:szCs w:val="26"/>
          <w:u w:val="none"/>
        </w:rPr>
        <w:t xml:space="preserve">министерства экономического развития и промышленности Белгородской области</w:t>
      </w:r>
      <w:r>
        <w:rPr>
          <w:rFonts w:ascii="Times New Roman" w:hAnsi="Times New Roman" w:eastAsia="Calibri" w:cs="Times New Roman"/>
          <w:sz w:val="26"/>
          <w:szCs w:val="26"/>
          <w:u w:val="none"/>
        </w:rPr>
        <w:t xml:space="preserve">.</w:t>
      </w:r>
      <w:r>
        <w:rPr>
          <w:rFonts w:ascii="Times New Roman" w:hAnsi="Times New Roman" w:cs="Times New Roman"/>
          <w:sz w:val="26"/>
          <w:szCs w:val="26"/>
          <w:u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lang w:eastAsia="ru-RU"/>
        </w:rPr>
      </w:pP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1.2. Вид и наименование проекта нормативного правового акта: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Проект постановления Правительства Белгородской области «</w:t>
      </w:r>
      <w:r>
        <w:rPr>
          <w:rFonts w:ascii="Times New Roman" w:hAnsi="Times New Roman" w:eastAsia="Calibri" w:cs="Times New Roman"/>
          <w:sz w:val="26"/>
          <w:szCs w:val="26"/>
        </w:rPr>
        <w:t xml:space="preserve">Об утверждении Порядка предоставления субсидии</w:t>
      </w:r>
      <w:r>
        <w:rPr>
          <w:rFonts w:ascii="Times New Roman" w:hAnsi="Times New Roman" w:eastAsia="Calibri" w:cs="Times New Roman"/>
          <w:sz w:val="26"/>
          <w:szCs w:val="26"/>
        </w:rPr>
        <w:t xml:space="preserve"> </w:t>
      </w:r>
      <w:r>
        <w:rPr>
          <w:rFonts w:ascii="Times New Roman" w:hAnsi="Times New Roman" w:eastAsia="Calibri" w:cs="Times New Roman"/>
          <w:sz w:val="26"/>
          <w:szCs w:val="26"/>
        </w:rPr>
        <w:t xml:space="preserve">из областного бюджета на возмещение части затрат юридическим лицам и индивидуальным предпринимателям, реализующим инвестиционные проекты по строительству объектов зарядной инфраструктуры </w:t>
      </w:r>
      <w:r>
        <w:rPr>
          <w:rFonts w:ascii="Times New Roman" w:hAnsi="Times New Roman" w:eastAsia="Calibri" w:cs="Times New Roman"/>
          <w:sz w:val="26"/>
          <w:szCs w:val="26"/>
        </w:rPr>
        <w:br/>
      </w:r>
      <w:r>
        <w:rPr>
          <w:rFonts w:ascii="Times New Roman" w:hAnsi="Times New Roman" w:eastAsia="Calibri" w:cs="Times New Roman"/>
          <w:sz w:val="26"/>
          <w:szCs w:val="26"/>
        </w:rPr>
        <w:t xml:space="preserve">на территории Белгородской области, на закупку оборудования объектов зарядной инфраструктуры для быстрой зарядки электрического автомобильного транспорта </w:t>
      </w:r>
      <w:r>
        <w:rPr>
          <w:rFonts w:ascii="Times New Roman" w:hAnsi="Times New Roman" w:eastAsia="Calibri" w:cs="Times New Roman"/>
          <w:sz w:val="26"/>
          <w:szCs w:val="26"/>
        </w:rPr>
        <w:br/>
      </w:r>
      <w:r>
        <w:rPr>
          <w:rFonts w:ascii="Times New Roman" w:hAnsi="Times New Roman" w:eastAsia="Calibri" w:cs="Times New Roman"/>
          <w:sz w:val="26"/>
          <w:szCs w:val="26"/>
        </w:rPr>
        <w:t xml:space="preserve">и технологического присоединения объектов зарядной инфраструктуры для быстрой зарядки электрического автомобильного транспорта к электрическим</w:t>
      </w:r>
      <w:r>
        <w:rPr>
          <w:rFonts w:ascii="Times New Roman" w:hAnsi="Times New Roman" w:eastAsia="Calibri" w:cs="Times New Roman"/>
          <w:sz w:val="26"/>
          <w:szCs w:val="26"/>
        </w:rPr>
        <w:t xml:space="preserve"> сетям</w:t>
      </w:r>
      <w:r>
        <w:rPr>
          <w:rFonts w:ascii="Times New Roman" w:hAnsi="Times New Roman" w:eastAsia="Calibri" w:cs="Times New Roman"/>
          <w:sz w:val="26"/>
          <w:szCs w:val="26"/>
        </w:rPr>
        <w:t xml:space="preserve">».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1.3. Сроки проведения публичного обсуждения проекта 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нормативного правового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акта: 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начало: «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11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»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июля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202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г.; 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окончание «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8»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августа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2024 г.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1.4. Степень регулирующего воздействия проекта нормативного правового акта: </w:t>
      </w:r>
      <w:r>
        <w:rPr>
          <w:rFonts w:ascii="Times New Roman" w:hAnsi="Times New Roman" w:eastAsia="Calibri" w:cs="Times New Roman"/>
          <w:sz w:val="26"/>
          <w:szCs w:val="26"/>
        </w:rPr>
        <w:t xml:space="preserve">Высокая.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Проект нормативного правового акта устанавливает новый порядок </w:t>
      </w:r>
      <w:r>
        <w:rPr>
          <w:rFonts w:ascii="Times New Roman" w:hAnsi="Times New Roman" w:cs="Times New Roman"/>
          <w:sz w:val="26"/>
          <w:szCs w:val="26"/>
        </w:rPr>
        <w:t xml:space="preserve">предоставления субсидии из областного бюджета на возмещение части затрат </w:t>
      </w:r>
      <w:r>
        <w:rPr>
          <w:rFonts w:ascii="Times New Roman" w:hAnsi="Times New Roman" w:eastAsia="Calibri" w:cs="Times New Roman"/>
          <w:sz w:val="26"/>
          <w:szCs w:val="26"/>
        </w:rPr>
        <w:t xml:space="preserve">юридическим лицам и индивидуальным предпринимателям, реализующим инвестиционные проекты по строительству объектов зарядной инфраструктуры </w:t>
      </w:r>
      <w:r>
        <w:rPr>
          <w:rFonts w:ascii="Times New Roman" w:hAnsi="Times New Roman" w:eastAsia="Calibri" w:cs="Times New Roman"/>
          <w:sz w:val="26"/>
          <w:szCs w:val="26"/>
        </w:rPr>
        <w:br/>
        <w:t xml:space="preserve">для электрического автомобильного транспорта, содержащий обязанности субъектов предпринимательской деятельности по предоставлению необходимого пакета документов,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требования к отчетности и </w:t>
      </w:r>
      <w:r>
        <w:rPr>
          <w:rFonts w:ascii="Times New Roman" w:hAnsi="Times New Roman" w:cs="Times New Roman"/>
          <w:sz w:val="26"/>
          <w:szCs w:val="26"/>
        </w:rPr>
        <w:t xml:space="preserve">контролю (мониторингу) за соблюдением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условий и порядка предоставления субсидии, а также ответственность </w:t>
      </w:r>
      <w:r>
        <w:rPr>
          <w:rFonts w:ascii="Times New Roman" w:hAnsi="Times New Roman" w:cs="Times New Roman"/>
          <w:sz w:val="26"/>
          <w:szCs w:val="26"/>
        </w:rPr>
        <w:br/>
        <w:t xml:space="preserve">за их нарушение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1.5. Контактная информация об исполнителе в органе-разработчике: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Ф.И.О.: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Горбаченко Оксана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Владимировна 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Должность: консультант отдела промышленности, развития экспорта </w:t>
      </w:r>
      <w:r>
        <w:rPr>
          <w:rFonts w:ascii="Times New Roman" w:hAnsi="Times New Roman" w:eastAsia="Times New Roman" w:cs="Times New Roman"/>
          <w:sz w:val="26"/>
          <w:szCs w:val="26"/>
        </w:rPr>
        <w:br/>
        <w:t xml:space="preserve">и финансового оздоровления предприятий департамента промышленности </w:t>
      </w:r>
      <w:r>
        <w:rPr>
          <w:rFonts w:ascii="Times New Roman" w:hAnsi="Times New Roman" w:eastAsia="Times New Roman" w:cs="Times New Roman"/>
          <w:sz w:val="26"/>
          <w:szCs w:val="26"/>
        </w:rPr>
        <w:br/>
        <w:t xml:space="preserve">и предпринимательства министерства экономического развития и промышленности Белгородской области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Тел.: (4722) 32-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75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-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93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Адрес электронной почты: </w:t>
      </w:r>
      <w:r>
        <w:rPr>
          <w:rFonts w:ascii="Times New Roman" w:hAnsi="Times New Roman" w:eastAsia="Times New Roman" w:cs="Times New Roman"/>
          <w:sz w:val="26"/>
          <w:szCs w:val="26"/>
          <w:lang w:val="en-US"/>
        </w:rPr>
        <w:t xml:space="preserve">gorbachenko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_</w:t>
      </w:r>
      <w:r>
        <w:rPr>
          <w:rFonts w:ascii="Times New Roman" w:hAnsi="Times New Roman" w:eastAsia="Times New Roman" w:cs="Times New Roman"/>
          <w:sz w:val="26"/>
          <w:szCs w:val="26"/>
          <w:lang w:val="en-US"/>
        </w:rPr>
        <w:t xml:space="preserve">ov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@belregion.ru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 Описание проблемы, на решение которой направлено вводимое правовое регулирование: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2.1. </w:t>
      </w:r>
      <w:r>
        <w:rPr>
          <w:rFonts w:ascii="Times New Roman" w:hAnsi="Times New Roman" w:eastAsia="Calibri" w:cs="Times New Roman"/>
          <w:sz w:val="26"/>
          <w:szCs w:val="26"/>
        </w:rPr>
        <w:t xml:space="preserve">Отсутствие меры поддержки, </w:t>
      </w:r>
      <w:r>
        <w:rPr>
          <w:rFonts w:ascii="Times New Roman" w:hAnsi="Times New Roman" w:eastAsia="Calibri" w:cs="Times New Roman"/>
          <w:sz w:val="26"/>
          <w:szCs w:val="26"/>
        </w:rPr>
        <w:t xml:space="preserve">направленной  </w:t>
      </w:r>
      <w:r>
        <w:rPr>
          <w:rFonts w:ascii="Times New Roman" w:hAnsi="Times New Roman" w:eastAsia="Calibri" w:cs="Times New Roman"/>
          <w:sz w:val="26"/>
          <w:szCs w:val="26"/>
        </w:rPr>
        <w:t xml:space="preserve">на возмещение части затрат юридическим лицам и индивидуальным предпринимателям, реализующим инвестиционные проекты по строительству объектов зарядной инфраструктуры на территории Белгородской области, на закупку</w:t>
      </w:r>
      <w:r>
        <w:rPr>
          <w:rFonts w:ascii="Times New Roman" w:hAnsi="Times New Roman" w:eastAsia="Calibri" w:cs="Times New Roman"/>
          <w:sz w:val="26"/>
          <w:szCs w:val="26"/>
        </w:rPr>
        <w:t xml:space="preserve"> оборудования объектов зарядной инфраструктуры для быстрой зарядки электрического автомобильного транспорта и технологического присоединения объектов зарядной инфраструктуры для быстрой зарядки электрического автомобильного транспорта к электрическим сетям</w:t>
      </w:r>
      <w:r>
        <w:rPr>
          <w:rFonts w:ascii="Times New Roman" w:hAnsi="Times New Roman" w:eastAsia="Calibri" w:cs="Times New Roman"/>
          <w:sz w:val="26"/>
          <w:szCs w:val="26"/>
        </w:rPr>
        <w:t xml:space="preserve">. 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           2.2. Информация о возникновении и выявлении проблемы: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Данная проблема выявлена в результате мониторинга общественных инициатив, направленных на возмещение части затрат юридическим лицам </w:t>
      </w:r>
      <w:r>
        <w:rPr>
          <w:rFonts w:ascii="Times New Roman" w:hAnsi="Times New Roman" w:eastAsia="Calibri" w:cs="Times New Roman"/>
          <w:sz w:val="26"/>
          <w:szCs w:val="26"/>
        </w:rPr>
        <w:br/>
        <w:t xml:space="preserve">и индивидуальным предпринимателям.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2.3. </w:t>
      </w:r>
      <w:r>
        <w:rPr>
          <w:rFonts w:ascii="Times New Roman" w:hAnsi="Times New Roman" w:eastAsia="Calibri" w:cs="Times New Roman"/>
          <w:color w:val="000000" w:themeColor="text1"/>
          <w:sz w:val="26"/>
          <w:szCs w:val="26"/>
        </w:rPr>
        <w:t xml:space="preserve">Негативные эффекты, возникающие в связи с наличием рассматриваемой проблемы: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white"/>
        </w:rPr>
        <w:t xml:space="preserve">неразвитая инфраструктура зарядных станций</w:t>
      </w:r>
      <w:r>
        <w:rPr>
          <w:rFonts w:ascii="Times New Roman" w:hAnsi="Times New Roman" w:eastAsia="Liberation Sans" w:cs="Times New Roman"/>
          <w:color w:val="000000" w:themeColor="text1"/>
          <w:sz w:val="26"/>
          <w:szCs w:val="26"/>
        </w:rPr>
        <w:t xml:space="preserve"> препятствует 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white"/>
        </w:rPr>
        <w:t xml:space="preserve">популяризации электромобилей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</w:rPr>
        <w:t xml:space="preserve"> на территории Белгородской области.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color w:val="000000" w:themeColor="text1"/>
          <w:sz w:val="26"/>
          <w:szCs w:val="26"/>
        </w:rPr>
        <w:t xml:space="preserve">           2.4. Анализ опыта иных субъектов Российской Федерации </w:t>
      </w:r>
      <w:r>
        <w:rPr>
          <w:rFonts w:ascii="Times New Roman" w:hAnsi="Times New Roman" w:eastAsia="Calibri" w:cs="Times New Roman"/>
          <w:sz w:val="26"/>
          <w:szCs w:val="26"/>
        </w:rPr>
        <w:br/>
        <w:t xml:space="preserve">в соответствующих сферах деятельности:*</w:t>
      </w:r>
      <w:r/>
    </w:p>
    <w:p>
      <w:pPr>
        <w:ind w:firstLine="352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- </w:t>
      </w:r>
      <w:r>
        <w:rPr>
          <w:rFonts w:ascii="Times New Roman" w:hAnsi="Times New Roman" w:eastAsia="Open Sans" w:cs="Times New Roman"/>
          <w:color w:val="000000" w:themeColor="text1"/>
          <w:sz w:val="26"/>
          <w:szCs w:val="26"/>
        </w:rPr>
        <w:t xml:space="preserve">Постановление Правительства Ленинградской области </w:t>
      </w:r>
      <w:r>
        <w:rPr>
          <w:rFonts w:ascii="Times New Roman" w:hAnsi="Times New Roman" w:eastAsia="Open Sans" w:cs="Times New Roman"/>
          <w:color w:val="000000" w:themeColor="text1"/>
          <w:sz w:val="26"/>
          <w:szCs w:val="26"/>
        </w:rPr>
        <w:t xml:space="preserve">от 19 марта 2024 года  </w:t>
      </w:r>
      <w:r>
        <w:rPr>
          <w:rFonts w:ascii="Times New Roman" w:hAnsi="Times New Roman" w:eastAsia="Open Sans" w:cs="Times New Roman"/>
          <w:color w:val="000000" w:themeColor="text1"/>
          <w:sz w:val="26"/>
          <w:szCs w:val="26"/>
        </w:rPr>
        <w:br/>
        <w:t xml:space="preserve">№ 185 </w:t>
      </w:r>
      <w:r>
        <w:rPr>
          <w:rFonts w:ascii="Times New Roman" w:hAnsi="Times New Roman" w:eastAsia="Open Sans" w:cs="Times New Roman"/>
          <w:color w:val="000000" w:themeColor="text1"/>
          <w:sz w:val="26"/>
          <w:szCs w:val="26"/>
        </w:rPr>
        <w:t xml:space="preserve">«О</w:t>
      </w:r>
      <w:r>
        <w:rPr>
          <w:rFonts w:ascii="Times New Roman" w:hAnsi="Times New Roman" w:eastAsia="Open Sans" w:cs="Times New Roman"/>
          <w:color w:val="000000" w:themeColor="text1"/>
          <w:sz w:val="26"/>
          <w:szCs w:val="26"/>
        </w:rPr>
        <w:t xml:space="preserve"> внесении изменения в постановление </w:t>
      </w:r>
      <w:r>
        <w:rPr>
          <w:rFonts w:ascii="Times New Roman" w:hAnsi="Times New Roman" w:eastAsia="Open Sans" w:cs="Times New Roman"/>
          <w:color w:val="000000" w:themeColor="text1"/>
          <w:sz w:val="26"/>
          <w:szCs w:val="26"/>
        </w:rPr>
        <w:t xml:space="preserve">П</w:t>
      </w:r>
      <w:r>
        <w:rPr>
          <w:rFonts w:ascii="Times New Roman" w:hAnsi="Times New Roman" w:eastAsia="Open Sans" w:cs="Times New Roman"/>
          <w:color w:val="000000" w:themeColor="text1"/>
          <w:sz w:val="26"/>
          <w:szCs w:val="26"/>
        </w:rPr>
        <w:t xml:space="preserve">равительства </w:t>
      </w:r>
      <w:r>
        <w:rPr>
          <w:rFonts w:ascii="Times New Roman" w:hAnsi="Times New Roman" w:eastAsia="Open Sans" w:cs="Times New Roman"/>
          <w:color w:val="000000" w:themeColor="text1"/>
          <w:sz w:val="26"/>
          <w:szCs w:val="26"/>
        </w:rPr>
        <w:t xml:space="preserve">Л</w:t>
      </w:r>
      <w:r>
        <w:rPr>
          <w:rFonts w:ascii="Times New Roman" w:hAnsi="Times New Roman" w:eastAsia="Open Sans" w:cs="Times New Roman"/>
          <w:color w:val="000000" w:themeColor="text1"/>
          <w:sz w:val="26"/>
          <w:szCs w:val="26"/>
        </w:rPr>
        <w:t xml:space="preserve">енинградской области от 22 декабря 2022 года </w:t>
      </w:r>
      <w:r>
        <w:rPr>
          <w:rFonts w:ascii="Times New Roman" w:hAnsi="Times New Roman" w:eastAsia="Open Sans" w:cs="Times New Roman"/>
          <w:color w:val="000000" w:themeColor="text1"/>
          <w:sz w:val="26"/>
          <w:szCs w:val="26"/>
        </w:rPr>
        <w:t xml:space="preserve">№</w:t>
      </w:r>
      <w:r>
        <w:rPr>
          <w:rFonts w:ascii="Times New Roman" w:hAnsi="Times New Roman" w:eastAsia="Open Sans" w:cs="Times New Roman"/>
          <w:color w:val="000000" w:themeColor="text1"/>
          <w:sz w:val="26"/>
          <w:szCs w:val="26"/>
        </w:rPr>
        <w:t xml:space="preserve"> 959 </w:t>
      </w:r>
      <w:r>
        <w:rPr>
          <w:rFonts w:ascii="Times New Roman" w:hAnsi="Times New Roman" w:eastAsia="Open Sans" w:cs="Times New Roman"/>
          <w:color w:val="000000" w:themeColor="text1"/>
          <w:sz w:val="26"/>
          <w:szCs w:val="26"/>
        </w:rPr>
        <w:t xml:space="preserve">«О</w:t>
      </w:r>
      <w:r>
        <w:rPr>
          <w:rFonts w:ascii="Times New Roman" w:hAnsi="Times New Roman" w:eastAsia="Open Sans" w:cs="Times New Roman"/>
          <w:color w:val="000000" w:themeColor="text1"/>
          <w:sz w:val="26"/>
          <w:szCs w:val="26"/>
        </w:rPr>
        <w:t xml:space="preserve">б утверждении порядка предоставления субсидий на возмещение части затрат юридическим лицам и индивидуальным предпринимателям в целях реализации мероприятий по развитию зарядной инфраструктуры для электромобилей в </w:t>
      </w:r>
      <w:r>
        <w:rPr>
          <w:rFonts w:ascii="Times New Roman" w:hAnsi="Times New Roman" w:eastAsia="Open Sans" w:cs="Times New Roman"/>
          <w:color w:val="000000" w:themeColor="text1"/>
          <w:sz w:val="26"/>
          <w:szCs w:val="26"/>
        </w:rPr>
        <w:t xml:space="preserve">Л</w:t>
      </w:r>
      <w:r>
        <w:rPr>
          <w:rFonts w:ascii="Times New Roman" w:hAnsi="Times New Roman" w:eastAsia="Open Sans" w:cs="Times New Roman"/>
          <w:color w:val="000000" w:themeColor="text1"/>
          <w:sz w:val="26"/>
          <w:szCs w:val="26"/>
        </w:rPr>
        <w:t xml:space="preserve">енинградской области</w:t>
      </w:r>
      <w:r>
        <w:rPr>
          <w:rFonts w:ascii="Times New Roman" w:hAnsi="Times New Roman" w:eastAsia="Open Sans" w:cs="Times New Roman"/>
          <w:color w:val="000000" w:themeColor="text1"/>
          <w:sz w:val="26"/>
          <w:szCs w:val="26"/>
        </w:rPr>
        <w:t xml:space="preserve">;</w:t>
      </w:r>
      <w:r/>
    </w:p>
    <w:p>
      <w:pPr>
        <w:ind w:firstLine="352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Постановление Правительства Ивановской области от 19 апреля 2024 г. № 178-п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hAnsi="Times New Roman" w:cs="Times New Roman"/>
          <w:sz w:val="26"/>
          <w:szCs w:val="26"/>
        </w:rPr>
        <w:t xml:space="preserve">О</w:t>
      </w:r>
      <w:r>
        <w:rPr>
          <w:rFonts w:ascii="Times New Roman" w:hAnsi="Times New Roman" w:cs="Times New Roman"/>
          <w:sz w:val="26"/>
          <w:szCs w:val="26"/>
        </w:rPr>
        <w:t xml:space="preserve">б утверждении порядка предоставления субсидий на реализацию мероприятий </w:t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по развитию зарядной инфраструктуры для электромобилей на 2024 год</w:t>
      </w:r>
      <w:r>
        <w:rPr>
          <w:rFonts w:ascii="Times New Roman" w:hAnsi="Times New Roman" w:cs="Times New Roman"/>
          <w:sz w:val="26"/>
          <w:szCs w:val="26"/>
        </w:rPr>
        <w:t xml:space="preserve">;</w:t>
      </w:r>
      <w:r/>
    </w:p>
    <w:p>
      <w:pPr>
        <w:ind w:firstLine="352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Постановление правительство Псковской области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от 17 апреля 2024 г.</w:t>
      </w:r>
      <w:r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 xml:space="preserve"> 131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</w:t>
      </w:r>
      <w:r>
        <w:rPr>
          <w:rFonts w:ascii="Times New Roman" w:hAnsi="Times New Roman" w:cs="Times New Roman"/>
          <w:sz w:val="26"/>
          <w:szCs w:val="26"/>
        </w:rPr>
        <w:t xml:space="preserve">О</w:t>
      </w:r>
      <w:r>
        <w:rPr>
          <w:rFonts w:ascii="Times New Roman" w:hAnsi="Times New Roman" w:cs="Times New Roman"/>
          <w:sz w:val="26"/>
          <w:szCs w:val="26"/>
        </w:rPr>
        <w:t xml:space="preserve"> внесении изменений в постановление </w:t>
      </w:r>
      <w:r>
        <w:rPr>
          <w:rFonts w:ascii="Times New Roman" w:hAnsi="Times New Roman" w:cs="Times New Roman"/>
          <w:sz w:val="26"/>
          <w:szCs w:val="26"/>
        </w:rPr>
        <w:t xml:space="preserve">П</w:t>
      </w:r>
      <w:r>
        <w:rPr>
          <w:rFonts w:ascii="Times New Roman" w:hAnsi="Times New Roman" w:cs="Times New Roman"/>
          <w:sz w:val="26"/>
          <w:szCs w:val="26"/>
        </w:rPr>
        <w:t xml:space="preserve">равительства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</w:t>
      </w:r>
      <w:r>
        <w:rPr>
          <w:rFonts w:ascii="Times New Roman" w:hAnsi="Times New Roman" w:cs="Times New Roman"/>
          <w:sz w:val="26"/>
          <w:szCs w:val="26"/>
        </w:rPr>
        <w:t xml:space="preserve">сковской области </w:t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от 25 декабря 2023 г. </w:t>
      </w:r>
      <w:r>
        <w:rPr>
          <w:rFonts w:ascii="Times New Roman" w:hAnsi="Times New Roman" w:cs="Times New Roman"/>
          <w:sz w:val="26"/>
          <w:szCs w:val="26"/>
        </w:rPr>
        <w:t xml:space="preserve">№</w:t>
      </w:r>
      <w:r>
        <w:rPr>
          <w:rFonts w:ascii="Times New Roman" w:hAnsi="Times New Roman" w:cs="Times New Roman"/>
          <w:sz w:val="26"/>
          <w:szCs w:val="26"/>
        </w:rPr>
        <w:t xml:space="preserve"> 520 </w:t>
      </w:r>
      <w:r>
        <w:rPr>
          <w:rFonts w:ascii="Times New Roman" w:hAnsi="Times New Roman" w:cs="Times New Roman"/>
          <w:sz w:val="26"/>
          <w:szCs w:val="26"/>
        </w:rPr>
        <w:t xml:space="preserve">«О</w:t>
      </w:r>
      <w:r>
        <w:rPr>
          <w:rFonts w:ascii="Times New Roman" w:hAnsi="Times New Roman" w:cs="Times New Roman"/>
          <w:sz w:val="26"/>
          <w:szCs w:val="26"/>
        </w:rPr>
        <w:t xml:space="preserve"> порядке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предоставления субсидий на развитие зарядной инфраструктуры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для электромобилей юридическим лицам </w:t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и индивидуальным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предпринимателям, в том числе являющимся территориальными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сетевыми организациями</w:t>
      </w:r>
      <w:r>
        <w:rPr>
          <w:rFonts w:ascii="Times New Roman" w:hAnsi="Times New Roman" w:cs="Times New Roman"/>
          <w:sz w:val="26"/>
          <w:szCs w:val="26"/>
        </w:rPr>
        <w:t xml:space="preserve">»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3. Цели вводимого правового регулирования и измеримые показатели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br/>
        <w:t xml:space="preserve">их достижения: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3.1.</w:t>
      </w:r>
      <w:r>
        <w:rPr>
          <w:rFonts w:ascii="Times New Roman" w:hAnsi="Times New Roman" w:eastAsia="Arial" w:cs="Times New Roman"/>
          <w:color w:val="1a1a1a"/>
          <w:sz w:val="26"/>
          <w:szCs w:val="26"/>
        </w:rPr>
        <w:t xml:space="preserve"> </w:t>
      </w:r>
      <w:r>
        <w:rPr>
          <w:rFonts w:ascii="Times New Roman" w:hAnsi="Times New Roman" w:eastAsia="Arial" w:cs="Times New Roman"/>
          <w:color w:val="1a1a1a"/>
          <w:sz w:val="26"/>
          <w:szCs w:val="26"/>
          <w:highlight w:val="white"/>
        </w:rPr>
        <w:t xml:space="preserve">Описание целей предлагаемого правового регулирования:</w:t>
      </w:r>
      <w:r>
        <w:t xml:space="preserve"> 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возмещение части затрат юридическим лицам и индивидуальным предпринимателям, реализующим инвестиционные проекты по строительству объектов зарядной инфраструктуры на территории Белгородской области 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br/>
        <w:t xml:space="preserve">для быстрой зарядки электрического автомобильного транспорта, в связи с ранее осуществленными ими инвестициями на закупку оборудования объектов зарядной инфраструктуры и технологическое присоединение объектов зарядной инфраструктуры к электрическим сетям</w:t>
      </w:r>
      <w:r>
        <w:rPr>
          <w:rFonts w:ascii="Times New Roman" w:hAnsi="Times New Roman" w:eastAsia="Calibri" w:cs="Times New Roman"/>
          <w:sz w:val="26"/>
          <w:szCs w:val="26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3.2. </w:t>
      </w:r>
      <w:r>
        <w:rPr>
          <w:rFonts w:ascii="Times New Roman" w:hAnsi="Times New Roman" w:eastAsia="Calibri" w:cs="Times New Roman"/>
          <w:sz w:val="26"/>
          <w:szCs w:val="26"/>
        </w:rPr>
        <w:t xml:space="preserve">Обоснование соответствия целей предлагаемого правового регулирования принципам пр</w:t>
      </w:r>
      <w:r>
        <w:rPr>
          <w:rFonts w:ascii="Times New Roman" w:hAnsi="Times New Roman" w:eastAsia="Calibri" w:cs="Times New Roman"/>
          <w:sz w:val="26"/>
          <w:szCs w:val="26"/>
          <w:highlight w:val="white"/>
        </w:rPr>
        <w:t xml:space="preserve">авового регулирования</w:t>
      </w:r>
      <w:r>
        <w:rPr>
          <w:rFonts w:ascii="Times New Roman" w:hAnsi="Times New Roman" w:eastAsia="Calibri" w:cs="Times New Roman"/>
          <w:sz w:val="26"/>
          <w:szCs w:val="26"/>
        </w:rPr>
        <w:t xml:space="preserve">: постановление Правительства от 25 октября 2023 г. № 1782 </w:t>
      </w:r>
      <w:r>
        <w:rPr>
          <w:rFonts w:ascii="Times New Roman" w:hAnsi="Times New Roman" w:eastAsia="Calibri" w:cs="Times New Roman"/>
          <w:sz w:val="26"/>
          <w:szCs w:val="26"/>
        </w:rPr>
        <w:t xml:space="preserve">«О</w:t>
      </w:r>
      <w:r>
        <w:rPr>
          <w:rFonts w:ascii="Times New Roman" w:hAnsi="Times New Roman" w:eastAsia="Calibri" w:cs="Times New Roman"/>
          <w:sz w:val="26"/>
          <w:szCs w:val="26"/>
        </w:rPr>
        <w:t xml:space="preserve">б утверждении общих требований к нормативным пра</w:t>
      </w:r>
      <w:r>
        <w:rPr>
          <w:rFonts w:ascii="Times New Roman" w:hAnsi="Times New Roman" w:eastAsia="Calibri" w:cs="Times New Roman"/>
          <w:sz w:val="26"/>
          <w:szCs w:val="26"/>
        </w:rPr>
        <w:t xml:space="preserve">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</w:t>
      </w:r>
      <w:r>
        <w:rPr>
          <w:rFonts w:ascii="Times New Roman" w:hAnsi="Times New Roman" w:eastAsia="Calibri" w:cs="Times New Roman"/>
          <w:sz w:val="26"/>
          <w:szCs w:val="26"/>
        </w:rPr>
        <w:t xml:space="preserve"> </w:t>
      </w:r>
      <w:r>
        <w:rPr>
          <w:rFonts w:ascii="Times New Roman" w:hAnsi="Times New Roman" w:eastAsia="Calibri" w:cs="Times New Roman"/>
          <w:sz w:val="26"/>
          <w:szCs w:val="26"/>
        </w:rPr>
        <w:t xml:space="preserve">- производителям товаров, работ, услуг и проведение отборов</w:t>
      </w:r>
      <w:r>
        <w:rPr>
          <w:rFonts w:ascii="Times New Roman" w:hAnsi="Times New Roman" w:eastAsia="Calibri" w:cs="Times New Roman"/>
          <w:sz w:val="26"/>
          <w:szCs w:val="26"/>
        </w:rPr>
        <w:t xml:space="preserve"> получателей указанных субсидий, в том числе грантов в форме субсидий</w:t>
      </w:r>
      <w:r>
        <w:rPr>
          <w:rFonts w:ascii="Times New Roman" w:hAnsi="Times New Roman" w:eastAsia="Calibri" w:cs="Times New Roman"/>
          <w:sz w:val="26"/>
          <w:szCs w:val="26"/>
        </w:rPr>
        <w:t xml:space="preserve">»</w:t>
      </w:r>
      <w:r>
        <w:rPr>
          <w:rFonts w:ascii="Times New Roman" w:hAnsi="Times New Roman" w:eastAsia="Calibri" w:cs="Times New Roman"/>
          <w:sz w:val="26"/>
          <w:szCs w:val="26"/>
        </w:rPr>
        <w:t xml:space="preserve">.</w:t>
      </w:r>
      <w:r/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3.3. Сроки достижения целей предлагаемого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4 квартал 2024 года.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3.4.</w:t>
      </w:r>
      <w:r>
        <w:rPr>
          <w:rFonts w:ascii="Times New Roman" w:hAnsi="Times New Roman" w:eastAsia="Calibri" w:cs="Times New Roman"/>
          <w:sz w:val="26"/>
          <w:szCs w:val="26"/>
          <w:lang w:val="en-US"/>
        </w:rPr>
        <w:t xml:space="preserve"> </w:t>
      </w:r>
      <w:r>
        <w:rPr>
          <w:rFonts w:ascii="Times New Roman" w:hAnsi="Times New Roman" w:eastAsia="Calibri" w:cs="Times New Roman"/>
          <w:sz w:val="26"/>
          <w:szCs w:val="26"/>
        </w:rPr>
        <w:t xml:space="preserve">Иная информация о целях предлагаемого правового регулирования:</w:t>
      </w:r>
      <w:r/>
    </w:p>
    <w:p>
      <w:pPr>
        <w:contextualSpacing/>
        <w:ind w:left="709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Отсутствует.</w:t>
      </w:r>
      <w:r/>
    </w:p>
    <w:p>
      <w:pPr>
        <w:contextualSpacing/>
        <w:ind w:left="709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4. Описание предлагаемого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4.1. Описание предлагаемого способа решения проблемы и </w:t>
      </w:r>
      <w:r>
        <w:rPr>
          <w:rFonts w:ascii="Times New Roman" w:hAnsi="Times New Roman" w:eastAsia="Calibri" w:cs="Times New Roman"/>
          <w:sz w:val="26"/>
          <w:szCs w:val="26"/>
        </w:rPr>
        <w:t xml:space="preserve">преодоления</w:t>
      </w:r>
      <w:r>
        <w:rPr>
          <w:rFonts w:ascii="Times New Roman" w:hAnsi="Times New Roman" w:eastAsia="Calibri" w:cs="Times New Roman"/>
          <w:sz w:val="26"/>
          <w:szCs w:val="26"/>
        </w:rPr>
        <w:t xml:space="preserve"> связанных с ней негативных эффектов: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Проектом постановления Правительства Белгородской области утверждается </w:t>
      </w:r>
      <w:r>
        <w:rPr>
          <w:rFonts w:ascii="Times New Roman" w:hAnsi="Times New Roman" w:eastAsia="Calibri" w:cs="Times New Roman"/>
          <w:sz w:val="26"/>
          <w:szCs w:val="26"/>
        </w:rPr>
        <w:t xml:space="preserve">«</w:t>
      </w:r>
      <w:r>
        <w:rPr>
          <w:rFonts w:ascii="Times New Roman" w:hAnsi="Times New Roman" w:eastAsia="Calibri" w:cs="Times New Roman"/>
          <w:sz w:val="26"/>
          <w:szCs w:val="26"/>
        </w:rPr>
        <w:t xml:space="preserve">Порядок предоставления субсидий из областного бюджета на возмещение части затрат юридическим лицам и индивидуальным предпринимателям, реализующим инвестиционные проекты по строительству объектов зарядной инфраструктуры на </w:t>
      </w:r>
      <w:r>
        <w:rPr>
          <w:rFonts w:ascii="Times New Roman" w:hAnsi="Times New Roman" w:eastAsia="Calibri" w:cs="Times New Roman"/>
          <w:sz w:val="26"/>
          <w:szCs w:val="26"/>
        </w:rPr>
        <w:t xml:space="preserve">территории Белгородской области, на закупку</w:t>
      </w:r>
      <w:r>
        <w:rPr>
          <w:rFonts w:ascii="Times New Roman" w:hAnsi="Times New Roman" w:eastAsia="Calibri" w:cs="Times New Roman"/>
          <w:sz w:val="26"/>
          <w:szCs w:val="26"/>
        </w:rPr>
        <w:t xml:space="preserve"> оборудования объектов зарядной инфраструктуры для быстрой зарядки электрического автомобильного транспорта и технологического присоединения объектов зарядной инфраструктуры для быстрой зарядки электрического автомобильного транспорта к электрическим сетям</w:t>
      </w:r>
      <w:r>
        <w:rPr>
          <w:rFonts w:ascii="Times New Roman" w:hAnsi="Times New Roman" w:eastAsia="Calibri" w:cs="Times New Roman"/>
          <w:sz w:val="26"/>
          <w:szCs w:val="26"/>
        </w:rPr>
        <w:t xml:space="preserve">», содержащий: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-общие положения;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-</w:t>
      </w:r>
      <w:r>
        <w:rPr>
          <w:rFonts w:ascii="Times New Roman" w:hAnsi="Times New Roman" w:eastAsia="Calibri" w:cs="Times New Roman"/>
          <w:sz w:val="26"/>
          <w:szCs w:val="26"/>
        </w:rPr>
        <w:t xml:space="preserve">условия и порядок предоставления субсидий</w:t>
      </w:r>
      <w:r>
        <w:rPr>
          <w:rFonts w:ascii="Times New Roman" w:hAnsi="Times New Roman" w:eastAsia="Calibri" w:cs="Times New Roman"/>
          <w:sz w:val="26"/>
          <w:szCs w:val="26"/>
        </w:rPr>
        <w:t xml:space="preserve">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-</w:t>
      </w:r>
      <w:r>
        <w:t xml:space="preserve"> </w:t>
      </w:r>
      <w:r>
        <w:rPr>
          <w:rFonts w:ascii="Times New Roman" w:hAnsi="Times New Roman" w:eastAsia="Calibri" w:cs="Times New Roman"/>
          <w:sz w:val="26"/>
          <w:szCs w:val="26"/>
        </w:rPr>
        <w:t xml:space="preserve">требования к отчетности</w:t>
      </w:r>
      <w:r>
        <w:rPr>
          <w:rFonts w:ascii="Times New Roman" w:hAnsi="Times New Roman" w:eastAsia="Calibri" w:cs="Times New Roman"/>
          <w:sz w:val="26"/>
          <w:szCs w:val="26"/>
        </w:rPr>
        <w:t xml:space="preserve">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-</w:t>
      </w:r>
      <w:r>
        <w:rPr>
          <w:rFonts w:ascii="TimesNewRoman" w:hAnsi="TimesNewRoman" w:eastAsia="TimesNewRoman" w:cs="TimesNewRoman"/>
          <w:sz w:val="28"/>
          <w:szCs w:val="28"/>
          <w:lang w:eastAsia="ru-RU"/>
        </w:rPr>
        <w:t xml:space="preserve">т</w:t>
      </w:r>
      <w:r>
        <w:rPr>
          <w:rFonts w:ascii="Times New Roman" w:hAnsi="Times New Roman" w:eastAsia="Calibri" w:cs="Times New Roman"/>
          <w:sz w:val="26"/>
          <w:szCs w:val="26"/>
        </w:rPr>
        <w:t xml:space="preserve">ребования к осуществлению </w:t>
      </w:r>
      <w:r>
        <w:rPr>
          <w:rFonts w:ascii="Times New Roman" w:hAnsi="Times New Roman" w:eastAsia="Calibri" w:cs="Times New Roman"/>
          <w:sz w:val="26"/>
          <w:szCs w:val="26"/>
        </w:rPr>
        <w:t xml:space="preserve">контроля за</w:t>
      </w:r>
      <w:r>
        <w:rPr>
          <w:rFonts w:ascii="Times New Roman" w:hAnsi="Times New Roman" w:eastAsia="Calibri" w:cs="Times New Roman"/>
          <w:sz w:val="26"/>
          <w:szCs w:val="26"/>
        </w:rPr>
        <w:t xml:space="preserve"> соблюдением условий и порядка предоставления субсидий и ответственности за их нарушение</w:t>
      </w:r>
      <w:r>
        <w:rPr>
          <w:rFonts w:ascii="Times New Roman" w:hAnsi="Times New Roman" w:eastAsia="Calibri" w:cs="Times New Roman"/>
          <w:sz w:val="26"/>
          <w:szCs w:val="26"/>
        </w:rPr>
        <w:t xml:space="preserve">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-</w:t>
      </w:r>
      <w:r>
        <w:t xml:space="preserve"> </w:t>
      </w:r>
      <w:r>
        <w:rPr>
          <w:rFonts w:ascii="Times New Roman" w:hAnsi="Times New Roman" w:eastAsia="Calibri" w:cs="Times New Roman"/>
          <w:sz w:val="26"/>
          <w:szCs w:val="26"/>
        </w:rPr>
        <w:t xml:space="preserve">порядок отмены проведения отбора;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- </w:t>
      </w:r>
      <w:r>
        <w:rPr>
          <w:rFonts w:ascii="Times New Roman" w:hAnsi="Times New Roman" w:eastAsia="Calibri" w:cs="Times New Roman"/>
          <w:sz w:val="26"/>
          <w:szCs w:val="26"/>
        </w:rPr>
        <w:t xml:space="preserve">п</w:t>
      </w:r>
      <w:r>
        <w:rPr>
          <w:rFonts w:ascii="Times New Roman" w:hAnsi="Times New Roman" w:eastAsia="Calibri" w:cs="Times New Roman"/>
          <w:sz w:val="26"/>
          <w:szCs w:val="26"/>
        </w:rPr>
        <w:t xml:space="preserve">орядок рассмотрения заявок, а также определения победителей отбора</w:t>
      </w:r>
      <w:r>
        <w:rPr>
          <w:rFonts w:ascii="Times New Roman" w:hAnsi="Times New Roman" w:eastAsia="Calibri" w:cs="Times New Roman"/>
          <w:sz w:val="26"/>
          <w:szCs w:val="26"/>
        </w:rPr>
        <w:t xml:space="preserve">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- </w:t>
      </w:r>
      <w:r>
        <w:rPr>
          <w:rFonts w:ascii="Times New Roman" w:hAnsi="Times New Roman" w:eastAsia="Calibri" w:cs="Times New Roman"/>
          <w:sz w:val="26"/>
          <w:szCs w:val="26"/>
        </w:rPr>
        <w:t xml:space="preserve">п</w:t>
      </w:r>
      <w:r>
        <w:rPr>
          <w:rFonts w:ascii="Times New Roman" w:hAnsi="Times New Roman" w:eastAsia="Calibri" w:cs="Times New Roman"/>
          <w:sz w:val="26"/>
          <w:szCs w:val="26"/>
        </w:rPr>
        <w:t xml:space="preserve">орядок взаимодействия Министерства с участниками отбора.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highlight w:val="white"/>
        </w:rPr>
      </w:pPr>
      <w:r>
        <w:rPr>
          <w:rFonts w:ascii="Times New Roman" w:hAnsi="Times New Roman" w:eastAsia="Calibri" w:cs="Times New Roman"/>
          <w:sz w:val="26"/>
          <w:szCs w:val="26"/>
          <w:highlight w:val="white"/>
        </w:rPr>
        <w:t xml:space="preserve">4.2. Альтернативные варианты решения проблемы: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highlight w:val="yellow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          -осуществление строительства объектов зарядной инфраструктуры, для быстрой зарядки электрического автомобильного транспорта за счет собственных или заемных средств.</w:t>
      </w:r>
      <w:r>
        <w:rPr>
          <w:rFonts w:ascii="Times New Roman" w:hAnsi="Times New Roman" w:eastAsia="Calibri" w:cs="Times New Roman"/>
          <w:sz w:val="26"/>
          <w:szCs w:val="26"/>
          <w:highlight w:val="yellow"/>
        </w:rPr>
        <w:t xml:space="preserve"> 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highlight w:val="white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           </w:t>
      </w:r>
      <w:r>
        <w:rPr>
          <w:rFonts w:ascii="Times New Roman" w:hAnsi="Times New Roman" w:eastAsia="Calibri" w:cs="Times New Roman"/>
          <w:sz w:val="26"/>
          <w:szCs w:val="26"/>
          <w:highlight w:val="white"/>
        </w:rPr>
        <w:t xml:space="preserve">4.3. Обоснование выбора предлагаемого способа решения проблемы: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  <w:highlight w:val="white"/>
        </w:rPr>
        <w:t xml:space="preserve">         </w:t>
      </w:r>
      <w:r>
        <w:rPr>
          <w:rFonts w:ascii="Times New Roman" w:hAnsi="Times New Roman" w:eastAsia="Calibri" w:cs="Times New Roman"/>
          <w:sz w:val="26"/>
          <w:szCs w:val="26"/>
          <w:highlight w:val="white"/>
        </w:rPr>
        <w:t xml:space="preserve">Оптимальным вариантом решения проблемы считаем принятие проекта постановления, предусматривающего </w:t>
      </w:r>
      <w:r>
        <w:rPr>
          <w:rFonts w:ascii="Times New Roman" w:hAnsi="Times New Roman" w:eastAsia="Calibri" w:cs="Times New Roman"/>
          <w:sz w:val="26"/>
          <w:szCs w:val="26"/>
          <w:highlight w:val="white"/>
        </w:rPr>
        <w:t xml:space="preserve">возмещение части затрат </w:t>
      </w:r>
      <w:r>
        <w:rPr>
          <w:rFonts w:ascii="Times New Roman" w:hAnsi="Times New Roman" w:eastAsia="Calibri" w:cs="Times New Roman"/>
          <w:sz w:val="26"/>
          <w:szCs w:val="26"/>
        </w:rPr>
        <w:t xml:space="preserve">юридическим лицам и индивидуальным предпринимателям</w:t>
      </w:r>
      <w:r>
        <w:rPr>
          <w:rFonts w:ascii="Times New Roman" w:hAnsi="Times New Roman" w:eastAsia="Calibri" w:cs="Times New Roman"/>
          <w:sz w:val="26"/>
          <w:szCs w:val="26"/>
        </w:rPr>
        <w:t xml:space="preserve"> на закупку</w:t>
      </w:r>
      <w:r>
        <w:rPr>
          <w:rFonts w:ascii="Times New Roman" w:hAnsi="Times New Roman" w:eastAsia="Calibri" w:cs="Times New Roman"/>
          <w:sz w:val="26"/>
          <w:szCs w:val="26"/>
        </w:rPr>
        <w:t xml:space="preserve"> оборудования объектов зарядной инфраструктуры для быстрой зарядки электрического автомобильного транспорта и технологического присоединения объектов зарядной инфраструктуры к электрическим сетям</w:t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, так как </w:t>
      </w:r>
      <w:r>
        <w:rPr>
          <w:rFonts w:ascii="Times New Roman" w:hAnsi="Times New Roman" w:eastAsia="Calibri" w:cs="Times New Roman"/>
          <w:sz w:val="26"/>
          <w:szCs w:val="26"/>
        </w:rPr>
        <w:t xml:space="preserve">реализация инвестиционных проектов по строительству объектов зарядной инфраструктуры </w:t>
      </w:r>
      <w:r>
        <w:rPr>
          <w:rFonts w:ascii="Times New Roman" w:hAnsi="Times New Roman" w:eastAsia="Calibri" w:cs="Times New Roman"/>
          <w:sz w:val="26"/>
          <w:szCs w:val="26"/>
          <w:highlight w:val="white"/>
        </w:rPr>
        <w:t xml:space="preserve">за счет заемных средств повлечет дополнительную финансовую нагрузку на хозяйствующий субъект.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highlight w:val="white"/>
        </w:rPr>
      </w:pPr>
      <w:r>
        <w:rPr>
          <w:rFonts w:ascii="Times New Roman" w:hAnsi="Times New Roman" w:eastAsia="Calibri" w:cs="Times New Roman"/>
          <w:sz w:val="26"/>
          <w:szCs w:val="26"/>
          <w:highlight w:val="none"/>
        </w:rPr>
        <w:tab/>
        <w:t xml:space="preserve">Согласно данным информационной платформы «Сравни» процентная ставка по кредиту «Для бизнеса» составляет:</w:t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highlight w:val="white"/>
        </w:rPr>
      </w:pPr>
      <w:r>
        <w:rPr>
          <w:rFonts w:ascii="Times New Roman" w:hAnsi="Times New Roman" w:eastAsia="Calibri" w:cs="Times New Roman"/>
          <w:sz w:val="26"/>
          <w:szCs w:val="26"/>
          <w:highlight w:val="white"/>
        </w:rPr>
      </w:r>
      <w:r>
        <w:rPr>
          <w:rFonts w:ascii="Times New Roman" w:hAnsi="Times New Roman" w:eastAsia="Calibri" w:cs="Times New Roman"/>
          <w:sz w:val="26"/>
          <w:szCs w:val="26"/>
          <w:highlight w:val="white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</w:r>
      <w:r/>
    </w:p>
    <w:tbl>
      <w:tblPr>
        <w:tblStyle w:val="703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953"/>
        <w:gridCol w:w="3685"/>
      </w:tblGrid>
      <w:tr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225" w:type="dxa"/>
              <w:right w:w="150" w:type="dxa"/>
              <w:bottom w:w="225" w:type="dxa"/>
            </w:tcMar>
            <w:tcW w:w="5953" w:type="dxa"/>
            <w:vAlign w:val="center"/>
            <w:vMerge w:val="restart"/>
            <w:textDirection w:val="lrTb"/>
            <w:noWrap w:val="false"/>
          </w:tcPr>
          <w:p>
            <w:pPr>
              <w:ind w:left="0" w:right="180" w:firstLine="0"/>
              <w:jc w:val="center"/>
              <w:spacing w:before="0" w:after="0" w:line="300" w:lineRule="atLeas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Наименование банка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0" w:type="dxa"/>
              <w:top w:w="225" w:type="dxa"/>
              <w:right w:w="0" w:type="dxa"/>
              <w:bottom w:w="225" w:type="dxa"/>
            </w:tcMar>
            <w:tcW w:w="36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b/>
                <w:bCs/>
                <w:color w:val="171d23"/>
                <w:sz w:val="26"/>
                <w:szCs w:val="26"/>
              </w:rPr>
            </w:pPr>
            <w:r>
              <w:rPr>
                <w:rFonts w:ascii="Times New Roman" w:hAnsi="Times New Roman" w:eastAsia="Open Sans" w:cs="Times New Roman"/>
                <w:b/>
                <w:bCs/>
                <w:color w:val="171d23"/>
                <w:sz w:val="26"/>
                <w:szCs w:val="26"/>
              </w:rPr>
              <w:t xml:space="preserve">% годовых</w:t>
            </w:r>
            <w:r>
              <w:rPr>
                <w:rFonts w:ascii="Times New Roman" w:hAnsi="Times New Roman" w:eastAsia="Open Sans" w:cs="Times New Roman"/>
                <w:b/>
                <w:bCs/>
                <w:color w:val="171d23"/>
                <w:sz w:val="26"/>
                <w:szCs w:val="26"/>
              </w:rPr>
            </w:r>
            <w:r/>
          </w:p>
        </w:tc>
      </w:tr>
      <w:tr>
        <w:trPr>
          <w:trHeight w:val="1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225" w:type="dxa"/>
              <w:right w:w="150" w:type="dxa"/>
              <w:bottom w:w="225" w:type="dxa"/>
            </w:tcMar>
            <w:tcW w:w="5953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300" w:lineRule="atLeast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Озон Кредит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0" w:type="dxa"/>
              <w:top w:w="225" w:type="dxa"/>
              <w:right w:w="0" w:type="dxa"/>
              <w:bottom w:w="22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Open Sans" w:cs="Times New Roman"/>
                <w:color w:val="171d23"/>
                <w:sz w:val="26"/>
                <w:szCs w:val="26"/>
              </w:rPr>
              <w:t xml:space="preserve">11,64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</w:tr>
      <w:tr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225" w:type="dxa"/>
              <w:right w:w="150" w:type="dxa"/>
              <w:bottom w:w="225" w:type="dxa"/>
            </w:tcMar>
            <w:tcW w:w="5953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300" w:lineRule="atLeast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6"/>
                <w:szCs w:val="26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6000" cy="36000"/>
                      <wp:effectExtent l="0" t="0" r="0" b="0"/>
                      <wp:docPr id="1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54507572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6000" cy="36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2.8pt;height:2.8pt;mso-wrap-distance-left:0.0pt;mso-wrap-distance-top:0.0pt;mso-wrap-distance-right:0.0pt;mso-wrap-distance-bottom:0.0pt;" stroked="false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Альфа-Банк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0" w:type="dxa"/>
              <w:top w:w="225" w:type="dxa"/>
              <w:right w:w="0" w:type="dxa"/>
              <w:bottom w:w="22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Open Sans" w:cs="Times New Roman"/>
                <w:color w:val="171d23"/>
                <w:sz w:val="26"/>
                <w:szCs w:val="26"/>
              </w:rPr>
              <w:t xml:space="preserve">16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</w:tr>
      <w:tr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225" w:type="dxa"/>
              <w:right w:w="150" w:type="dxa"/>
              <w:bottom w:w="225" w:type="dxa"/>
            </w:tcMar>
            <w:tcW w:w="5953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300" w:lineRule="atLeast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6"/>
                <w:szCs w:val="26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6000" cy="36000"/>
                      <wp:effectExtent l="0" t="0" r="0" b="0"/>
                      <wp:docPr id="2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63153144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6000" cy="36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2.8pt;height:2.8pt;mso-wrap-distance-left:0.0pt;mso-wrap-distance-top:0.0pt;mso-wrap-distance-right:0.0pt;mso-wrap-distance-bottom:0.0pt;" stroked="false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СПБ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0" w:type="dxa"/>
              <w:top w:w="225" w:type="dxa"/>
              <w:right w:w="0" w:type="dxa"/>
              <w:bottom w:w="22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Open Sans" w:cs="Times New Roman"/>
                <w:color w:val="171d23"/>
                <w:sz w:val="26"/>
                <w:szCs w:val="26"/>
              </w:rPr>
              <w:t xml:space="preserve">12,76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</w:tr>
      <w:tr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225" w:type="dxa"/>
              <w:right w:w="150" w:type="dxa"/>
              <w:bottom w:w="225" w:type="dxa"/>
            </w:tcMar>
            <w:tcW w:w="5953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300" w:lineRule="atLeast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6"/>
                <w:szCs w:val="26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6000" cy="36000"/>
                      <wp:effectExtent l="0" t="0" r="0" b="0"/>
                      <wp:docPr id="3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95459365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6000" cy="36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" o:spid="_x0000_s2" type="#_x0000_t75" style="width:2.8pt;height:2.8pt;mso-wrap-distance-left:0.0pt;mso-wrap-distance-top:0.0pt;mso-wrap-distance-right:0.0pt;mso-wrap-distance-bottom:0.0pt;" stroked="false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СберФакторинг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0" w:type="dxa"/>
              <w:top w:w="225" w:type="dxa"/>
              <w:right w:w="0" w:type="dxa"/>
              <w:bottom w:w="22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Open Sans" w:cs="Times New Roman"/>
                <w:color w:val="171d23"/>
                <w:sz w:val="26"/>
                <w:szCs w:val="26"/>
              </w:rPr>
              <w:t xml:space="preserve">20,04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</w:tr>
      <w:tr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225" w:type="dxa"/>
              <w:right w:w="150" w:type="dxa"/>
              <w:bottom w:w="225" w:type="dxa"/>
            </w:tcMar>
            <w:tcW w:w="5953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300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6"/>
                <w:szCs w:val="26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6000" cy="36000"/>
                      <wp:effectExtent l="0" t="0" r="0" b="0"/>
                      <wp:docPr id="4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02890211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6000" cy="36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" o:spid="_x0000_s3" type="#_x0000_t75" style="width:2.8pt;height:2.8pt;mso-wrap-distance-left:0.0pt;mso-wrap-distance-top:0.0pt;mso-wrap-distance-right:0.0pt;mso-wrap-distance-bottom:0.0pt;" stroked="false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>
              <w:rPr>
                <w:u w:val="none"/>
              </w:rPr>
            </w:r>
            <w:hyperlink r:id="rId13" w:tooltip="https://sravni.go2cloud.org/aff_c?offer_id=1770&amp;aff_id=2&amp;erid=LjN8KWGS4&amp;adv_sub=wRTH4vJaqPxIU2-bqninc&amp;aff_sub3=utmcsr%3D(not%20set)%7Cutmccn%3D(not%20set)%7Cutmcmd%3D(none)%7Cutmctr%3D(not%20set)%7Cutmcct%3D(not%20set)&amp;aff_sub4=%D0%92%D0%A2%D0%91%7C%D0%AD%D0%BA%D1%81%D0%BF%D1%80%D0%B5%D1%81%D1%81-%D0%BA%D1%80%D0%B5%D0%B4%D0%B8%D1%82%7C5bb4f767245bc22a520a6081%7C62834f968bbf1500250dc65a&amp;aff_sub2=%2Fbiznes-kredity%2Fregion%2Fbelgorod%2F&amp;source=recommendation&amp;aff_sub5=%D0%9A%D1%80%D0%B5%D0%B4%D0%B8%D1%82%D1%8B%20%D0%B4%D0%BB%D1%8F%20%D0%B1%D0%B8%D0%B7%D0%BD%D0%B5%D1%81%D0%B0&amp;aff_sub=ga_0000000000.0000000000" w:history="1">
              <w:r>
                <w:rPr>
                  <w:rStyle w:val="856"/>
                  <w:rFonts w:ascii="Times New Roman" w:hAnsi="Times New Roman" w:eastAsia="Open Sans" w:cs="Times New Roman"/>
                  <w:color w:val="171d23"/>
                  <w:sz w:val="26"/>
                  <w:szCs w:val="26"/>
                  <w:u w:val="none"/>
                </w:rPr>
                <w:t xml:space="preserve">ВТБ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  <w:u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0" w:type="dxa"/>
              <w:top w:w="225" w:type="dxa"/>
              <w:right w:w="0" w:type="dxa"/>
              <w:bottom w:w="22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Open Sans" w:cs="Times New Roman"/>
                <w:color w:val="171d23"/>
                <w:sz w:val="26"/>
                <w:szCs w:val="26"/>
              </w:rPr>
              <w:t xml:space="preserve">19,5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</w:tr>
      <w:tr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225" w:type="dxa"/>
              <w:right w:w="150" w:type="dxa"/>
              <w:bottom w:w="225" w:type="dxa"/>
            </w:tcMar>
            <w:tcW w:w="5953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300" w:lineRule="atLeast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6"/>
                <w:szCs w:val="26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6000" cy="36000"/>
                      <wp:effectExtent l="0" t="0" r="0" b="0"/>
                      <wp:docPr id="5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9476478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6000" cy="36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" o:spid="_x0000_s4" type="#_x0000_t75" style="width:2.8pt;height:2.8pt;mso-wrap-distance-left:0.0pt;mso-wrap-distance-top:0.0pt;mso-wrap-distance-right:0.0pt;mso-wrap-distance-bottom:0.0pt;" stroked="false">
                      <v:path textboxrect="0,0,0,0"/>
                      <v:imagedata r:id="rId14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Т-Банк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0" w:type="dxa"/>
              <w:top w:w="225" w:type="dxa"/>
              <w:right w:w="0" w:type="dxa"/>
              <w:bottom w:w="22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Open Sans" w:cs="Times New Roman"/>
                <w:color w:val="171d23"/>
                <w:sz w:val="26"/>
                <w:szCs w:val="26"/>
              </w:rPr>
              <w:t xml:space="preserve">12%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</w:tr>
      <w:tr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225" w:type="dxa"/>
              <w:right w:w="150" w:type="dxa"/>
              <w:bottom w:w="225" w:type="dxa"/>
            </w:tcMar>
            <w:tcW w:w="5953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300" w:lineRule="atLeast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6"/>
                <w:szCs w:val="26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6000" cy="36000"/>
                      <wp:effectExtent l="0" t="0" r="0" b="0"/>
                      <wp:docPr id="6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82466956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6000" cy="36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" o:spid="_x0000_s5" type="#_x0000_t75" style="width:2.8pt;height:2.8pt;mso-wrap-distance-left:0.0pt;mso-wrap-distance-top:0.0pt;mso-wrap-distance-right:0.0pt;mso-wrap-distance-bottom:0.0pt;" stroked="false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Содействие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0" w:type="dxa"/>
              <w:top w:w="225" w:type="dxa"/>
              <w:right w:w="0" w:type="dxa"/>
              <w:bottom w:w="225" w:type="dxa"/>
            </w:tcMar>
            <w:tcW w:w="3685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Open Sans" w:cs="Times New Roman"/>
                <w:color w:val="171d23"/>
                <w:sz w:val="26"/>
                <w:szCs w:val="26"/>
              </w:rPr>
              <w:t xml:space="preserve">18%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  <w:highlight w:val="white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</w:rPr>
        <w:t xml:space="preserve">Так средняя процентная ставка по </w:t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кредиту «Для бизнеса»</w:t>
      </w:r>
      <w:r>
        <w:rPr>
          <w:rFonts w:ascii="Times New Roman" w:hAnsi="Times New Roman" w:cs="Times New Roman"/>
          <w:sz w:val="26"/>
          <w:szCs w:val="26"/>
        </w:rPr>
        <w:t xml:space="preserve"> составляет 15,7 % годовых. Компенсация </w:t>
      </w:r>
      <w:r>
        <w:rPr>
          <w:rFonts w:ascii="Times New Roman" w:hAnsi="Times New Roman" w:eastAsia="TimesNewRoman" w:cs="Times New Roman"/>
          <w:color w:val="000000" w:themeColor="text1"/>
          <w:sz w:val="26"/>
          <w:szCs w:val="26"/>
        </w:rPr>
        <w:t xml:space="preserve">фактически понесенных затрат получателя средств на закупку оборудования объекта зарядной инфраструктуры</w:t>
      </w:r>
      <w:r>
        <w:rPr>
          <w:rFonts w:ascii="Times New Roman" w:hAnsi="Times New Roman" w:eastAsia="TimesNewRoman" w:cs="Times New Roman"/>
          <w:color w:val="000000" w:themeColor="text1"/>
          <w:sz w:val="26"/>
          <w:szCs w:val="26"/>
        </w:rPr>
        <w:t xml:space="preserve"> будет производится в размере 60 % от фактически понесенных затрат получателя средств, но не более </w:t>
        <w:br/>
        <w:t xml:space="preserve">1860 тыс. рублей</w:t>
      </w:r>
      <w:r>
        <w:rPr>
          <w:rFonts w:ascii="Times New Roman" w:hAnsi="Times New Roman" w:cs="Times New Roman"/>
          <w:sz w:val="26"/>
          <w:szCs w:val="26"/>
        </w:rPr>
        <w:t xml:space="preserve">. Переплата за использование заемных средств в размере </w:t>
        <w:br/>
        <w:t xml:space="preserve">1860 тыс. руб. составит не менее 292,02 тыс. руб. без учета дополнительных страховых премий. Таким образом, оказание государственной поддержки </w:t>
      </w:r>
      <w:r>
        <w:rPr>
          <w:rFonts w:ascii="Times New Roman" w:hAnsi="Times New Roman" w:eastAsia="Calibri" w:cs="Times New Roman"/>
          <w:sz w:val="26"/>
          <w:szCs w:val="26"/>
        </w:rPr>
        <w:t xml:space="preserve">хозяйствующему субъекту реализующему инвестиционный проект по строительству объекта зарядной инфраструктуры</w:t>
      </w:r>
      <w:r>
        <w:rPr>
          <w:rFonts w:ascii="Times New Roman" w:hAnsi="Times New Roman" w:cs="Times New Roman"/>
          <w:sz w:val="26"/>
          <w:szCs w:val="26"/>
        </w:rPr>
        <w:t xml:space="preserve"> позволит избежать дополнительных расходов в размере не менее 292,02 тыс. руб.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/>
    </w:p>
    <w:p>
      <w:pPr>
        <w:jc w:val="both"/>
        <w:spacing w:after="0" w:line="240" w:lineRule="auto"/>
        <w:rPr>
          <w:highlight w:val="white"/>
        </w:rPr>
      </w:pPr>
      <w:r>
        <w:t xml:space="preserve">           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4.4.</w:t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 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регулированием. Оценка их количественного состава: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tbl>
      <w:tblPr>
        <w:tblpPr w:horzAnchor="margin" w:tblpXSpec="left" w:vertAnchor="text" w:tblpY="50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64"/>
        <w:gridCol w:w="5103"/>
      </w:tblGrid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64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  <w:highlight w:val="white"/>
              </w:rPr>
              <w:t xml:space="preserve">Группа участников отношений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Оценка количества участников отношений</w:t>
            </w:r>
            <w:r/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64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iCs/>
                <w:sz w:val="24"/>
                <w:szCs w:val="26"/>
                <w:highlight w:val="white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6"/>
              </w:rPr>
              <w:t xml:space="preserve">Юридические лица и индивидуальные предприниматели, реализующие инвестиционные проекты по строительству объектов зарядной инфраструктуры на территории Белгородской области.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iCs/>
                <w:sz w:val="24"/>
                <w:szCs w:val="26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6"/>
              </w:rPr>
              <w:t xml:space="preserve">7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4.5. Оценка изменений обязательных требований, обязанностей, ограничений </w:t>
      </w:r>
      <w:r>
        <w:rPr>
          <w:rFonts w:ascii="Times New Roman" w:hAnsi="Times New Roman" w:eastAsia="Calibri" w:cs="Times New Roman"/>
          <w:bCs/>
          <w:sz w:val="26"/>
          <w:szCs w:val="26"/>
        </w:rPr>
        <w:br/>
        <w:t xml:space="preserve">и преимуществ, ответственности за нарушение нормативных правовых актов Белгородской области, расходов и доходов, а также ожидаемых издержек и выгод </w:t>
      </w:r>
      <w:r>
        <w:rPr>
          <w:rFonts w:ascii="Times New Roman" w:hAnsi="Times New Roman" w:eastAsia="Calibri" w:cs="Times New Roman"/>
          <w:bCs/>
          <w:sz w:val="26"/>
          <w:szCs w:val="26"/>
        </w:rPr>
        <w:br/>
        <w:t xml:space="preserve">для субъектов предпринимательской и иной экономической деятельности, интересы которых затрагиваются вводимым правовым регулированием: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tbl>
      <w:tblPr>
        <w:tblpPr w:horzAnchor="margin" w:tblpXSpec="left" w:vertAnchor="text" w:tblpY="69" w:leftFromText="180" w:topFromText="0" w:rightFromText="180" w:bottomFromText="0"/>
        <w:tblW w:w="96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13"/>
        <w:gridCol w:w="3685"/>
        <w:gridCol w:w="2268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3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iCs/>
                <w:sz w:val="24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6"/>
              </w:rPr>
              <w:t xml:space="preserve">Группа участников отношений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6"/>
              </w:rPr>
              <w:t xml:space="preserve">Описание новых или изменения содержания существующих обязательных требований, обязанностей, ограничений, преимуществ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6"/>
              </w:rPr>
              <w:t xml:space="preserve">Оценка изменения расходов/доходов,</w:t>
            </w:r>
            <w:r/>
          </w:p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6"/>
              </w:rPr>
              <w:t xml:space="preserve">издержек/выгод,</w:t>
            </w:r>
            <w:r/>
          </w:p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6"/>
              </w:rPr>
              <w:t xml:space="preserve">тыс. руб.</w:t>
            </w:r>
            <w:r/>
          </w:p>
        </w:tc>
      </w:tr>
      <w:tr>
        <w:trPr>
          <w:cantSplit/>
          <w:trHeight w:val="384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3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6"/>
              </w:rPr>
              <w:t xml:space="preserve">Юридические лица и индивидуальные предприниматели, реализующие инвестиционные проекты по строительству объектов зарядной инфраструктуры, на закупку</w:t>
            </w:r>
            <w:r>
              <w:rPr>
                <w:rFonts w:ascii="Times New Roman" w:hAnsi="Times New Roman" w:eastAsia="Calibri" w:cs="Times New Roman"/>
                <w:iCs/>
                <w:sz w:val="24"/>
                <w:szCs w:val="26"/>
              </w:rPr>
              <w:t xml:space="preserve"> оборудования объектов зарядной инфраструктуры для быстрой зарядки электрического автомобильного транспорта и технологического присоединения объектов зарядной инфраструктуры для быстрой зарядки электрического автомобильного транспорта к электрическим сетям</w:t>
            </w:r>
            <w:r/>
          </w:p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iCs/>
                <w:sz w:val="24"/>
                <w:szCs w:val="26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  <w:t xml:space="preserve">Преимущества:</w:t>
            </w:r>
            <w:r/>
          </w:p>
          <w:p>
            <w:pPr>
              <w:ind w:right="57"/>
              <w:jc w:val="both"/>
              <w:spacing w:after="0" w:line="240" w:lineRule="auto"/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  <w:t xml:space="preserve">Возможность компенсирования </w:t>
            </w:r>
            <w:r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  <w:br/>
              <w:t xml:space="preserve">60 % </w:t>
            </w:r>
            <w:r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  <w:t xml:space="preserve">фактических </w:t>
            </w:r>
            <w:r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  <w:t xml:space="preserve">затрат на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закупку оборудования объектов зарядной инфраструктуры для быстрой зарядки электрического автомобильного транспорта и технологического присоединения объектов зарядной инфраструктуры к электрическим сетям</w:t>
            </w:r>
            <w:r/>
          </w:p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iCs/>
                <w:sz w:val="24"/>
                <w:szCs w:val="26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6"/>
              </w:rPr>
              <w:t xml:space="preserve">Требования:</w:t>
            </w:r>
            <w:r/>
          </w:p>
          <w:p>
            <w:pPr>
              <w:ind w:right="57"/>
              <w:jc w:val="both"/>
              <w:spacing w:after="0" w:line="240" w:lineRule="auto"/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6"/>
              </w:rPr>
              <w:t xml:space="preserve">1) предоставление пакета документов, необходимого для участия в отборе на получение субсидии;</w:t>
            </w:r>
            <w:r/>
          </w:p>
          <w:p>
            <w:pPr>
              <w:ind w:right="57"/>
              <w:jc w:val="both"/>
              <w:spacing w:after="0" w:line="240" w:lineRule="auto"/>
              <w:rPr>
                <w:rFonts w:ascii="Times New Roman" w:hAnsi="Times New Roman" w:eastAsia="Calibri" w:cs="Times New Roman"/>
                <w:iCs/>
                <w:sz w:val="24"/>
                <w:szCs w:val="26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6"/>
              </w:rPr>
              <w:t xml:space="preserve">2)</w:t>
            </w:r>
            <w:r>
              <w:rPr>
                <w:rFonts w:ascii="Times New Roman" w:hAnsi="Times New Roman" w:eastAsia="Calibri" w:cs="Times New Roman"/>
                <w:iCs/>
                <w:sz w:val="24"/>
                <w:szCs w:val="26"/>
              </w:rPr>
              <w:t xml:space="preserve"> </w:t>
            </w:r>
            <w:r>
              <w:rPr>
                <w:rFonts w:ascii="Times New Roman" w:hAnsi="Times New Roman" w:eastAsia="Calibri" w:cs="Times New Roman"/>
                <w:iCs/>
                <w:sz w:val="24"/>
                <w:szCs w:val="26"/>
              </w:rPr>
              <w:t xml:space="preserve">выполнение</w:t>
            </w:r>
            <w:r>
              <w:rPr>
                <w:rFonts w:ascii="Times New Roman" w:hAnsi="Times New Roman" w:eastAsia="Calibri" w:cs="Times New Roman"/>
                <w:iCs/>
                <w:sz w:val="24"/>
                <w:szCs w:val="26"/>
              </w:rPr>
              <w:t xml:space="preserve"> </w:t>
            </w:r>
            <w:r>
              <w:rPr>
                <w:rFonts w:ascii="Times New Roman" w:hAnsi="Times New Roman" w:eastAsia="Calibri" w:cs="Times New Roman"/>
                <w:iCs/>
                <w:sz w:val="24"/>
                <w:szCs w:val="26"/>
              </w:rPr>
              <w:t xml:space="preserve">требовани</w:t>
            </w:r>
            <w:r>
              <w:rPr>
                <w:rFonts w:ascii="Times New Roman" w:hAnsi="Times New Roman" w:eastAsia="Calibri" w:cs="Times New Roman"/>
                <w:iCs/>
                <w:sz w:val="24"/>
                <w:szCs w:val="26"/>
              </w:rPr>
              <w:t xml:space="preserve">й</w:t>
            </w:r>
            <w:r>
              <w:rPr>
                <w:rFonts w:ascii="Times New Roman" w:hAnsi="Times New Roman" w:eastAsia="Calibri" w:cs="Times New Roman"/>
                <w:iCs/>
                <w:sz w:val="24"/>
                <w:szCs w:val="26"/>
              </w:rPr>
              <w:t xml:space="preserve">, установленны</w:t>
            </w:r>
            <w:r>
              <w:rPr>
                <w:rFonts w:ascii="Times New Roman" w:hAnsi="Times New Roman" w:eastAsia="Calibri" w:cs="Times New Roman"/>
                <w:iCs/>
                <w:sz w:val="24"/>
                <w:szCs w:val="26"/>
              </w:rPr>
              <w:t xml:space="preserve">х</w:t>
            </w:r>
            <w:r>
              <w:rPr>
                <w:rFonts w:ascii="Times New Roman" w:hAnsi="Times New Roman" w:eastAsia="Calibri" w:cs="Times New Roman"/>
                <w:iCs/>
                <w:sz w:val="24"/>
                <w:szCs w:val="26"/>
              </w:rPr>
              <w:t xml:space="preserve"> пунктом 2.1 раздела 2 Порядка, критериям, установленным пунктом 2.5 раздела 2 Порядка и условиям, установленным пунктом 2.6 раздела 2 Порядка</w:t>
            </w:r>
            <w:r>
              <w:rPr>
                <w:rFonts w:ascii="Times New Roman" w:hAnsi="Times New Roman" w:eastAsia="Calibri" w:cs="Times New Roman"/>
                <w:iCs/>
                <w:sz w:val="24"/>
                <w:szCs w:val="26"/>
              </w:rPr>
              <w:t xml:space="preserve">;</w:t>
            </w:r>
            <w:r/>
          </w:p>
          <w:p>
            <w:pPr>
              <w:ind w:right="57"/>
              <w:jc w:val="both"/>
              <w:spacing w:after="0" w:line="240" w:lineRule="auto"/>
              <w:rPr>
                <w:rFonts w:ascii="Times New Roman" w:hAnsi="Times New Roman" w:eastAsia="Calibri" w:cs="Times New Roman"/>
                <w:iCs/>
                <w:sz w:val="24"/>
                <w:szCs w:val="26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6"/>
              </w:rPr>
              <w:t xml:space="preserve">3</w:t>
            </w:r>
            <w:r>
              <w:rPr>
                <w:rFonts w:ascii="Times New Roman" w:hAnsi="Times New Roman" w:eastAsia="Calibri" w:cs="Times New Roman"/>
                <w:iCs/>
                <w:sz w:val="24"/>
                <w:szCs w:val="26"/>
              </w:rPr>
              <w:t xml:space="preserve">) </w:t>
            </w:r>
            <w:r>
              <w:rPr>
                <w:rFonts w:ascii="Times New Roman" w:hAnsi="Times New Roman" w:eastAsia="Calibri" w:cs="Times New Roman"/>
                <w:iCs/>
                <w:sz w:val="24"/>
                <w:szCs w:val="26"/>
              </w:rPr>
              <w:t xml:space="preserve">ежеквартальное предоставление о</w:t>
            </w:r>
            <w:r>
              <w:rPr>
                <w:rFonts w:ascii="Times New Roman" w:hAnsi="Times New Roman" w:eastAsia="Calibri" w:cs="Times New Roman"/>
                <w:iCs/>
                <w:sz w:val="24"/>
                <w:szCs w:val="26"/>
              </w:rPr>
              <w:t xml:space="preserve">тчет</w:t>
            </w:r>
            <w:r>
              <w:rPr>
                <w:rFonts w:ascii="Times New Roman" w:hAnsi="Times New Roman" w:eastAsia="Calibri" w:cs="Times New Roman"/>
                <w:iCs/>
                <w:sz w:val="24"/>
                <w:szCs w:val="26"/>
              </w:rPr>
              <w:t xml:space="preserve">ов</w:t>
            </w:r>
            <w:r>
              <w:rPr>
                <w:rFonts w:ascii="Times New Roman" w:hAnsi="Times New Roman" w:eastAsia="Calibri" w:cs="Times New Roman"/>
                <w:iCs/>
                <w:sz w:val="24"/>
                <w:szCs w:val="26"/>
              </w:rPr>
              <w:t xml:space="preserve"> об осуществлении расходов, источником финансового обеспеч</w:t>
            </w:r>
            <w:r>
              <w:rPr>
                <w:rFonts w:ascii="Times New Roman" w:hAnsi="Times New Roman" w:eastAsia="Calibri" w:cs="Times New Roman"/>
                <w:iCs/>
                <w:sz w:val="24"/>
                <w:szCs w:val="26"/>
              </w:rPr>
              <w:t xml:space="preserve">ения которых является субсидия</w:t>
            </w:r>
            <w:r>
              <w:rPr>
                <w:rFonts w:ascii="Times New Roman" w:hAnsi="Times New Roman" w:eastAsia="Calibri" w:cs="Times New Roman"/>
                <w:iCs/>
                <w:sz w:val="24"/>
                <w:szCs w:val="26"/>
              </w:rPr>
              <w:t xml:space="preserve"> и </w:t>
            </w:r>
            <w:r>
              <w:rPr>
                <w:rFonts w:ascii="Times New Roman" w:hAnsi="Times New Roman" w:eastAsia="Calibri" w:cs="Times New Roman"/>
                <w:iCs/>
                <w:sz w:val="24"/>
                <w:szCs w:val="26"/>
              </w:rPr>
              <w:t xml:space="preserve">о достижении значения резул</w:t>
            </w:r>
            <w:r>
              <w:rPr>
                <w:rFonts w:ascii="Times New Roman" w:hAnsi="Times New Roman" w:eastAsia="Calibri" w:cs="Times New Roman"/>
                <w:iCs/>
                <w:sz w:val="24"/>
                <w:szCs w:val="26"/>
              </w:rPr>
              <w:t xml:space="preserve">ьтатов предоставления субсидии</w:t>
            </w:r>
            <w:r/>
          </w:p>
          <w:p>
            <w:pPr>
              <w:ind w:right="57"/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6"/>
              </w:rPr>
              <w:t xml:space="preserve">Общая стоимость требования на предоставление пакета документов</w:t>
            </w:r>
            <w:r/>
          </w:p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iCs/>
                <w:sz w:val="24"/>
                <w:szCs w:val="26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6"/>
              </w:rPr>
              <w:t xml:space="preserve">28,12 тыс. руб.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 4.6. Новые функции, полномочия, обязанности и права, а также ожидаемые издержки и выгоды органов государственной власти и органов местного самоуправления области или сведения об их изменении:*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</w:r>
      <w:r/>
    </w:p>
    <w:tbl>
      <w:tblPr>
        <w:tblpPr w:horzAnchor="margin" w:tblpXSpec="left" w:vertAnchor="text" w:tblpY="75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5"/>
        <w:gridCol w:w="3827"/>
        <w:gridCol w:w="2835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Наименование органа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Описание новых или изменения существующих функций, полномочий, обязанностей </w:t>
            </w: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br/>
              <w:t xml:space="preserve">или прав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Оценка изменения трудозатрат и (или) потребностей в иных ресурсах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экономического развития и промышленности Белгородской области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Организация и проведение отбора получателей субсидии;                         - заключение соглашения;                           - осуществление контроля качества расходования бюджетных средств.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Дополнительные трудозатраты не потребуются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4.7. Оценка расходов (возможных поступлений) консолидированного бюджета Белгородской области:*</w:t>
      </w:r>
      <w:r/>
    </w:p>
    <w:tbl>
      <w:tblPr>
        <w:tblpPr w:horzAnchor="margin" w:tblpXSpec="left" w:vertAnchor="text" w:tblpY="58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30"/>
        <w:gridCol w:w="3402"/>
        <w:gridCol w:w="2835"/>
      </w:tblGrid>
      <w:tr>
        <w:trPr/>
        <w:tc>
          <w:tcPr>
            <w:tcW w:w="343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Описание новых или изменения существующих функций, полномочий, обязанностей или прав</w:t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Описание видов расходов (возможных поступлений) консолидированного бюджета Белгородской области 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Количественная оценка расходов и возможных поступлений,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тыс. руб.</w:t>
            </w:r>
            <w:r/>
          </w:p>
        </w:tc>
      </w:tr>
      <w:tr>
        <w:trPr/>
        <w:tc>
          <w:tcPr>
            <w:tcW w:w="3430" w:type="dxa"/>
            <w:textDirection w:val="lrTb"/>
            <w:noWrap w:val="false"/>
          </w:tcPr>
          <w:p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Организация и проведение отбора получателей субсидии;     - заключение соглашения;            - осуществление контроля качества расход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ования бюджетных средств.</w:t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основного мероприятия  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«Субсидирование на возмещение части затрат»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 Белгородской области на условиях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софинансирования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выделены бюджетные ассигнования в размере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27 600 000 рублей, в том числе федеральный бюджет – 20 976 000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рублей, региональный бюджет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6 624 000 рублей.</w:t>
            </w:r>
            <w:bookmarkStart w:id="1" w:name="_GoBack"/>
            <w:r/>
            <w:bookmarkEnd w:id="1"/>
            <w:r/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6"/>
          <w:szCs w:val="26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4.8. Информация о наличии или отсутствии в проекте нормативного правового акта обязательных требований: обязательные требования проектом нормативного правового акта не устанавливаются.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5. Риски решения проблемы предложенным способом правового регулирования и риски негативных последствий, в том числе для конкуренции, а также описание 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методов контроля эффективности избранного способа достижения целей регулирования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0"/>
          <w:szCs w:val="20"/>
        </w:rPr>
      </w:pPr>
      <w:r>
        <w:rPr>
          <w:rFonts w:ascii="Times New Roman" w:hAnsi="Times New Roman" w:eastAsia="Calibri" w:cs="Times New Roman"/>
          <w:bCs/>
          <w:sz w:val="20"/>
          <w:szCs w:val="20"/>
        </w:rPr>
      </w:r>
      <w:r/>
    </w:p>
    <w:tbl>
      <w:tblPr>
        <w:tblpPr w:horzAnchor="margin" w:tblpXSpec="left" w:vertAnchor="text" w:tblpY="189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2977"/>
        <w:gridCol w:w="3543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Риски решения проблемы предложенным способом 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и риски негативных последствий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Оценка вероятности наступления рисков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Методы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контроля эффективности избранного способа достижения целей регулирования</w:t>
            </w:r>
            <w:r/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неполного пакета документов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Низкая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Утвержденный проектом постановления исчерпывающий перечень документов позволит существенно снизить данный риск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6. Необходимые для достижения заявленных целей регулирования организационно-технические, методологические, информационные и иные мероприятия:*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6"/>
          <w:szCs w:val="26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</w:rPr>
      </w:r>
      <w:r/>
    </w:p>
    <w:tbl>
      <w:tblPr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5"/>
        <w:gridCol w:w="1416"/>
        <w:gridCol w:w="2126"/>
        <w:gridCol w:w="1419"/>
        <w:gridCol w:w="1701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Мероприятия, необходимые для достижения целей регулирования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Сроки реализации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Описание ожидаемого результата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Объем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финансир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вания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Источники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финансир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вания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департамента в сети Интернет (http://minecprom.ru) объявления о проведении отбора в форме отбора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IV квартал 2024 года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Поступление пакетов документов на предоставление субсидий, предоставление поддержи юридическим и индивидуальным предпринимателям, проведение консультаций, обучающих семинаров.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</w:t>
            </w:r>
            <w:r/>
          </w:p>
        </w:tc>
      </w:tr>
      <w:tr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заявителей по вопросам сбора и формирования пакета документов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Система-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тически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полного пакета документов. Сокращение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времени предоставления услуги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</w:t>
            </w:r>
            <w:r/>
          </w:p>
        </w:tc>
      </w:tr>
    </w:tbl>
    <w:p>
      <w:pPr>
        <w:ind w:firstLine="709"/>
        <w:spacing w:after="0" w:line="240" w:lineRule="auto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</w:r>
      <w:r/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7. Ожидаемые измеримые результаты правового регулирования:*</w:t>
      </w:r>
      <w:r/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</w:r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802"/>
        <w:gridCol w:w="1989"/>
        <w:gridCol w:w="2263"/>
        <w:gridCol w:w="2801"/>
      </w:tblGrid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Ключевые показатели достижения целей, заявленных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br/>
              <w:t xml:space="preserve">в предложенном регулировании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Количественное значение ключевых показателей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Методы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контроля эффективности достижения целей правового регулирования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Срок оценки достижения ключевых показателей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br/>
              <w:t xml:space="preserve">(не более 5 лет)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заключенных соглашений о предоставлении субсидии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 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достижения результата предоставления субсидии предоставлении субсидии</w:t>
            </w:r>
            <w:r/>
          </w:p>
          <w:p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2024 год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8. Предполагаемая дата вступления в силу проекта нормативного правового акта:  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3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 квартал </w:t>
      </w:r>
      <w:r>
        <w:rPr>
          <w:rFonts w:ascii="Times New Roman" w:hAnsi="Times New Roman" w:eastAsia="Calibri" w:cs="Times New Roman"/>
          <w:sz w:val="26"/>
          <w:szCs w:val="26"/>
        </w:rPr>
        <w:t xml:space="preserve">2024 г.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Руководитель органа-разработчика</w:t>
      </w:r>
      <w:r/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2296"/>
        <w:gridCol w:w="1559"/>
        <w:gridCol w:w="142"/>
        <w:gridCol w:w="1984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686" w:type="dxa"/>
            <w:vAlign w:val="bottom"/>
            <w:textDirection w:val="lrTb"/>
            <w:noWrap w:val="false"/>
          </w:tcPr>
          <w:p>
            <w:pPr>
              <w:ind w:firstLine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Попов Д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А.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96" w:type="dxa"/>
            <w:vAlign w:val="bottom"/>
            <w:textDirection w:val="lrTb"/>
            <w:noWrap w:val="false"/>
          </w:tcPr>
          <w:p>
            <w:pPr>
              <w:ind w:firstLine="709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59" w:type="dxa"/>
            <w:vAlign w:val="bottom"/>
            <w:textDirection w:val="lrTb"/>
            <w:noWrap w:val="false"/>
          </w:tcPr>
          <w:p>
            <w:pPr>
              <w:ind w:firstLine="709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2" w:type="dxa"/>
            <w:vAlign w:val="bottom"/>
            <w:textDirection w:val="lrTb"/>
            <w:noWrap w:val="false"/>
          </w:tcPr>
          <w:p>
            <w:pPr>
              <w:ind w:firstLine="709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984" w:type="dxa"/>
            <w:vAlign w:val="bottom"/>
            <w:textDirection w:val="lrTb"/>
            <w:noWrap w:val="false"/>
          </w:tcPr>
          <w:p>
            <w:pPr>
              <w:ind w:firstLine="709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(инициалы, фамилия)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96" w:type="dxa"/>
            <w:textDirection w:val="lrTb"/>
            <w:noWrap w:val="false"/>
          </w:tcPr>
          <w:p>
            <w:pPr>
              <w:ind w:firstLine="709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(дата)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2" w:type="dxa"/>
            <w:textDirection w:val="lrTb"/>
            <w:noWrap w:val="false"/>
          </w:tcPr>
          <w:p>
            <w:pPr>
              <w:ind w:firstLine="709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(подпись)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* Заполняется для проектов нормативных правовых актов с высокой и средней степенью регулирующего воздействия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sectPr>
      <w:footnotePr/>
      <w:endnotePr/>
      <w:type w:val="nextPage"/>
      <w:pgSz w:w="11906" w:h="16838" w:orient="portrait"/>
      <w:pgMar w:top="567" w:right="566" w:bottom="539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">
    <w:panose1 w:val="02020603050405020304"/>
  </w:font>
  <w:font w:name="Open Sans">
    <w:panose1 w:val="020B0606030504020204"/>
  </w:font>
  <w:font w:name="Symbol">
    <w:panose1 w:val="05010000000000000000"/>
  </w:font>
  <w:font w:name="Liberation Sans">
    <w:panose1 w:val="020B0604020202020204"/>
  </w:font>
  <w:font w:name="Wingdings">
    <w:panose1 w:val="05010000000000000000"/>
  </w:font>
  <w:font w:name="Verdana">
    <w:panose1 w:val="020B0604030504040204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48">
    <w:name w:val="Heading 1 Char"/>
    <w:basedOn w:val="675"/>
    <w:link w:val="666"/>
    <w:uiPriority w:val="9"/>
    <w:rPr>
      <w:rFonts w:ascii="Arial" w:hAnsi="Arial" w:eastAsia="Arial" w:cs="Arial"/>
      <w:sz w:val="40"/>
      <w:szCs w:val="40"/>
    </w:rPr>
  </w:style>
  <w:style w:type="character" w:styleId="649">
    <w:name w:val="Heading 2 Char"/>
    <w:basedOn w:val="675"/>
    <w:link w:val="667"/>
    <w:uiPriority w:val="9"/>
    <w:rPr>
      <w:rFonts w:ascii="Arial" w:hAnsi="Arial" w:eastAsia="Arial" w:cs="Arial"/>
      <w:sz w:val="34"/>
    </w:rPr>
  </w:style>
  <w:style w:type="character" w:styleId="650">
    <w:name w:val="Heading 3 Char"/>
    <w:basedOn w:val="675"/>
    <w:link w:val="668"/>
    <w:uiPriority w:val="9"/>
    <w:rPr>
      <w:rFonts w:ascii="Arial" w:hAnsi="Arial" w:eastAsia="Arial" w:cs="Arial"/>
      <w:sz w:val="30"/>
      <w:szCs w:val="30"/>
    </w:rPr>
  </w:style>
  <w:style w:type="character" w:styleId="651">
    <w:name w:val="Heading 4 Char"/>
    <w:basedOn w:val="675"/>
    <w:link w:val="669"/>
    <w:uiPriority w:val="9"/>
    <w:rPr>
      <w:rFonts w:ascii="Arial" w:hAnsi="Arial" w:eastAsia="Arial" w:cs="Arial"/>
      <w:b/>
      <w:bCs/>
      <w:sz w:val="26"/>
      <w:szCs w:val="26"/>
    </w:rPr>
  </w:style>
  <w:style w:type="character" w:styleId="652">
    <w:name w:val="Heading 5 Char"/>
    <w:basedOn w:val="675"/>
    <w:link w:val="670"/>
    <w:uiPriority w:val="9"/>
    <w:rPr>
      <w:rFonts w:ascii="Arial" w:hAnsi="Arial" w:eastAsia="Arial" w:cs="Arial"/>
      <w:b/>
      <w:bCs/>
      <w:sz w:val="24"/>
      <w:szCs w:val="24"/>
    </w:rPr>
  </w:style>
  <w:style w:type="character" w:styleId="653">
    <w:name w:val="Heading 6 Char"/>
    <w:basedOn w:val="675"/>
    <w:link w:val="671"/>
    <w:uiPriority w:val="9"/>
    <w:rPr>
      <w:rFonts w:ascii="Arial" w:hAnsi="Arial" w:eastAsia="Arial" w:cs="Arial"/>
      <w:b/>
      <w:bCs/>
      <w:sz w:val="22"/>
      <w:szCs w:val="22"/>
    </w:rPr>
  </w:style>
  <w:style w:type="character" w:styleId="654">
    <w:name w:val="Heading 7 Char"/>
    <w:basedOn w:val="675"/>
    <w:link w:val="6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55">
    <w:name w:val="Heading 8 Char"/>
    <w:basedOn w:val="675"/>
    <w:link w:val="673"/>
    <w:uiPriority w:val="9"/>
    <w:rPr>
      <w:rFonts w:ascii="Arial" w:hAnsi="Arial" w:eastAsia="Arial" w:cs="Arial"/>
      <w:i/>
      <w:iCs/>
      <w:sz w:val="22"/>
      <w:szCs w:val="22"/>
    </w:rPr>
  </w:style>
  <w:style w:type="character" w:styleId="656">
    <w:name w:val="Heading 9 Char"/>
    <w:basedOn w:val="675"/>
    <w:link w:val="674"/>
    <w:uiPriority w:val="9"/>
    <w:rPr>
      <w:rFonts w:ascii="Arial" w:hAnsi="Arial" w:eastAsia="Arial" w:cs="Arial"/>
      <w:i/>
      <w:iCs/>
      <w:sz w:val="21"/>
      <w:szCs w:val="21"/>
    </w:rPr>
  </w:style>
  <w:style w:type="character" w:styleId="657">
    <w:name w:val="Title Char"/>
    <w:basedOn w:val="675"/>
    <w:link w:val="689"/>
    <w:uiPriority w:val="10"/>
    <w:rPr>
      <w:sz w:val="48"/>
      <w:szCs w:val="48"/>
    </w:rPr>
  </w:style>
  <w:style w:type="character" w:styleId="658">
    <w:name w:val="Subtitle Char"/>
    <w:basedOn w:val="675"/>
    <w:link w:val="691"/>
    <w:uiPriority w:val="11"/>
    <w:rPr>
      <w:sz w:val="24"/>
      <w:szCs w:val="24"/>
    </w:rPr>
  </w:style>
  <w:style w:type="character" w:styleId="659">
    <w:name w:val="Quote Char"/>
    <w:link w:val="693"/>
    <w:uiPriority w:val="29"/>
    <w:rPr>
      <w:i/>
    </w:rPr>
  </w:style>
  <w:style w:type="character" w:styleId="660">
    <w:name w:val="Intense Quote Char"/>
    <w:link w:val="695"/>
    <w:uiPriority w:val="30"/>
    <w:rPr>
      <w:i/>
    </w:rPr>
  </w:style>
  <w:style w:type="character" w:styleId="661">
    <w:name w:val="Header Char"/>
    <w:basedOn w:val="675"/>
    <w:link w:val="697"/>
    <w:uiPriority w:val="99"/>
  </w:style>
  <w:style w:type="character" w:styleId="662">
    <w:name w:val="Caption Char"/>
    <w:basedOn w:val="701"/>
    <w:link w:val="699"/>
    <w:uiPriority w:val="99"/>
  </w:style>
  <w:style w:type="character" w:styleId="663">
    <w:name w:val="Footnote Text Char"/>
    <w:link w:val="829"/>
    <w:uiPriority w:val="99"/>
    <w:rPr>
      <w:sz w:val="18"/>
    </w:rPr>
  </w:style>
  <w:style w:type="character" w:styleId="664">
    <w:name w:val="Endnote Text Char"/>
    <w:link w:val="832"/>
    <w:uiPriority w:val="99"/>
    <w:rPr>
      <w:sz w:val="20"/>
    </w:rPr>
  </w:style>
  <w:style w:type="paragraph" w:styleId="665" w:default="1">
    <w:name w:val="Normal"/>
    <w:qFormat/>
  </w:style>
  <w:style w:type="paragraph" w:styleId="666">
    <w:name w:val="Heading 1"/>
    <w:basedOn w:val="665"/>
    <w:next w:val="665"/>
    <w:link w:val="678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67">
    <w:name w:val="Heading 2"/>
    <w:basedOn w:val="665"/>
    <w:next w:val="665"/>
    <w:link w:val="679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68">
    <w:name w:val="Heading 3"/>
    <w:basedOn w:val="665"/>
    <w:next w:val="665"/>
    <w:link w:val="680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69">
    <w:name w:val="Heading 4"/>
    <w:basedOn w:val="665"/>
    <w:next w:val="665"/>
    <w:link w:val="681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0">
    <w:name w:val="Heading 5"/>
    <w:basedOn w:val="665"/>
    <w:next w:val="665"/>
    <w:link w:val="682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1">
    <w:name w:val="Heading 6"/>
    <w:basedOn w:val="665"/>
    <w:next w:val="665"/>
    <w:link w:val="683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72">
    <w:name w:val="Heading 7"/>
    <w:basedOn w:val="665"/>
    <w:next w:val="665"/>
    <w:link w:val="684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73">
    <w:name w:val="Heading 8"/>
    <w:basedOn w:val="665"/>
    <w:next w:val="665"/>
    <w:link w:val="685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74">
    <w:name w:val="Heading 9"/>
    <w:basedOn w:val="665"/>
    <w:next w:val="665"/>
    <w:link w:val="686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 w:default="1">
    <w:name w:val="Default Paragraph Font"/>
    <w:uiPriority w:val="1"/>
    <w:semiHidden/>
    <w:unhideWhenUsed/>
  </w:style>
  <w:style w:type="table" w:styleId="67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7" w:default="1">
    <w:name w:val="No List"/>
    <w:uiPriority w:val="99"/>
    <w:semiHidden/>
    <w:unhideWhenUsed/>
  </w:style>
  <w:style w:type="character" w:styleId="678" w:customStyle="1">
    <w:name w:val="Заголовок 1 Знак"/>
    <w:basedOn w:val="675"/>
    <w:link w:val="666"/>
    <w:uiPriority w:val="9"/>
    <w:rPr>
      <w:rFonts w:ascii="Arial" w:hAnsi="Arial" w:eastAsia="Arial" w:cs="Arial"/>
      <w:sz w:val="40"/>
      <w:szCs w:val="40"/>
    </w:rPr>
  </w:style>
  <w:style w:type="character" w:styleId="679" w:customStyle="1">
    <w:name w:val="Заголовок 2 Знак"/>
    <w:basedOn w:val="675"/>
    <w:link w:val="667"/>
    <w:uiPriority w:val="9"/>
    <w:rPr>
      <w:rFonts w:ascii="Arial" w:hAnsi="Arial" w:eastAsia="Arial" w:cs="Arial"/>
      <w:sz w:val="34"/>
    </w:rPr>
  </w:style>
  <w:style w:type="character" w:styleId="680" w:customStyle="1">
    <w:name w:val="Заголовок 3 Знак"/>
    <w:basedOn w:val="675"/>
    <w:link w:val="668"/>
    <w:uiPriority w:val="9"/>
    <w:rPr>
      <w:rFonts w:ascii="Arial" w:hAnsi="Arial" w:eastAsia="Arial" w:cs="Arial"/>
      <w:sz w:val="30"/>
      <w:szCs w:val="30"/>
    </w:rPr>
  </w:style>
  <w:style w:type="character" w:styleId="681" w:customStyle="1">
    <w:name w:val="Заголовок 4 Знак"/>
    <w:basedOn w:val="675"/>
    <w:link w:val="669"/>
    <w:uiPriority w:val="9"/>
    <w:rPr>
      <w:rFonts w:ascii="Arial" w:hAnsi="Arial" w:eastAsia="Arial" w:cs="Arial"/>
      <w:b/>
      <w:bCs/>
      <w:sz w:val="26"/>
      <w:szCs w:val="26"/>
    </w:rPr>
  </w:style>
  <w:style w:type="character" w:styleId="682" w:customStyle="1">
    <w:name w:val="Заголовок 5 Знак"/>
    <w:basedOn w:val="675"/>
    <w:link w:val="670"/>
    <w:uiPriority w:val="9"/>
    <w:rPr>
      <w:rFonts w:ascii="Arial" w:hAnsi="Arial" w:eastAsia="Arial" w:cs="Arial"/>
      <w:b/>
      <w:bCs/>
      <w:sz w:val="24"/>
      <w:szCs w:val="24"/>
    </w:rPr>
  </w:style>
  <w:style w:type="character" w:styleId="683" w:customStyle="1">
    <w:name w:val="Заголовок 6 Знак"/>
    <w:basedOn w:val="675"/>
    <w:link w:val="671"/>
    <w:uiPriority w:val="9"/>
    <w:rPr>
      <w:rFonts w:ascii="Arial" w:hAnsi="Arial" w:eastAsia="Arial" w:cs="Arial"/>
      <w:b/>
      <w:bCs/>
      <w:sz w:val="22"/>
      <w:szCs w:val="22"/>
    </w:rPr>
  </w:style>
  <w:style w:type="character" w:styleId="684" w:customStyle="1">
    <w:name w:val="Заголовок 7 Знак"/>
    <w:basedOn w:val="675"/>
    <w:link w:val="6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5" w:customStyle="1">
    <w:name w:val="Заголовок 8 Знак"/>
    <w:basedOn w:val="675"/>
    <w:link w:val="673"/>
    <w:uiPriority w:val="9"/>
    <w:rPr>
      <w:rFonts w:ascii="Arial" w:hAnsi="Arial" w:eastAsia="Arial" w:cs="Arial"/>
      <w:i/>
      <w:iCs/>
      <w:sz w:val="22"/>
      <w:szCs w:val="22"/>
    </w:rPr>
  </w:style>
  <w:style w:type="character" w:styleId="686" w:customStyle="1">
    <w:name w:val="Заголовок 9 Знак"/>
    <w:basedOn w:val="675"/>
    <w:link w:val="674"/>
    <w:uiPriority w:val="9"/>
    <w:rPr>
      <w:rFonts w:ascii="Arial" w:hAnsi="Arial" w:eastAsia="Arial" w:cs="Arial"/>
      <w:i/>
      <w:iCs/>
      <w:sz w:val="21"/>
      <w:szCs w:val="21"/>
    </w:rPr>
  </w:style>
  <w:style w:type="paragraph" w:styleId="687">
    <w:name w:val="List Paragraph"/>
    <w:basedOn w:val="665"/>
    <w:uiPriority w:val="34"/>
    <w:qFormat/>
    <w:pPr>
      <w:contextualSpacing/>
      <w:ind w:left="720"/>
    </w:pPr>
  </w:style>
  <w:style w:type="paragraph" w:styleId="688">
    <w:name w:val="No Spacing"/>
    <w:uiPriority w:val="1"/>
    <w:qFormat/>
    <w:pPr>
      <w:spacing w:after="0" w:line="240" w:lineRule="auto"/>
    </w:pPr>
  </w:style>
  <w:style w:type="paragraph" w:styleId="689">
    <w:name w:val="Title"/>
    <w:basedOn w:val="665"/>
    <w:next w:val="665"/>
    <w:link w:val="690"/>
    <w:uiPriority w:val="10"/>
    <w:qFormat/>
    <w:pPr>
      <w:contextualSpacing/>
      <w:spacing w:before="300"/>
    </w:pPr>
    <w:rPr>
      <w:sz w:val="48"/>
      <w:szCs w:val="48"/>
    </w:rPr>
  </w:style>
  <w:style w:type="character" w:styleId="690" w:customStyle="1">
    <w:name w:val="Название Знак"/>
    <w:basedOn w:val="675"/>
    <w:link w:val="689"/>
    <w:uiPriority w:val="10"/>
    <w:rPr>
      <w:sz w:val="48"/>
      <w:szCs w:val="48"/>
    </w:rPr>
  </w:style>
  <w:style w:type="paragraph" w:styleId="691">
    <w:name w:val="Subtitle"/>
    <w:basedOn w:val="665"/>
    <w:next w:val="665"/>
    <w:link w:val="692"/>
    <w:uiPriority w:val="11"/>
    <w:qFormat/>
    <w:pPr>
      <w:spacing w:before="200"/>
    </w:pPr>
    <w:rPr>
      <w:sz w:val="24"/>
      <w:szCs w:val="24"/>
    </w:rPr>
  </w:style>
  <w:style w:type="character" w:styleId="692" w:customStyle="1">
    <w:name w:val="Подзаголовок Знак"/>
    <w:basedOn w:val="675"/>
    <w:link w:val="691"/>
    <w:uiPriority w:val="11"/>
    <w:rPr>
      <w:sz w:val="24"/>
      <w:szCs w:val="24"/>
    </w:rPr>
  </w:style>
  <w:style w:type="paragraph" w:styleId="693">
    <w:name w:val="Quote"/>
    <w:basedOn w:val="665"/>
    <w:next w:val="665"/>
    <w:link w:val="694"/>
    <w:uiPriority w:val="29"/>
    <w:qFormat/>
    <w:pPr>
      <w:ind w:left="720" w:right="720"/>
    </w:pPr>
    <w:rPr>
      <w:i/>
    </w:rPr>
  </w:style>
  <w:style w:type="character" w:styleId="694" w:customStyle="1">
    <w:name w:val="Цитата 2 Знак"/>
    <w:link w:val="693"/>
    <w:uiPriority w:val="29"/>
    <w:rPr>
      <w:i/>
    </w:rPr>
  </w:style>
  <w:style w:type="paragraph" w:styleId="695">
    <w:name w:val="Intense Quote"/>
    <w:basedOn w:val="665"/>
    <w:next w:val="665"/>
    <w:link w:val="69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6" w:customStyle="1">
    <w:name w:val="Выделенная цитата Знак"/>
    <w:link w:val="695"/>
    <w:uiPriority w:val="30"/>
    <w:rPr>
      <w:i/>
    </w:rPr>
  </w:style>
  <w:style w:type="paragraph" w:styleId="697">
    <w:name w:val="Header"/>
    <w:basedOn w:val="665"/>
    <w:link w:val="69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8" w:customStyle="1">
    <w:name w:val="Верхний колонтитул Знак"/>
    <w:basedOn w:val="675"/>
    <w:link w:val="697"/>
    <w:uiPriority w:val="99"/>
  </w:style>
  <w:style w:type="paragraph" w:styleId="699">
    <w:name w:val="Footer"/>
    <w:basedOn w:val="665"/>
    <w:link w:val="70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0" w:customStyle="1">
    <w:name w:val="Footer Char"/>
    <w:basedOn w:val="675"/>
    <w:uiPriority w:val="99"/>
  </w:style>
  <w:style w:type="paragraph" w:styleId="701">
    <w:name w:val="Caption"/>
    <w:basedOn w:val="665"/>
    <w:next w:val="665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02" w:customStyle="1">
    <w:name w:val="Нижний колонтитул Знак"/>
    <w:link w:val="699"/>
    <w:uiPriority w:val="99"/>
  </w:style>
  <w:style w:type="table" w:styleId="703">
    <w:name w:val="Table Grid"/>
    <w:basedOn w:val="67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4" w:customStyle="1">
    <w:name w:val="Table Grid Light"/>
    <w:basedOn w:val="67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05" w:customStyle="1">
    <w:name w:val="Plain Table 1"/>
    <w:basedOn w:val="67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6" w:customStyle="1">
    <w:name w:val="Plain Table 2"/>
    <w:basedOn w:val="676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 w:customStyle="1">
    <w:name w:val="Plain Table 3"/>
    <w:basedOn w:val="6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8" w:customStyle="1">
    <w:name w:val="Plain Table 4"/>
    <w:basedOn w:val="6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 w:customStyle="1">
    <w:name w:val="Plain Table 5"/>
    <w:basedOn w:val="6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1 Light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 w:customStyle="1">
    <w:name w:val="Grid Table 1 Light - Accent 1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 w:customStyle="1">
    <w:name w:val="Grid Table 1 Light - Accent 2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 w:customStyle="1">
    <w:name w:val="Grid Table 1 Light - Accent 3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 w:customStyle="1">
    <w:name w:val="Grid Table 1 Light - Accent 4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1 Light - Accent 5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6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2"/>
    <w:basedOn w:val="6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2 - Accent 1"/>
    <w:basedOn w:val="6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2 - Accent 2"/>
    <w:basedOn w:val="6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2 - Accent 3"/>
    <w:basedOn w:val="6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2 - Accent 4"/>
    <w:basedOn w:val="6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2 - Accent 5"/>
    <w:basedOn w:val="6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6"/>
    <w:basedOn w:val="6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3"/>
    <w:basedOn w:val="6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3 - Accent 1"/>
    <w:basedOn w:val="6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3 - Accent 2"/>
    <w:basedOn w:val="6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3 - Accent 3"/>
    <w:basedOn w:val="6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3 - Accent 4"/>
    <w:basedOn w:val="6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3 - Accent 5"/>
    <w:basedOn w:val="6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6"/>
    <w:basedOn w:val="6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4"/>
    <w:basedOn w:val="676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2" w:customStyle="1">
    <w:name w:val="Grid Table 4 - Accent 1"/>
    <w:basedOn w:val="67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33" w:customStyle="1">
    <w:name w:val="Grid Table 4 - Accent 2"/>
    <w:basedOn w:val="676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34" w:customStyle="1">
    <w:name w:val="Grid Table 4 - Accent 3"/>
    <w:basedOn w:val="676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35" w:customStyle="1">
    <w:name w:val="Grid Table 4 - Accent 4"/>
    <w:basedOn w:val="676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36" w:customStyle="1">
    <w:name w:val="Grid Table 4 - Accent 5"/>
    <w:basedOn w:val="67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37" w:customStyle="1">
    <w:name w:val="Grid Table 4 - Accent 6"/>
    <w:basedOn w:val="67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38" w:customStyle="1">
    <w:name w:val="Grid Table 5 Dark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39" w:customStyle="1">
    <w:name w:val="Grid Table 5 Dark- Accent 1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0" w:customStyle="1">
    <w:name w:val="Grid Table 5 Dark - Accent 2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41" w:customStyle="1">
    <w:name w:val="Grid Table 5 Dark - Accent 3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42" w:customStyle="1">
    <w:name w:val="Grid Table 5 Dark- Accent 4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43" w:customStyle="1">
    <w:name w:val="Grid Table 5 Dark - Accent 5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 - Accent 6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6 Colorful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46" w:customStyle="1">
    <w:name w:val="Grid Table 6 Colorful - Accent 1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47" w:customStyle="1">
    <w:name w:val="Grid Table 6 Colorful - Accent 2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48" w:customStyle="1">
    <w:name w:val="Grid Table 6 Colorful - Accent 3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49" w:customStyle="1">
    <w:name w:val="Grid Table 6 Colorful - Accent 4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0" w:customStyle="1">
    <w:name w:val="Grid Table 6 Colorful - Accent 5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1" w:customStyle="1">
    <w:name w:val="Grid Table 6 Colorful - Accent 6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2" w:customStyle="1">
    <w:name w:val="Grid Table 7 Colorful"/>
    <w:basedOn w:val="6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7 Colorful - Accent 1"/>
    <w:basedOn w:val="6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7 Colorful - Accent 2"/>
    <w:basedOn w:val="6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7 Colorful - Accent 3"/>
    <w:basedOn w:val="6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7 Colorful - Accent 4"/>
    <w:basedOn w:val="6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7 Colorful - Accent 5"/>
    <w:basedOn w:val="6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7 Colorful - Accent 6"/>
    <w:basedOn w:val="6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List Table 1 Light"/>
    <w:basedOn w:val="6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List Table 1 Light - Accent 1"/>
    <w:basedOn w:val="6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List Table 1 Light - Accent 2"/>
    <w:basedOn w:val="6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List Table 1 Light - Accent 3"/>
    <w:basedOn w:val="6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List Table 1 Light - Accent 4"/>
    <w:basedOn w:val="6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List Table 1 Light - Accent 5"/>
    <w:basedOn w:val="6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6"/>
    <w:basedOn w:val="6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2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67" w:customStyle="1">
    <w:name w:val="List Table 2 - Accent 1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68" w:customStyle="1">
    <w:name w:val="List Table 2 - Accent 2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69" w:customStyle="1">
    <w:name w:val="List Table 2 - Accent 3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0" w:customStyle="1">
    <w:name w:val="List Table 2 - Accent 4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1" w:customStyle="1">
    <w:name w:val="List Table 2 - Accent 5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6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73" w:customStyle="1">
    <w:name w:val="List Table 3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3 - Accent 1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3 - Accent 2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3 - Accent 3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3 - Accent 4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3 - Accent 5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6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4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4 - Accent 1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4 - Accent 2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4 - Accent 3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4 - Accent 4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 - Accent 5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6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5 Dark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8" w:customStyle="1">
    <w:name w:val="List Table 5 Dark - Accent 1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9" w:customStyle="1">
    <w:name w:val="List Table 5 Dark - Accent 2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0" w:customStyle="1">
    <w:name w:val="List Table 5 Dark - Accent 3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1" w:customStyle="1">
    <w:name w:val="List Table 5 Dark - Accent 4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2" w:customStyle="1">
    <w:name w:val="List Table 5 Dark - Accent 5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3" w:customStyle="1">
    <w:name w:val="List Table 5 Dark - Accent 6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6 Colorful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5" w:customStyle="1">
    <w:name w:val="List Table 6 Colorful - Accent 1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96" w:customStyle="1">
    <w:name w:val="List Table 6 Colorful - Accent 2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97" w:customStyle="1">
    <w:name w:val="List Table 6 Colorful - Accent 3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98" w:customStyle="1">
    <w:name w:val="List Table 6 Colorful - Accent 4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99" w:customStyle="1">
    <w:name w:val="List Table 6 Colorful - Accent 5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00" w:customStyle="1">
    <w:name w:val="List Table 6 Colorful - Accent 6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01" w:customStyle="1">
    <w:name w:val="List Table 7 Colorful"/>
    <w:basedOn w:val="67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7 Colorful - Accent 1"/>
    <w:basedOn w:val="67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7 Colorful - Accent 2"/>
    <w:basedOn w:val="67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7 Colorful - Accent 3"/>
    <w:basedOn w:val="67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7 Colorful - Accent 4"/>
    <w:basedOn w:val="67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7 Colorful - Accent 5"/>
    <w:basedOn w:val="67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7 Colorful - Accent 6"/>
    <w:basedOn w:val="67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ned - Accent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9" w:customStyle="1">
    <w:name w:val="Lined - Accent 1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0" w:customStyle="1">
    <w:name w:val="Lined - Accent 2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1" w:customStyle="1">
    <w:name w:val="Lined - Accent 3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2" w:customStyle="1">
    <w:name w:val="Lined - Accent 4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3" w:customStyle="1">
    <w:name w:val="Lined - Accent 5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4" w:customStyle="1">
    <w:name w:val="Lined - Accent 6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5" w:customStyle="1">
    <w:name w:val="Bordered &amp; Lined - Accent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6" w:customStyle="1">
    <w:name w:val="Bordered &amp; Lined - Accent 1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7" w:customStyle="1">
    <w:name w:val="Bordered &amp; Lined - Accent 2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8" w:customStyle="1">
    <w:name w:val="Bordered &amp; Lined - Accent 3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9" w:customStyle="1">
    <w:name w:val="Bordered &amp; Lined - Accent 4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0" w:customStyle="1">
    <w:name w:val="Bordered &amp; Lined - Accent 5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1" w:customStyle="1">
    <w:name w:val="Bordered &amp; Lined - Accent 6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2" w:customStyle="1">
    <w:name w:val="Bordered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3" w:customStyle="1">
    <w:name w:val="Bordered - Accent 1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24" w:customStyle="1">
    <w:name w:val="Bordered - Accent 2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25" w:customStyle="1">
    <w:name w:val="Bordered - Accent 3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26" w:customStyle="1">
    <w:name w:val="Bordered - Accent 4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27" w:customStyle="1">
    <w:name w:val="Bordered - Accent 5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28" w:customStyle="1">
    <w:name w:val="Bordered - Accent 6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29">
    <w:name w:val="footnote text"/>
    <w:basedOn w:val="665"/>
    <w:link w:val="830"/>
    <w:uiPriority w:val="99"/>
    <w:semiHidden/>
    <w:unhideWhenUsed/>
    <w:pPr>
      <w:spacing w:after="40" w:line="240" w:lineRule="auto"/>
    </w:pPr>
    <w:rPr>
      <w:sz w:val="18"/>
    </w:rPr>
  </w:style>
  <w:style w:type="character" w:styleId="830" w:customStyle="1">
    <w:name w:val="Текст сноски Знак"/>
    <w:link w:val="829"/>
    <w:uiPriority w:val="99"/>
    <w:rPr>
      <w:sz w:val="18"/>
    </w:rPr>
  </w:style>
  <w:style w:type="character" w:styleId="831">
    <w:name w:val="footnote reference"/>
    <w:basedOn w:val="675"/>
    <w:uiPriority w:val="99"/>
    <w:unhideWhenUsed/>
    <w:rPr>
      <w:vertAlign w:val="superscript"/>
    </w:rPr>
  </w:style>
  <w:style w:type="paragraph" w:styleId="832">
    <w:name w:val="endnote text"/>
    <w:basedOn w:val="665"/>
    <w:link w:val="833"/>
    <w:uiPriority w:val="99"/>
    <w:semiHidden/>
    <w:unhideWhenUsed/>
    <w:pPr>
      <w:spacing w:after="0" w:line="240" w:lineRule="auto"/>
    </w:pPr>
    <w:rPr>
      <w:sz w:val="20"/>
    </w:rPr>
  </w:style>
  <w:style w:type="character" w:styleId="833" w:customStyle="1">
    <w:name w:val="Текст концевой сноски Знак"/>
    <w:link w:val="832"/>
    <w:uiPriority w:val="99"/>
    <w:rPr>
      <w:sz w:val="20"/>
    </w:rPr>
  </w:style>
  <w:style w:type="character" w:styleId="834">
    <w:name w:val="endnote reference"/>
    <w:basedOn w:val="675"/>
    <w:uiPriority w:val="99"/>
    <w:semiHidden/>
    <w:unhideWhenUsed/>
    <w:rPr>
      <w:vertAlign w:val="superscript"/>
    </w:rPr>
  </w:style>
  <w:style w:type="paragraph" w:styleId="835">
    <w:name w:val="toc 1"/>
    <w:basedOn w:val="665"/>
    <w:next w:val="665"/>
    <w:uiPriority w:val="39"/>
    <w:unhideWhenUsed/>
    <w:pPr>
      <w:spacing w:after="57"/>
    </w:pPr>
  </w:style>
  <w:style w:type="paragraph" w:styleId="836">
    <w:name w:val="toc 2"/>
    <w:basedOn w:val="665"/>
    <w:next w:val="665"/>
    <w:uiPriority w:val="39"/>
    <w:unhideWhenUsed/>
    <w:pPr>
      <w:ind w:left="283"/>
      <w:spacing w:after="57"/>
    </w:pPr>
  </w:style>
  <w:style w:type="paragraph" w:styleId="837">
    <w:name w:val="toc 3"/>
    <w:basedOn w:val="665"/>
    <w:next w:val="665"/>
    <w:uiPriority w:val="39"/>
    <w:unhideWhenUsed/>
    <w:pPr>
      <w:ind w:left="567"/>
      <w:spacing w:after="57"/>
    </w:pPr>
  </w:style>
  <w:style w:type="paragraph" w:styleId="838">
    <w:name w:val="toc 4"/>
    <w:basedOn w:val="665"/>
    <w:next w:val="665"/>
    <w:uiPriority w:val="39"/>
    <w:unhideWhenUsed/>
    <w:pPr>
      <w:ind w:left="850"/>
      <w:spacing w:after="57"/>
    </w:pPr>
  </w:style>
  <w:style w:type="paragraph" w:styleId="839">
    <w:name w:val="toc 5"/>
    <w:basedOn w:val="665"/>
    <w:next w:val="665"/>
    <w:uiPriority w:val="39"/>
    <w:unhideWhenUsed/>
    <w:pPr>
      <w:ind w:left="1134"/>
      <w:spacing w:after="57"/>
    </w:pPr>
  </w:style>
  <w:style w:type="paragraph" w:styleId="840">
    <w:name w:val="toc 6"/>
    <w:basedOn w:val="665"/>
    <w:next w:val="665"/>
    <w:uiPriority w:val="39"/>
    <w:unhideWhenUsed/>
    <w:pPr>
      <w:ind w:left="1417"/>
      <w:spacing w:after="57"/>
    </w:pPr>
  </w:style>
  <w:style w:type="paragraph" w:styleId="841">
    <w:name w:val="toc 7"/>
    <w:basedOn w:val="665"/>
    <w:next w:val="665"/>
    <w:uiPriority w:val="39"/>
    <w:unhideWhenUsed/>
    <w:pPr>
      <w:ind w:left="1701"/>
      <w:spacing w:after="57"/>
    </w:pPr>
  </w:style>
  <w:style w:type="paragraph" w:styleId="842">
    <w:name w:val="toc 8"/>
    <w:basedOn w:val="665"/>
    <w:next w:val="665"/>
    <w:uiPriority w:val="39"/>
    <w:unhideWhenUsed/>
    <w:pPr>
      <w:ind w:left="1984"/>
      <w:spacing w:after="57"/>
    </w:pPr>
  </w:style>
  <w:style w:type="paragraph" w:styleId="843">
    <w:name w:val="toc 9"/>
    <w:basedOn w:val="665"/>
    <w:next w:val="665"/>
    <w:uiPriority w:val="39"/>
    <w:unhideWhenUsed/>
    <w:pPr>
      <w:ind w:left="2268"/>
      <w:spacing w:after="57"/>
    </w:pPr>
  </w:style>
  <w:style w:type="paragraph" w:styleId="844">
    <w:name w:val="TOC Heading"/>
    <w:uiPriority w:val="39"/>
    <w:unhideWhenUsed/>
  </w:style>
  <w:style w:type="paragraph" w:styleId="845">
    <w:name w:val="table of figures"/>
    <w:basedOn w:val="665"/>
    <w:next w:val="665"/>
    <w:uiPriority w:val="99"/>
    <w:unhideWhenUsed/>
    <w:pPr>
      <w:spacing w:after="0"/>
    </w:pPr>
  </w:style>
  <w:style w:type="paragraph" w:styleId="846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47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48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849" w:customStyle="1">
    <w:name w:val="ConsPlusCell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50" w:customStyle="1">
    <w:name w:val="ConsPlusDocList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51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  <w:lang w:eastAsia="ru-RU"/>
    </w:rPr>
  </w:style>
  <w:style w:type="paragraph" w:styleId="852" w:customStyle="1">
    <w:name w:val="ConsPlusJurTerm"/>
    <w:pPr>
      <w:spacing w:after="0" w:line="240" w:lineRule="auto"/>
      <w:widowControl w:val="off"/>
    </w:pPr>
    <w:rPr>
      <w:rFonts w:ascii="Tahoma" w:hAnsi="Tahoma" w:eastAsia="Times New Roman" w:cs="Tahoma"/>
      <w:sz w:val="26"/>
      <w:szCs w:val="20"/>
      <w:lang w:eastAsia="ru-RU"/>
    </w:rPr>
  </w:style>
  <w:style w:type="paragraph" w:styleId="853" w:customStyle="1">
    <w:name w:val="ConsPlusTextList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54" w:customStyle="1">
    <w:name w:val="Знак"/>
    <w:basedOn w:val="665"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  <w:style w:type="paragraph" w:styleId="855" w:customStyle="1">
    <w:name w:val="Знак"/>
    <w:basedOn w:val="665"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  <w:style w:type="character" w:styleId="856">
    <w:name w:val="Hyperlink"/>
    <w:basedOn w:val="675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hyperlink" Target="https://sravni.go2cloud.org/aff_c?offer_id=1770&amp;aff_id=2&amp;erid=LjN8KWGS4&amp;adv_sub=wRTH4vJaqPxIU2-bqninc&amp;aff_sub3=utmcsr%3D(not%20set)%7Cutmccn%3D(not%20set)%7Cutmcmd%3D(none)%7Cutmctr%3D(not%20set)%7Cutmcct%3D(not%20set)&amp;aff_sub4=%D0%92%D0%A2%D0%91%7C%D0%AD%D0%BA%D1%81%D0%BF%D1%80%D0%B5%D1%81%D1%81-%D0%BA%D1%80%D0%B5%D0%B4%D0%B8%D1%82%7C5bb4f767245bc22a520a6081%7C62834f968bbf1500250dc65a&amp;aff_sub2=%2Fbiznes-kredity%2Fregion%2Fbelgorod%2F&amp;source=recommendation&amp;aff_sub5=%D0%9A%D1%80%D0%B5%D0%B4%D0%B8%D1%82%D1%8B%20%D0%B4%D0%BB%D1%8F%20%D0%B1%D0%B8%D0%B7%D0%BD%D0%B5%D1%81%D0%B0&amp;aff_sub=ga_0000000000.0000000000" TargetMode="External"/><Relationship Id="rId14" Type="http://schemas.openxmlformats.org/officeDocument/2006/relationships/image" Target="media/image5.png"/><Relationship Id="rId15" Type="http://schemas.openxmlformats.org/officeDocument/2006/relationships/image" Target="media/image6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Сорочинская И. Л.</dc:creator>
  <cp:revision>29</cp:revision>
  <dcterms:created xsi:type="dcterms:W3CDTF">2024-07-10T11:31:00Z</dcterms:created>
  <dcterms:modified xsi:type="dcterms:W3CDTF">2024-07-11T12:35:06Z</dcterms:modified>
</cp:coreProperties>
</file>