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Б</w:t>
      </w:r>
      <w:r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Белгородской области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20 февраля 2012 года № 88-пп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сельского хозяйства и продовольствия Белгородской области разработан прилагаемый проект постановления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Порядка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на возмещение части затрат на реконструкцию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модернизацию теплиц производителям овощей закрытого грунта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– Порядок 1)</w:t>
      </w:r>
      <w:r>
        <w:rPr>
          <w:rFonts w:ascii="Times New Roman" w:hAnsi="Times New Roman" w:cs="Times New Roman"/>
          <w:sz w:val="28"/>
          <w:szCs w:val="28"/>
        </w:rPr>
        <w:t xml:space="preserve">, Порядка предоставления субсидий из областного бюджета на возмещение части затрат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энергоносителей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технологического газа и (или) электрической энергии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овощей закрытого грунта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 2)</w:t>
      </w:r>
      <w:r>
        <w:rPr>
          <w:rFonts w:ascii="Times New Roman" w:hAnsi="Times New Roman" w:cs="Times New Roman"/>
          <w:sz w:val="28"/>
          <w:szCs w:val="28"/>
        </w:rPr>
        <w:t xml:space="preserve">, Порядка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на возмещение части затрат на развитие мелиорации земель производителям овощей открытого грунта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, Порядка предоставления субсидий из областного бюджета на возмещение части затрат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производство овощей закрытого грунта гражданам, ведущим личное подсобное хозяйство и применяющим специальный налоговый режим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«Налог на профессиональный доход» </w:t>
      </w:r>
      <w:r>
        <w:rPr>
          <w:rFonts w:ascii="Times New Roman" w:hAnsi="Times New Roman" w:cs="Times New Roman"/>
          <w:sz w:val="28"/>
          <w:szCs w:val="28"/>
        </w:rPr>
        <w:t xml:space="preserve">(далее – Порядок 4</w:t>
      </w:r>
      <w:r>
        <w:rPr>
          <w:rFonts w:ascii="Times New Roman" w:hAnsi="Times New Roman" w:cs="Times New Roman"/>
          <w:sz w:val="28"/>
          <w:szCs w:val="28"/>
        </w:rPr>
        <w:t xml:space="preserve">),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20 февраля 2012 года № 88-пп «О механизме и порядке выделения средств областного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реализацию областных программ и мероприятий»,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25 октября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>
        <w:rPr>
          <w:rFonts w:ascii="Times New Roman" w:hAnsi="Times New Roman" w:cs="Times New Roman"/>
          <w:sz w:val="28"/>
          <w:szCs w:val="28"/>
        </w:rPr>
        <w:t xml:space="preserve">числе грантов в форм</w:t>
      </w:r>
      <w:r>
        <w:rPr>
          <w:rFonts w:ascii="Times New Roman" w:hAnsi="Times New Roman" w:cs="Times New Roman"/>
          <w:sz w:val="28"/>
          <w:szCs w:val="28"/>
        </w:rPr>
        <w:t xml:space="preserve">е субсидий».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проект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предусм</w:t>
      </w:r>
      <w:r>
        <w:rPr>
          <w:rFonts w:ascii="Times New Roman" w:hAnsi="Times New Roman" w:cs="Times New Roman"/>
          <w:sz w:val="28"/>
          <w:szCs w:val="28"/>
        </w:rPr>
        <w:t xml:space="preserve">отрено </w:t>
      </w:r>
      <w:r>
        <w:rPr>
          <w:rFonts w:ascii="Times New Roman" w:hAnsi="Times New Roman" w:cs="Times New Roman"/>
          <w:sz w:val="28"/>
          <w:szCs w:val="28"/>
        </w:rPr>
        <w:t xml:space="preserve">утверждение нового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оря</w:t>
      </w:r>
      <w:r>
        <w:rPr>
          <w:rFonts w:ascii="Times New Roman" w:hAnsi="Times New Roman" w:cs="Times New Roman"/>
          <w:sz w:val="28"/>
          <w:szCs w:val="28"/>
        </w:rPr>
        <w:t xml:space="preserve">дка предоставления субсидий из областного бюджета сельскохозяйственным товаропроизводителям (за исключением граждан, ведущих личное подсобное хозяйство), на развитие производства органической продукции, представленной овощными культурами и (или) картофелем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– Порядок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в целях увеличения количества производителей органической продукции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области в рамках исполнения пункта 14 «Министру сельского хозяйства и продовольствия области Антоненко А.А. информировать на заседании Правительства области по рассмотрению текущих вопросов о промежуточных результатах по развитию органического земледелия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выращиванию органической фермерской продукции в области в 2024 году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разрезе муниципальных образований» перечня поручений, данных Губернатором Белгородской области Гладковым В.В. на заседании Правительства Белгородской области по рассмотрению текущих вопросов </w:t>
      </w:r>
      <w:r>
        <w:rPr>
          <w:rFonts w:ascii="Times New Roman" w:hAnsi="Times New Roman" w:cs="Times New Roman"/>
          <w:sz w:val="28"/>
          <w:szCs w:val="28"/>
        </w:rPr>
        <w:br/>
        <w:t xml:space="preserve">15 января 2024 года.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требует дополнительных расходов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бюджета, так как 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указанных Порядков 1</w:t>
      </w:r>
      <w:r>
        <w:rPr>
          <w:rFonts w:ascii="Times New Roman" w:hAnsi="Times New Roman" w:cs="Times New Roman"/>
          <w:sz w:val="28"/>
          <w:szCs w:val="28"/>
        </w:rPr>
        <w:t xml:space="preserve">, 2, 3, 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</w:rPr>
        <w:t xml:space="preserve">в полном объеме предусмотрено законом Белгородской области «Об областном бюджете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sz w:val="28"/>
          <w:szCs w:val="28"/>
        </w:rPr>
        <w:t xml:space="preserve">в рамках целевых статей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11 02 01 60610 и 11 2 01 60630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289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расчета размера предоставляемой субсидии согласно Порядку 5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исходя из объема фактически осуществленных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подтвержденных финансовыми докум</w:t>
      </w:r>
      <w:r>
        <w:rPr>
          <w:rFonts w:ascii="Times New Roman" w:hAnsi="Times New Roman" w:cs="Times New Roman"/>
          <w:sz w:val="28"/>
          <w:szCs w:val="28"/>
        </w:rPr>
        <w:t xml:space="preserve">ентами расходов, но не более 70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br/>
        <w:t xml:space="preserve">от затрат на сертификацию органической продукции, представленной овощными культу</w:t>
      </w:r>
      <w:r>
        <w:rPr>
          <w:rFonts w:ascii="Times New Roman" w:hAnsi="Times New Roman" w:cs="Times New Roman"/>
          <w:sz w:val="28"/>
          <w:szCs w:val="28"/>
        </w:rPr>
        <w:t xml:space="preserve">рами и (или) картофелем, или 50</w:t>
      </w:r>
      <w:r>
        <w:rPr>
          <w:rFonts w:ascii="Times New Roman" w:hAnsi="Times New Roman" w:cs="Times New Roman"/>
          <w:sz w:val="28"/>
          <w:szCs w:val="28"/>
        </w:rPr>
        <w:t xml:space="preserve">% от затрат на приобретение разрешенных препаратов, семян и посадочного растительного материала овощных культур и (или) картофеля.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недостаточности лимитов бюджетных обязательств в текущем финансовом году Субсидии пр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едоставляются получателям Субсидий пропорционально доле суммы Суб</w:t>
      </w:r>
      <w:r>
        <w:rPr>
          <w:rFonts w:ascii="Times New Roman" w:hAnsi="Times New Roman" w:cs="Times New Roman"/>
          <w:sz w:val="28"/>
          <w:szCs w:val="28"/>
        </w:rPr>
        <w:t xml:space="preserve">сидий, предполагаемых к выплате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пределах имеющегося объема бюджетных ассигнований в рамках Порядка 5.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настоящий момент сертифицируют продукцию или проходят процедуру сертификации овощных культур или картофеля 6 хозяйств области. Планируемый объем затрат данных хозяйств составляет 572 000 рублей (250 000 руб. на сертификацию орган</w:t>
      </w:r>
      <w:r>
        <w:rPr>
          <w:rFonts w:ascii="Times New Roman" w:hAnsi="Times New Roman" w:cs="Times New Roman"/>
          <w:sz w:val="28"/>
          <w:szCs w:val="28"/>
        </w:rPr>
        <w:t xml:space="preserve">ической продукции и 322 800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приобретение разреш</w:t>
      </w:r>
      <w:r>
        <w:rPr>
          <w:rFonts w:ascii="Times New Roman" w:hAnsi="Times New Roman" w:cs="Times New Roman"/>
          <w:sz w:val="28"/>
          <w:szCs w:val="28"/>
        </w:rPr>
        <w:t xml:space="preserve">ен</w:t>
      </w:r>
      <w:r>
        <w:rPr>
          <w:rFonts w:ascii="Times New Roman" w:hAnsi="Times New Roman" w:cs="Times New Roman"/>
          <w:sz w:val="28"/>
          <w:szCs w:val="28"/>
        </w:rPr>
        <w:t xml:space="preserve">ных препаратов).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вышеизложенных объемов возмещения затрат на текущий год требуемое финансирование мероприятий, запланированных к проведению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рамках Порядка 5, составляет 336 400 рублей. Данный объем средств будет перераспределен с целевой статьи 11 2 01 60630. Внедрение данного порядка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повлечет за собой дополнительных расходов бюджета области.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6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>
        <w:trPr>
          <w:jc w:val="center"/>
        </w:trPr>
        <w:tc>
          <w:tcPr>
            <w:tcW w:w="351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exact"/>
              <w:rPr>
                <w:rFonts w:ascii="Lucida Grande" w:hAnsi="Lucida Grande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ucida Grande" w:hAnsi="Lucida Grande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Министр</w:t>
            </w:r>
            <w:r/>
          </w:p>
          <w:p>
            <w:pPr>
              <w:jc w:val="center"/>
              <w:spacing w:line="300" w:lineRule="exact"/>
              <w:rPr>
                <w:rFonts w:ascii="Lucida Grande" w:hAnsi="Lucida Grande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ucida Grande" w:hAnsi="Lucida Grande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сельского хозяйства и продовольствия области</w:t>
            </w:r>
            <w:r/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exact"/>
              <w:rPr>
                <w:rFonts w:ascii="Lucida Grande" w:hAnsi="Lucida Grande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ucida Grande" w:hAnsi="Lucida Grande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W w:w="3285" w:type="dxa"/>
            <w:vAlign w:val="bottom"/>
            <w:textDirection w:val="lrTb"/>
            <w:noWrap w:val="false"/>
          </w:tcPr>
          <w:p>
            <w:pPr>
              <w:jc w:val="right"/>
              <w:spacing w:line="300" w:lineRule="exact"/>
              <w:rPr>
                <w:rFonts w:ascii="Lucida Grande" w:hAnsi="Lucida Grande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ucida Grande" w:hAnsi="Lucida Grande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А.А. Антоненко</w:t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709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Grande">
    <w:panose1 w:val="020B06060202020302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84405698"/>
      <w:docPartObj>
        <w:docPartGallery w:val="Page Numbers (Top of Page)"/>
        <w:docPartUnique w:val="true"/>
      </w:docPartObj>
      <w:rPr/>
    </w:sdtPr>
    <w:sdtContent>
      <w:p>
        <w:pPr>
          <w:pStyle w:val="6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54"/>
    <w:next w:val="65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5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54"/>
    <w:next w:val="65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5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54"/>
    <w:next w:val="65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5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5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5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5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5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5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5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54"/>
    <w:uiPriority w:val="34"/>
    <w:qFormat/>
    <w:pPr>
      <w:contextualSpacing/>
      <w:ind w:left="720"/>
    </w:pPr>
  </w:style>
  <w:style w:type="paragraph" w:styleId="33">
    <w:name w:val="Title"/>
    <w:basedOn w:val="654"/>
    <w:next w:val="65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55"/>
    <w:link w:val="33"/>
    <w:uiPriority w:val="10"/>
    <w:rPr>
      <w:sz w:val="48"/>
      <w:szCs w:val="48"/>
    </w:rPr>
  </w:style>
  <w:style w:type="paragraph" w:styleId="35">
    <w:name w:val="Subtitle"/>
    <w:basedOn w:val="654"/>
    <w:next w:val="65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55"/>
    <w:link w:val="35"/>
    <w:uiPriority w:val="11"/>
    <w:rPr>
      <w:sz w:val="24"/>
      <w:szCs w:val="24"/>
    </w:rPr>
  </w:style>
  <w:style w:type="paragraph" w:styleId="37">
    <w:name w:val="Quote"/>
    <w:basedOn w:val="654"/>
    <w:next w:val="65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54"/>
    <w:next w:val="65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55"/>
    <w:link w:val="660"/>
    <w:uiPriority w:val="99"/>
  </w:style>
  <w:style w:type="character" w:styleId="44">
    <w:name w:val="Footer Char"/>
    <w:basedOn w:val="655"/>
    <w:link w:val="662"/>
    <w:uiPriority w:val="99"/>
  </w:style>
  <w:style w:type="paragraph" w:styleId="45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62"/>
    <w:uiPriority w:val="99"/>
  </w:style>
  <w:style w:type="table" w:styleId="48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5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55"/>
    <w:uiPriority w:val="99"/>
    <w:unhideWhenUsed/>
    <w:rPr>
      <w:vertAlign w:val="superscript"/>
    </w:rPr>
  </w:style>
  <w:style w:type="paragraph" w:styleId="177">
    <w:name w:val="endnote text"/>
    <w:basedOn w:val="65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55"/>
    <w:uiPriority w:val="99"/>
    <w:semiHidden/>
    <w:unhideWhenUsed/>
    <w:rPr>
      <w:vertAlign w:val="superscript"/>
    </w:rPr>
  </w:style>
  <w:style w:type="paragraph" w:styleId="180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Balloon Text"/>
    <w:basedOn w:val="654"/>
    <w:link w:val="6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9" w:customStyle="1">
    <w:name w:val="Текст выноски Знак"/>
    <w:basedOn w:val="655"/>
    <w:link w:val="658"/>
    <w:uiPriority w:val="99"/>
    <w:semiHidden/>
    <w:rPr>
      <w:rFonts w:ascii="Tahoma" w:hAnsi="Tahoma" w:cs="Tahoma"/>
      <w:sz w:val="16"/>
      <w:szCs w:val="16"/>
    </w:rPr>
  </w:style>
  <w:style w:type="paragraph" w:styleId="660">
    <w:name w:val="Header"/>
    <w:basedOn w:val="654"/>
    <w:link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1" w:customStyle="1">
    <w:name w:val="Верхний колонтитул Знак"/>
    <w:basedOn w:val="655"/>
    <w:link w:val="660"/>
    <w:uiPriority w:val="99"/>
  </w:style>
  <w:style w:type="paragraph" w:styleId="662">
    <w:name w:val="Footer"/>
    <w:basedOn w:val="654"/>
    <w:link w:val="6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3" w:customStyle="1">
    <w:name w:val="Нижний колонтитул Знак"/>
    <w:basedOn w:val="655"/>
    <w:link w:val="662"/>
    <w:uiPriority w:val="99"/>
  </w:style>
  <w:style w:type="table" w:styleId="664">
    <w:name w:val="Table Grid"/>
    <w:basedOn w:val="656"/>
    <w:uiPriority w:val="5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5">
    <w:name w:val="No Spacing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06BD-1CD3-4026-A607-B8F4BBC5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revision>4</cp:revision>
  <dcterms:created xsi:type="dcterms:W3CDTF">2024-07-15T12:19:00Z</dcterms:created>
  <dcterms:modified xsi:type="dcterms:W3CDTF">2024-07-23T07:34:21Z</dcterms:modified>
</cp:coreProperties>
</file>