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стандартных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издержек предоставления грантов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на возобновление деятельности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693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Предоставление пакета документов для получения гранта на возобновление деятельности.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</w:t>
      </w:r>
      <w:bookmarkStart w:id="0" w:name="_GoBack"/>
      <w:r/>
      <w:bookmarkEnd w:id="0"/>
      <w:r>
        <w:rPr>
          <w:rFonts w:ascii="Times New Roman" w:hAnsi="Times New Roman"/>
          <w:i/>
          <w:sz w:val="26"/>
          <w:szCs w:val="26"/>
        </w:rPr>
        <w:t xml:space="preserve"> и продовольствия области.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пакета документов на получение государственной поддержки в виде гранта на возобновление деятельности.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 в год.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72695.2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413,04 руб.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(72695.2руб./22 рабочих дня/8 рабочих часов)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>
        <w:trPr/>
        <w:tc>
          <w:tcPr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грантов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на возобновление деятельности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(текущий расчет):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грантов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на возобновление деятельности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(предлагаемое регулирование):</w:t>
            </w:r>
            <w:r/>
          </w:p>
        </w:tc>
      </w:tr>
      <w:tr>
        <w:trPr/>
        <w:tc>
          <w:tcPr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заполнение формы заявки на грант в электронном виде по установленной форме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главы крестьянского (фермерского) хозяйства и постановке на учет в налоговом органе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0,1 чел./часов;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Презентации проекта 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чел./часов;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правоудостоверяющих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документов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имущество, участвующее в реализации проекта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1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подготовка дополнительных материалов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0,5 чел./час;</w:t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прохождение районной комисси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1,5 чел./часов;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представление проекта создания и (или)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развития хозяйства в Министерство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0,1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частие в защите проектов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0,25 чел./часов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;</w:t>
            </w:r>
            <w:r/>
          </w:p>
          <w:p>
            <w:pPr>
              <w:ind w:left="33" w:right="-11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одписание соглашения о предоставлении гранта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0,25 чел./час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заполнение формы заявки на грант в электронном виде по установленной форме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главы крестьянского (фермерского) хозяйства и постановке на учет в налоговом органе - 0,1 чел./часов;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Презентации проекта - 5 чел./часов;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правоудостоверяющих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документов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имущество, участвующее в реализации проекта                                       1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дополнительных материалов  0,5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получение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заключения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главы администрации муниципального района или городского округа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о целесообразности реализации проекта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,5 чел./часов;</w:t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представление проекта создания и (или) </w:t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развития хозяйства в Министерство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0,1 чел./час</w:t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у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частие в защите проектов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0,25 чел./часов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;</w:t>
            </w:r>
            <w:r>
              <w:rPr>
                <w:highlight w:val="none"/>
              </w:rPr>
            </w:r>
          </w:p>
          <w:p>
            <w:pPr>
              <w:ind w:left="33" w:right="-11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 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одписание соглашения о предоставлении гранта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   0,25 чел./час</w:t>
            </w:r>
            <w:r>
              <w:rPr>
                <w:highlight w:val="none"/>
              </w:rPr>
            </w:r>
          </w:p>
        </w:tc>
      </w:tr>
      <w:tr>
        <w:trPr>
          <w:trHeight w:val="253"/>
        </w:trPr>
        <w:tc>
          <w:tcPr>
            <w:tcW w:w="4928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Итого трудозатрат: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9,2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чел./часов</w:t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Итого трудозатрат: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8,2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чел./часов</w:t>
            </w:r>
            <w:r/>
          </w:p>
          <w:p>
            <w:pPr>
              <w:ind w:right="-11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/>
          </w:p>
        </w:tc>
      </w:tr>
      <w:tr>
        <w:trPr>
          <w:trHeight w:val="253"/>
        </w:trPr>
        <w:tc>
          <w:tcPr>
            <w:tcW w:w="4928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ст-ть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требования: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75,999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тыс. руб. 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9,2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*413,04*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</w:t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ст-ть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требования: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67,739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тыс. руб. 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8,2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*413,04*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</w:t>
            </w:r>
            <w:r/>
          </w:p>
        </w:tc>
      </w:tr>
      <w:tr>
        <w:trPr>
          <w:trHeight w:val="1124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7976" w:leader="none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аким образом, предоставление скорректированного пакета документов, необходимого </w:t>
            </w:r>
            <w:r>
              <w:rPr>
                <w:rFonts w:ascii="Times New Roman" w:hAnsi="Times New Roman" w:eastAsia="Times New Roman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получения грантов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возобновление деятельности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позволит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сократить трудозатраты заявителей на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8,26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тыс. руб.</w:t>
            </w: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</w:rPr>
              <w:t xml:space="preserve">75,999</w:t>
            </w:r>
            <w:r>
              <w:rPr>
                <w:rFonts w:ascii="Times New Roman" w:hAnsi="Times New Roman"/>
              </w:rPr>
              <w:t xml:space="preserve"> тыс. руб. </w:t>
            </w:r>
            <w:r>
              <w:rPr>
                <w:rFonts w:ascii="Times New Roman" w:hAnsi="Times New Roman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67,739</w:t>
            </w:r>
            <w:r>
              <w:rPr>
                <w:rFonts w:ascii="Times New Roman" w:hAnsi="Times New Roman"/>
              </w:rPr>
              <w:t xml:space="preserve"> тыс. руб.)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1134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uiPriority w:val="10"/>
    <w:rPr>
      <w:sz w:val="48"/>
      <w:szCs w:val="48"/>
    </w:rPr>
  </w:style>
  <w:style w:type="character" w:styleId="677" w:customStyle="1">
    <w:name w:val="Subtitle Char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  <w:spacing w:after="200" w:line="276" w:lineRule="auto"/>
    </w:pPr>
  </w:style>
  <w:style w:type="paragraph" w:styleId="694">
    <w:name w:val="No Spacing"/>
    <w:uiPriority w:val="1"/>
    <w:qFormat/>
    <w:rPr>
      <w:lang w:eastAsia="zh-CN"/>
    </w:r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65"/>
    <w:uiPriority w:val="39"/>
    <w:tblPr/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unhideWhenUsed/>
    <w:rPr>
      <w:color w:val="0000ff"/>
      <w:u w:val="single"/>
    </w:rPr>
  </w:style>
  <w:style w:type="paragraph" w:styleId="836">
    <w:name w:val="footnote text"/>
    <w:basedOn w:val="6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5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54"/>
    <w:next w:val="654"/>
    <w:uiPriority w:val="39"/>
    <w:unhideWhenUsed/>
    <w:pPr>
      <w:spacing w:after="57"/>
    </w:pPr>
  </w:style>
  <w:style w:type="paragraph" w:styleId="84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5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54"/>
    <w:next w:val="654"/>
    <w:uiPriority w:val="99"/>
    <w:unhideWhenUsed/>
    <w:pPr>
      <w:spacing w:after="0"/>
    </w:pPr>
  </w:style>
  <w:style w:type="paragraph" w:styleId="853">
    <w:name w:val="Balloon Text"/>
    <w:basedOn w:val="654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link w:val="85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41</cp:revision>
  <dcterms:created xsi:type="dcterms:W3CDTF">2023-01-20T07:36:00Z</dcterms:created>
  <dcterms:modified xsi:type="dcterms:W3CDTF">2025-04-24T09:11:59Z</dcterms:modified>
  <cp:version>1048576</cp:version>
</cp:coreProperties>
</file>