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  <w:highlight w:val="none"/>
          <w:lang w:eastAsia="en-US"/>
        </w:rPr>
      </w:r>
      <w:r>
        <w:rPr>
          <w:rFonts w:eastAsia="Calibri"/>
          <w:b/>
          <w:bCs/>
          <w:highlight w:val="none"/>
          <w:lang w:eastAsia="en-US"/>
        </w:rPr>
      </w:r>
      <w:r/>
    </w:p>
    <w:p>
      <w:pPr>
        <w:jc w:val="center"/>
        <w:rPr>
          <w:rFonts w:eastAsia="Calibri"/>
          <w:b/>
          <w:bCs/>
          <w:highlight w:val="none"/>
          <w:lang w:eastAsia="en-US"/>
        </w:rPr>
      </w:pPr>
      <w:r/>
      <w:bookmarkStart w:id="0" w:name="Par118"/>
      <w:r/>
      <w:bookmarkEnd w:id="0"/>
      <w:r>
        <w:rPr>
          <w:rFonts w:eastAsia="Calibri"/>
          <w:b/>
          <w:bCs/>
          <w:lang w:eastAsia="en-US"/>
        </w:rPr>
        <w:t xml:space="preserve">Отчет </w:t>
      </w:r>
      <w:r/>
    </w:p>
    <w:p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  <w:lang w:eastAsia="en-US"/>
        </w:rPr>
        <w:t xml:space="preserve">об оценке фактического воздействия</w:t>
      </w:r>
      <w:r/>
    </w:p>
    <w:p>
      <w:pPr>
        <w:ind w:firstLine="709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</w:r>
      <w:r/>
    </w:p>
    <w:p>
      <w:pPr>
        <w:ind w:firstLine="709"/>
        <w:rPr>
          <w:bCs/>
        </w:rPr>
      </w:pPr>
      <w:r>
        <w:rPr>
          <w:bCs/>
        </w:rPr>
        <w:t xml:space="preserve">1. Общая информация:</w:t>
      </w:r>
      <w:r/>
    </w:p>
    <w:p>
      <w:pPr>
        <w:ind w:firstLine="709"/>
        <w:jc w:val="both"/>
        <w:rPr>
          <w:bCs/>
        </w:rPr>
      </w:pPr>
      <w:r>
        <w:rPr>
          <w:bCs/>
        </w:rPr>
        <w:t xml:space="preserve">1.1. Наименование нормативного правового акта:</w:t>
      </w:r>
      <w:r/>
    </w:p>
    <w:p>
      <w:pPr>
        <w:jc w:val="both"/>
        <w:rPr>
          <w:bCs/>
        </w:rPr>
      </w:pPr>
      <w:r>
        <w:rPr>
          <w:bCs/>
        </w:rPr>
        <w:t xml:space="preserve">Постановление Правительства Белгородской</w:t>
      </w:r>
      <w:r>
        <w:rPr>
          <w:bCs/>
        </w:rPr>
        <w:t xml:space="preserve"> области от 05.11.2019 г. № 479-пп «Об установлении ставок арендной платы за использование земель сельскохозяйственного назначения, находящихся в государственной собственности Белгородской области и государственная собственность на которые не разграничена»</w:t>
      </w:r>
      <w:r>
        <w:rPr>
          <w:bCs/>
        </w:rPr>
        <w:t xml:space="preserve">.</w:t>
      </w:r>
      <w:r/>
    </w:p>
    <w:p>
      <w:pPr>
        <w:ind w:firstLine="709"/>
        <w:jc w:val="both"/>
      </w:pPr>
      <w:r>
        <w:t xml:space="preserve">1.2. Реквизиты и источники официального опубликования нормативного правового акта и сведения о вносившихся в нормативный правовой акт изменениях (при наличии) (в том числе вид, дата, номер, наименование, редакция, источник опубликования): </w:t>
      </w:r>
      <w:r/>
    </w:p>
    <w:p>
      <w:pPr>
        <w:ind w:firstLine="709"/>
        <w:jc w:val="both"/>
      </w:pPr>
      <w:r>
        <w:t xml:space="preserve">Сайт "Вестник </w:t>
      </w:r>
      <w:r>
        <w:t xml:space="preserve">нормативных правовых актов Белгородской области" </w:t>
      </w:r>
      <w:hyperlink r:id="rId12" w:tooltip="_栁琀琀瀀㨀⼀⼀眀眀眀⸀稀愀欀漀渀⸀戀攀氀爀攀最椀漀渀⸀爀甀Ⰰ" w:history="1">
        <w:r>
          <w:t xml:space="preserve">http://www.zakon.belregion.ru,</w:t>
        </w:r>
      </w:hyperlink>
      <w:r>
        <w:t xml:space="preserve"> 15.11.2019 г.</w:t>
      </w:r>
      <w:r/>
    </w:p>
    <w:p>
      <w:pPr>
        <w:ind w:firstLine="709"/>
        <w:jc w:val="both"/>
      </w:pPr>
      <w:r>
        <w:t xml:space="preserve">1.3. Дата вступления в силу акта и его</w:t>
      </w:r>
      <w:r>
        <w:t xml:space="preserve"> отдельных положений: 25.11.2019 г.</w:t>
      </w:r>
      <w:r/>
    </w:p>
    <w:p>
      <w:pPr>
        <w:ind w:firstLine="709"/>
        <w:jc w:val="both"/>
      </w:pPr>
      <w:r>
        <w:t xml:space="preserve">1.4. Сроки проведения публичного обсуждения нормативного правового акта: </w:t>
      </w:r>
      <w:r/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начало «21» ноября 2023 г.;</w:t>
      </w:r>
      <w:r/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окончание «18» декабря 2023 г.</w:t>
      </w:r>
      <w:r/>
    </w:p>
    <w:p>
      <w:pPr>
        <w:ind w:firstLine="709"/>
        <w:jc w:val="both"/>
      </w:pPr>
      <w:r>
        <w:t xml:space="preserve">1.5. Исполнительной орган Белгородской области – составитель отчета </w:t>
      </w:r>
      <w:r>
        <w:br/>
        <w:t xml:space="preserve">об оценке фактичес</w:t>
      </w:r>
      <w:r>
        <w:t xml:space="preserve">кого воздействия (орган – разработчик):</w:t>
      </w:r>
      <w:r/>
    </w:p>
    <w:p>
      <w:pPr>
        <w:jc w:val="both"/>
      </w:pPr>
      <w:r>
        <w:t xml:space="preserve">Министерство имущественных и земельных отношений Белгородской области</w:t>
      </w:r>
      <w:r/>
    </w:p>
    <w:p>
      <w:pPr>
        <w:ind w:firstLine="709"/>
        <w:jc w:val="both"/>
      </w:pPr>
      <w:r>
        <w:t xml:space="preserve">1.6. Контактная информация об исполнителе в органе-разработчике:</w:t>
      </w:r>
      <w:r/>
    </w:p>
    <w:p>
      <w:pPr>
        <w:ind w:firstLine="709"/>
        <w:jc w:val="both"/>
      </w:pPr>
      <w:r>
        <w:t xml:space="preserve">Ф.И.О. Шляхов Сергей Иванович</w:t>
      </w:r>
      <w:r/>
    </w:p>
    <w:p>
      <w:pPr>
        <w:ind w:firstLine="709"/>
        <w:jc w:val="both"/>
      </w:pPr>
      <w:r>
        <w:t xml:space="preserve">Должность: начальник отдела оборота земель сельскох</w:t>
      </w:r>
      <w:r>
        <w:t xml:space="preserve">озяйственного назначения управления земельных ресурсов министерства</w:t>
      </w:r>
      <w:r>
        <w:t xml:space="preserve"> имущественных и земельных отношений Белгородской области</w:t>
      </w:r>
      <w:r/>
    </w:p>
    <w:p>
      <w:pPr>
        <w:ind w:firstLine="709"/>
        <w:jc w:val="both"/>
      </w:pPr>
      <w:r>
        <w:rPr>
          <w:lang w:eastAsia="en-US"/>
        </w:rPr>
        <w:t xml:space="preserve">Тел.: 8 (4722) 32-32-08 </w:t>
      </w:r>
      <w:r/>
    </w:p>
    <w:p>
      <w:pPr>
        <w:ind w:firstLine="709"/>
        <w:jc w:val="both"/>
        <w:rPr>
          <w:rFonts w:eastAsia="Calibri"/>
          <w:b/>
          <w:bCs/>
        </w:rPr>
      </w:pPr>
      <w:r>
        <w:rPr>
          <w:lang w:eastAsia="en-US"/>
        </w:rPr>
        <w:t xml:space="preserve">Адрес электронной почты: </w:t>
      </w:r>
      <w:r>
        <w:t xml:space="preserve">shlyakhov_si@belregion.ru</w:t>
      </w:r>
      <w:r/>
    </w:p>
    <w:p>
      <w:pPr>
        <w:ind w:firstLine="709"/>
        <w:jc w:val="both"/>
        <w:rPr>
          <w:bCs/>
        </w:rPr>
      </w:pPr>
      <w:r>
        <w:rPr>
          <w:bCs/>
        </w:rPr>
        <w:t xml:space="preserve">2. Результаты проведения оценки регулирующего воздействия </w:t>
      </w:r>
      <w:r>
        <w:rPr>
          <w:bCs/>
        </w:rPr>
        <w:br/>
        <w:t xml:space="preserve">в отношении проекта акта (при наличии):</w:t>
      </w:r>
      <w:r/>
    </w:p>
    <w:p>
      <w:pPr>
        <w:ind w:firstLine="709"/>
        <w:jc w:val="both"/>
      </w:pPr>
      <w:r>
        <w:t xml:space="preserve">2.1. </w:t>
      </w:r>
      <w:r>
        <w:rPr>
          <w:bCs/>
        </w:rPr>
        <w:t xml:space="preserve">Сроки пр</w:t>
      </w:r>
      <w:r>
        <w:rPr>
          <w:bCs/>
        </w:rPr>
        <w:t xml:space="preserve">оведения публичного обсуждения проекта нормативного правового акта</w:t>
      </w:r>
      <w:r>
        <w:t xml:space="preserve">: </w:t>
      </w:r>
      <w:r/>
    </w:p>
    <w:p>
      <w:pPr>
        <w:ind w:firstLine="709"/>
        <w:jc w:val="both"/>
      </w:pPr>
      <w:r>
        <w:t xml:space="preserve">начало «09» сентября 2019 г.;</w:t>
      </w:r>
      <w:r/>
    </w:p>
    <w:p>
      <w:pPr>
        <w:ind w:firstLine="709"/>
        <w:jc w:val="both"/>
      </w:pPr>
      <w:r>
        <w:t xml:space="preserve">окончание «20» сентября 2019 г.</w:t>
      </w:r>
      <w:r/>
    </w:p>
    <w:p>
      <w:pPr>
        <w:ind w:firstLine="709"/>
        <w:jc w:val="both"/>
      </w:pPr>
      <w:r>
        <w:t xml:space="preserve">2.2. Исполнительный орган Белгородской области – составитель отчета об оценке регулирующего воздействия: департамент имуществ</w:t>
      </w:r>
      <w:r>
        <w:t xml:space="preserve">енных и земельных отношений Белгородской области (в настоящее время министерство имущественных и земельных отношений области).</w:t>
      </w:r>
      <w:r/>
    </w:p>
    <w:p>
      <w:pPr>
        <w:ind w:firstLine="709"/>
        <w:jc w:val="both"/>
      </w:pPr>
      <w:r>
        <w:t xml:space="preserve">2.3 Сведения о лицах, представивших предложения: департамент агропромышленного комплекса и воспроизводства окружающей среды облас</w:t>
      </w:r>
      <w:r>
        <w:t xml:space="preserve">ти, КФХ </w:t>
      </w:r>
      <w:r>
        <w:t xml:space="preserve">Белагробонус</w:t>
      </w:r>
      <w:r>
        <w:t xml:space="preserve">, Уполномоченный по защите прав предпринимателей в Белгородской области, Белгородская торгово-промышленная палата, Региональное объединение работодателей «Союз промышленников и предпринимателей Белгородской области», Белгородская регион</w:t>
      </w:r>
      <w:r>
        <w:t xml:space="preserve">альная общественная организация «Центр социальных инициатив «Вера». </w:t>
      </w:r>
      <w:r/>
    </w:p>
    <w:p>
      <w:pPr>
        <w:ind w:firstLine="709"/>
        <w:jc w:val="both"/>
      </w:pPr>
      <w:r>
        <w:t xml:space="preserve">2.4. Сведения о структурных подразделениях органа-разработчика, рассмотревших представленные предложения: отдел оборота земель сельскохозяйственного назначения департамента имущественных и земельных отношений Белгородской области.</w:t>
      </w:r>
      <w:r/>
    </w:p>
    <w:p>
      <w:pPr>
        <w:ind w:firstLine="709"/>
        <w:jc w:val="both"/>
      </w:pPr>
      <w:r>
        <w:t xml:space="preserve">2.5. Полный электронный а</w:t>
      </w:r>
      <w:r>
        <w:t xml:space="preserve">дрес размещения документов по оценке регулирующего воздействия проекта нормативного правового акта:</w:t>
      </w:r>
      <w:r/>
    </w:p>
    <w:p>
      <w:pPr>
        <w:jc w:val="both"/>
      </w:pPr>
      <w:r>
        <w:t xml:space="preserve">на официальном сайте департамента имущественных и земельных отношений области (</w:t>
      </w:r>
      <w:hyperlink r:id="rId13" w:tooltip="_栁琀琀瀀㨀⼀⼀搀椀稀漀㌀㄀⸀爀甀⼀搀漀欀甀洀攀渀琀礀⼀渀漀爀洀愀琀椀瘀渀漀ⴀ瀀爀愀瘀漀瘀愀礀愀ⴀ戀愀稀愀⼀漀挀攀渀欀愀ⴀ爀攀最甀氀椀爀甀礀甀猀栀攀最漀ⴀ瘀漀稀搀攀樀猀琀瘀椀礀愀⼀⤀Ⰰ" w:history="1">
        <w:r>
          <w:rPr>
            <w:color w:val="0000ff"/>
            <w:u w:val="single"/>
          </w:rPr>
          <w:t xml:space="preserve">http://dizo31.ru/dokumenty/normativno-pravovaya-baza/?rb=110&amp;order=creation_date_desc),</w:t>
        </w:r>
      </w:hyperlink>
      <w:r>
        <w:t xml:space="preserve"> министерство экономического развития и промышленности области (</w:t>
      </w:r>
      <w:hyperlink r:id="rId14" w:tooltip="_栁琀琀瀀㨀⼀⼀眀眀眀⸀搀攀爀戀漀⸀爀甀⼀搀攀礀愀琀攀氀渀漀猀琀⼀漀挀攀渀欀愀ⴀ爀攀最甀氀椀爀甀礀甀猀栀攀最漀ⴀ瘀漀稀搀攀樀猀琀瘀椀礀愀⼀⤀" w:history="1">
        <w:r>
          <w:rPr>
            <w:color w:val="0000ff"/>
            <w:u w:val="single"/>
          </w:rPr>
          <w:t xml:space="preserve">http://minecprom.ru/deyatelnost/ocenka-reguliruyushego-vozdejstviya/publichnye-konsultacii/uvedomlenie-o-provedenii-publichnyh-konsultacij-23/)</w:t>
        </w:r>
      </w:hyperlink>
      <w:r>
        <w:t xml:space="preserve"> и Инвестиционном портале Белгородской области (</w:t>
      </w:r>
      <w:hyperlink r:id="rId15" w:tooltip="_栁琀琀瀀㨀⼀⼀戀攀氀最漀爀漀搀椀渀瘀攀猀琀⸀爀甀⼀爀甀⼀ⴀ椀渀瘀攀猀琀漀爀⼀椀洀瀀愀挀琀ⴀ愀猀猀攀猀猀洀攀渀琀ⴀ瀀爀漀挀攀猀猀⼀漀爀瘀ⴀ瀀爀漀攀欀琀漀瘀ⴀ渀漀爀洀愀琀椀瘀渀礀栀ⴀ瀀爀愀瘀漀瘀礀栀ⴀ愀欀琀漀瘀⼀⤀⸀Ѐ" w:history="1">
        <w:r>
          <w:rPr>
            <w:color w:val="0000ff"/>
            <w:u w:val="single"/>
          </w:rPr>
          <w:t xml:space="preserve">https://belgorodinvest.com/docs/doc/327/).</w:t>
        </w:r>
      </w:hyperlink>
      <w:r/>
      <w:r/>
    </w:p>
    <w:p>
      <w:pPr>
        <w:ind w:firstLine="709"/>
        <w:jc w:val="both"/>
      </w:pPr>
      <w:r>
        <w:t xml:space="preserve">2.6. Иные сведения о проведении публичного обсуждения проекта нормативного правового акта: -</w:t>
      </w:r>
      <w:r/>
    </w:p>
    <w:p>
      <w:pPr>
        <w:ind w:firstLine="709"/>
        <w:jc w:val="both"/>
      </w:pPr>
      <w:r>
        <w:t xml:space="preserve">2.7. Дата и реквизиты заключения об оценке регулирующего воздействия проекта нормативного правового </w:t>
      </w:r>
      <w:r>
        <w:t xml:space="preserve">акта: 11 октября 2019 г.</w:t>
      </w:r>
      <w:r/>
    </w:p>
    <w:p>
      <w:pPr>
        <w:ind w:firstLine="709"/>
        <w:jc w:val="both"/>
        <w:rPr>
          <w:bCs/>
        </w:rPr>
      </w:pPr>
      <w:r>
        <w:rPr>
          <w:bCs/>
        </w:rPr>
        <w:t xml:space="preserve">3. Результаты проведения предыдущих оценок фактического воздействия нормативного правового акта (при наличии):</w:t>
      </w:r>
      <w:r>
        <w:t xml:space="preserve"> не проводились</w:t>
      </w:r>
      <w:r/>
    </w:p>
    <w:p>
      <w:pPr>
        <w:ind w:firstLine="709"/>
        <w:jc w:val="both"/>
      </w:pPr>
      <w:r>
        <w:t xml:space="preserve">3.1. Сроки проведения публичного обсуждения нормативного правового акта: -</w:t>
      </w:r>
      <w:r/>
    </w:p>
    <w:p>
      <w:pPr>
        <w:ind w:firstLine="709"/>
        <w:jc w:val="both"/>
      </w:pPr>
      <w:r>
        <w:t xml:space="preserve">3.2. Исполнительный орган Белг</w:t>
      </w:r>
      <w:r>
        <w:t xml:space="preserve">ородской области – составитель отчета об оценке фактического воздействия: -</w:t>
      </w:r>
      <w:r/>
    </w:p>
    <w:p>
      <w:pPr>
        <w:ind w:firstLine="709"/>
        <w:jc w:val="both"/>
      </w:pPr>
      <w:r>
        <w:t xml:space="preserve">3.3. Контактная информация об исполнителе в органе-разработчике: -</w:t>
      </w:r>
      <w:r/>
    </w:p>
    <w:p>
      <w:pPr>
        <w:ind w:firstLine="709"/>
        <w:jc w:val="both"/>
      </w:pPr>
      <w:r>
        <w:t xml:space="preserve">3.4. Дата и реквизиты заключения об оценке фактического воздействия нормативного правового акта: -</w:t>
      </w:r>
      <w:r/>
    </w:p>
    <w:p>
      <w:pPr>
        <w:ind w:firstLine="709"/>
        <w:jc w:val="both"/>
      </w:pPr>
      <w:r>
        <w:t xml:space="preserve">3.5. Полный эл</w:t>
      </w:r>
      <w:r>
        <w:t xml:space="preserve">ектронный адрес размещения документов по оценке фактического воздействия нормативного правового акта: -</w:t>
      </w:r>
      <w:r/>
    </w:p>
    <w:p>
      <w:pPr>
        <w:ind w:firstLine="709"/>
        <w:jc w:val="both"/>
      </w:pPr>
      <w:r>
        <w:t xml:space="preserve">4. Сравнительный анализ установленных в сводном отчете прогнозных показателей (индикаторов) достижения целей и их фактических значений:</w:t>
      </w:r>
      <w:r/>
    </w:p>
    <w:tbl>
      <w:tblPr>
        <w:tblStyle w:val="883"/>
        <w:tblW w:w="9519" w:type="dxa"/>
        <w:tblLayout w:type="fixed"/>
        <w:tblLook w:val="04A0" w:firstRow="1" w:lastRow="0" w:firstColumn="1" w:lastColumn="0" w:noHBand="0" w:noVBand="1"/>
      </w:tblPr>
      <w:tblGrid>
        <w:gridCol w:w="3401"/>
        <w:gridCol w:w="6118"/>
      </w:tblGrid>
      <w:tr>
        <w:trPr>
          <w:trHeight w:val="1444"/>
        </w:trPr>
        <w:tc>
          <w:tcPr>
            <w:tcW w:w="3401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/>
                <w:spacing w:val="-4"/>
              </w:rPr>
              <w:t xml:space="preserve">Цель регулирован</w:t>
            </w:r>
            <w:r>
              <w:rPr>
                <w:b/>
                <w:spacing w:val="-4"/>
              </w:rPr>
              <w:t xml:space="preserve">ия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6118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На основании принципа экономической обоснованности установить ставки арендной платы за использование земель сельскохозяйственного назначения, находящихся в государственной собственности Белгородской области и государственная собственность на которые не</w:t>
            </w:r>
            <w:r>
              <w:rPr>
                <w:sz w:val="22"/>
                <w:szCs w:val="22"/>
              </w:rPr>
              <w:t xml:space="preserve"> разграничена.</w:t>
            </w:r>
            <w:r/>
          </w:p>
        </w:tc>
      </w:tr>
      <w:tr>
        <w:trPr>
          <w:trHeight w:val="285"/>
        </w:trPr>
        <w:tc>
          <w:tcPr>
            <w:tcW w:w="34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b/>
              </w:rPr>
              <w:t xml:space="preserve">Показатели достижения целей регулирования</w:t>
            </w:r>
            <w:r/>
          </w:p>
        </w:tc>
        <w:tc>
          <w:tcPr>
            <w:tcW w:w="6118" w:type="dxa"/>
            <w:vMerge w:val="restart"/>
            <w:textDirection w:val="lrTb"/>
            <w:noWrap w:val="false"/>
          </w:tcPr>
          <w:p>
            <w:pPr>
              <w:pStyle w:val="8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Установить ставку арендной платы за использование земель сельскохозяйственного назначения, представленных видами угодий: "пашня" (за исключением пашни, занятой многолетними травами, расположенным</w:t>
            </w:r>
            <w:r>
              <w:rPr>
                <w:rFonts w:ascii="Times New Roman" w:hAnsi="Times New Roman" w:cs="Times New Roman"/>
              </w:rPr>
              <w:t xml:space="preserve">и на склонах крутизной более 3 градусов) и (или) "многолетние насаждения", а также земельных участков с установленным видом разрешенного использования "садоводство", занятых многолетними плодово-ягодными насаждениями (садами, виноградниками, ягодными и оре</w:t>
            </w:r>
            <w:r>
              <w:rPr>
                <w:rFonts w:ascii="Times New Roman" w:hAnsi="Times New Roman" w:cs="Times New Roman"/>
              </w:rPr>
              <w:t xml:space="preserve">хоплодными насаждениями), вступившими в полное плодоношение и введенными в эксплуатацию, в размере 3900 рублей за 1 гектар земель в год, применяемую в соответствии с порядком, установленным нормативными правовыми актами Правительства области.</w:t>
            </w:r>
            <w:r/>
          </w:p>
          <w:p>
            <w:pPr>
              <w:pStyle w:val="8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8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Установит</w:t>
            </w:r>
            <w:r>
              <w:rPr>
                <w:rFonts w:ascii="Times New Roman" w:hAnsi="Times New Roman" w:cs="Times New Roman"/>
              </w:rPr>
              <w:t xml:space="preserve">ь ставку арендной платы за использование земель сельскохозяйственного назначения, представленных видом угодий "многолетние насаждения", и (или) земельных участков с установленным видом разрешенного использования "садоводство", предоставленных для выращиван</w:t>
            </w:r>
            <w:r>
              <w:rPr>
                <w:rFonts w:ascii="Times New Roman" w:hAnsi="Times New Roman" w:cs="Times New Roman"/>
              </w:rPr>
              <w:t xml:space="preserve">ия и (или) занятых многолетними плодово-ягодными насаждениями (садами, виноградниками, ягодными и орехоплодными насаждениями), не вступившими в полное плодоношение и не введенными в эксплуатацию, в размере 1700 рублей за 1 гектар земель в год, применяемую </w:t>
            </w:r>
            <w:r>
              <w:rPr>
                <w:rFonts w:ascii="Times New Roman" w:hAnsi="Times New Roman" w:cs="Times New Roman"/>
              </w:rPr>
              <w:t xml:space="preserve">в соответствии с порядком, установленным нормативными правовыми актами Правительства области.</w:t>
            </w:r>
            <w:r/>
          </w:p>
          <w:p>
            <w:pPr>
              <w:pStyle w:val="8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881"/>
              <w:jc w:val="both"/>
              <w:rPr>
                <w:rFonts w:ascii="Times New Roman" w:hAnsi="Times New Roman" w:cs="Times New Roman"/>
              </w:rPr>
            </w:pPr>
            <w:r/>
            <w:bookmarkStart w:id="1" w:name="undefined"/>
            <w:r/>
            <w:bookmarkEnd w:id="1"/>
            <w:r>
              <w:rPr>
                <w:rFonts w:ascii="Times New Roman" w:hAnsi="Times New Roman" w:cs="Times New Roman"/>
              </w:rPr>
              <w:t xml:space="preserve">3. Установить ставку арендной платы за использование земель сельскохозяйственного назначения, представленных видом угодий "многолетние насаждения", з</w:t>
            </w:r>
            <w:r>
              <w:rPr>
                <w:rFonts w:ascii="Times New Roman" w:hAnsi="Times New Roman" w:cs="Times New Roman"/>
              </w:rPr>
              <w:t xml:space="preserve">анятых многолетними плодово-ягодными насаждениями (садами, виноградниками, ягодными и орехоплодными насаждениями), переведенными в группу реконструируемых (восстанавливаемых) многолетних насаждений или признанными непригодными и подлежащими списанию и раск</w:t>
            </w:r>
            <w:r>
              <w:rPr>
                <w:rFonts w:ascii="Times New Roman" w:hAnsi="Times New Roman" w:cs="Times New Roman"/>
              </w:rPr>
              <w:t xml:space="preserve">орчевке, в размере 0,01 процента кадастровой </w:t>
            </w:r>
            <w:r>
              <w:rPr>
                <w:rFonts w:ascii="Times New Roman" w:hAnsi="Times New Roman" w:cs="Times New Roman"/>
              </w:rPr>
              <w:t xml:space="preserve">стоимости соответствующего земельного участка за 1 гектар земель в год, применяемую в соответствии с порядком, установленным нормативными правовыми актами Правительства области.</w:t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85"/>
        </w:trPr>
        <w:tc>
          <w:tcPr>
            <w:tcW w:w="34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b/>
              </w:rPr>
              <w:t xml:space="preserve">Способ расчета показателя (инди</w:t>
            </w:r>
            <w:r>
              <w:rPr>
                <w:b/>
              </w:rPr>
              <w:t xml:space="preserve">катора)</w:t>
            </w:r>
            <w:r/>
          </w:p>
        </w:tc>
        <w:tc>
          <w:tcPr>
            <w:tcW w:w="6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Количественный</w:t>
            </w:r>
            <w:r/>
          </w:p>
        </w:tc>
      </w:tr>
      <w:tr>
        <w:trPr>
          <w:trHeight w:val="285"/>
        </w:trPr>
        <w:tc>
          <w:tcPr>
            <w:tcW w:w="3401" w:type="dxa"/>
            <w:vMerge w:val="restart"/>
            <w:textDirection w:val="lrTb"/>
            <w:noWrap w:val="false"/>
          </w:tcPr>
          <w:p>
            <w:r>
              <w:rPr>
                <w:b/>
              </w:rPr>
              <w:t xml:space="preserve">Значение </w:t>
            </w:r>
            <w:r/>
          </w:p>
          <w:p>
            <w:r>
              <w:rPr>
                <w:b/>
              </w:rPr>
              <w:t xml:space="preserve">до введения 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b/>
              </w:rPr>
              <w:t xml:space="preserve">правового регулирования</w:t>
            </w:r>
            <w:r/>
          </w:p>
        </w:tc>
        <w:tc>
          <w:tcPr>
            <w:tcW w:w="6118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Размер ставок арендной платы за использование областных земель сельскохозяйственного назначения, утвержденный постановлением Правительства Белгородской области от 27.11.2017 года № 428-</w:t>
            </w:r>
            <w:r>
              <w:rPr>
                <w:sz w:val="22"/>
                <w:szCs w:val="22"/>
              </w:rPr>
              <w:t xml:space="preserve">пп. Предусмотрена единая ставка арендной платы, равная 3900 рублей за 1 гектар земель в год, соразмерная сумме арендной платы за участки, представленные пашней.</w:t>
            </w:r>
            <w:r/>
          </w:p>
        </w:tc>
      </w:tr>
      <w:tr>
        <w:trPr>
          <w:trHeight w:val="285"/>
        </w:trPr>
        <w:tc>
          <w:tcPr>
            <w:tcW w:w="3401" w:type="dxa"/>
            <w:vMerge w:val="restart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/>
              </w:rPr>
              <w:t xml:space="preserve">Текущее значение</w:t>
            </w:r>
            <w:r/>
          </w:p>
          <w:p>
            <w:pPr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6118" w:type="dxa"/>
            <w:vMerge w:val="restart"/>
            <w:textDirection w:val="lrTb"/>
            <w:noWrap w:val="false"/>
          </w:tcPr>
          <w:p>
            <w:pPr>
              <w:pStyle w:val="881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1. Установлена ставка арендной платы за использование земель сельскохозяйств</w:t>
            </w:r>
            <w:r>
              <w:rPr>
                <w:rFonts w:ascii="Times New Roman" w:hAnsi="Times New Roman" w:cs="Times New Roman"/>
              </w:rPr>
              <w:t xml:space="preserve">енного назначения, представленных видами угодий: "пашня" и (или) "многолетние насаждения", "садоводство", </w:t>
            </w:r>
            <w:r>
              <w:rPr>
                <w:rFonts w:ascii="Times New Roman" w:hAnsi="Times New Roman" w:cs="Times New Roman"/>
                <w:szCs w:val="22"/>
              </w:rPr>
              <w:t xml:space="preserve">вступившими в полное плодоношение и введенными в эксплуатацию - 3900 рублей за 1 гектар земель в год.</w:t>
            </w:r>
            <w:r/>
          </w:p>
          <w:p>
            <w:pPr>
              <w:pStyle w:val="881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2. Установлена ставка</w:t>
            </w:r>
            <w:r>
              <w:rPr>
                <w:rFonts w:ascii="Times New Roman" w:hAnsi="Times New Roman" w:cs="Times New Roman"/>
                <w:szCs w:val="22"/>
              </w:rPr>
              <w:t xml:space="preserve"> арендной платы за использование земель сельскохозяйственного назначения, представленных видом угодий "многолетние насаждения", и (или) земельных участков с установленным видом разрешенного использования "садоводство", не вступившими в полное плодоношение </w:t>
            </w:r>
            <w:r>
              <w:rPr>
                <w:rFonts w:ascii="Times New Roman" w:hAnsi="Times New Roman" w:cs="Times New Roman"/>
                <w:szCs w:val="22"/>
              </w:rPr>
              <w:t xml:space="preserve">и не введенными в эксплуатацию - 1700 рублей за 1 гектар земель в год.</w:t>
            </w:r>
            <w:r/>
          </w:p>
          <w:p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3. Установлена ставка арендной платы за использование земель сельскохозяйственного назначения, представленными видом угодий "многолетние насаждения", и переведенными в группу реконструи</w:t>
            </w:r>
            <w:r>
              <w:rPr>
                <w:sz w:val="22"/>
                <w:szCs w:val="22"/>
              </w:rPr>
              <w:t xml:space="preserve">руемых (восстанавливаемых) многолетних насаждений или признанными непригодными и подлежащими списанию и раскорчевке - 0,01 % от кадастровой стоимости соответствующего земельного участка за 1 гектар земель в год</w:t>
            </w:r>
            <w:r/>
          </w:p>
        </w:tc>
      </w:tr>
      <w:tr>
        <w:trPr>
          <w:trHeight w:val="285"/>
        </w:trPr>
        <w:tc>
          <w:tcPr>
            <w:tcW w:w="3401" w:type="dxa"/>
            <w:vMerge w:val="restart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/>
              </w:rPr>
              <w:t xml:space="preserve">Плановое значение</w:t>
            </w:r>
            <w:r/>
          </w:p>
          <w:p>
            <w:pPr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6118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Согласно требованиям действующего законодательства, с учетом выполненного независимым оценщиком экономического обоснования, проектом постановления Правительства области планировалось установить следующие ставки арендной платы - 4300 рублей в год </w:t>
            </w:r>
            <w:r>
              <w:rPr>
                <w:color w:val="000000"/>
                <w:sz w:val="22"/>
                <w:szCs w:val="22"/>
                <w:lang w:bidi="ru-RU"/>
              </w:rPr>
              <w:br/>
              <w:t xml:space="preserve">за исполь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зование земель сельскохозяйственного назначения, находящихся в государственной собственности Белгородской области и государственная собственности на которые не разграничена, представленных видами угодий «пашня» (за исключением пашни, занятой многолетними т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равами на склонах крутизной более 3 градусов), «многолетние насаждения»; 1700 рублей в год за использование земель сельскохозяйственного назначения, находящихся в государственной собственности Белгородской области и </w:t>
            </w:r>
            <w:r>
              <w:rPr>
                <w:sz w:val="22"/>
                <w:szCs w:val="22"/>
              </w:rPr>
              <w:t xml:space="preserve">государственная собственность на которые</w:t>
            </w:r>
            <w:r>
              <w:rPr>
                <w:sz w:val="22"/>
                <w:szCs w:val="22"/>
              </w:rPr>
              <w:t xml:space="preserve"> не разграничена, фактически занятых многолетними плодовыми насаждениями, не вступившими в плодоношение. </w:t>
            </w:r>
            <w:r/>
          </w:p>
        </w:tc>
      </w:tr>
    </w:tbl>
    <w:p>
      <w:pPr>
        <w:ind w:firstLine="709"/>
      </w:pPr>
      <w:r>
        <w:t xml:space="preserve">4.1. Источники данных:</w:t>
      </w:r>
      <w:r/>
    </w:p>
    <w:p>
      <w:pPr>
        <w:jc w:val="both"/>
      </w:pPr>
      <w:r>
        <w:t xml:space="preserve">отсутствуют</w:t>
      </w:r>
      <w:r/>
    </w:p>
    <w:p>
      <w:pPr>
        <w:ind w:firstLine="709"/>
        <w:jc w:val="both"/>
        <w:rPr>
          <w:bCs/>
        </w:rPr>
      </w:pPr>
      <w:r>
        <w:rPr>
          <w:bCs/>
        </w:rPr>
        <w:t xml:space="preserve">5. Анализ последствий установленного правового регулирования:</w:t>
      </w:r>
      <w:r/>
    </w:p>
    <w:p>
      <w:pPr>
        <w:ind w:firstLine="709"/>
        <w:jc w:val="both"/>
      </w:pPr>
      <w:r>
        <w:rPr>
          <w:bCs/>
        </w:rPr>
        <w:t xml:space="preserve">5.1. Анализ фактических положительных и отрицательны</w:t>
      </w:r>
      <w:r>
        <w:rPr>
          <w:bCs/>
        </w:rPr>
        <w:t xml:space="preserve">х последствий установленного правового регулирования:</w:t>
      </w:r>
      <w:r/>
    </w:p>
    <w:p>
      <w:pPr>
        <w:ind w:firstLine="709"/>
        <w:jc w:val="both"/>
      </w:pPr>
      <w:r/>
      <w:r/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0"/>
        <w:gridCol w:w="2410"/>
        <w:gridCol w:w="2272"/>
        <w:gridCol w:w="2122"/>
      </w:tblGrid>
      <w:tr>
        <w:trPr/>
        <w:tc>
          <w:tcPr>
            <w:tcW w:w="2830" w:type="dxa"/>
            <w:textDirection w:val="lrTb"/>
            <w:noWrap w:val="false"/>
          </w:tcPr>
          <w:p>
            <w:pPr>
              <w:jc w:val="center"/>
              <w:rPr>
                <w:b/>
                <w:iCs/>
                <w:highlight w:val="yellow"/>
              </w:rPr>
            </w:pPr>
            <w:r>
              <w:rPr>
                <w:b/>
                <w:iCs/>
              </w:rPr>
              <w:t xml:space="preserve">Группы заинтересованных лиц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Описание прогнозных положительных 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и отрицательных последствий установленного регулирования </w:t>
            </w:r>
            <w:r/>
          </w:p>
        </w:tc>
        <w:tc>
          <w:tcPr>
            <w:tcW w:w="2272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Описание фактических положительных 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и отрицательных последствий установленного р</w:t>
            </w:r>
            <w:r>
              <w:rPr>
                <w:b/>
              </w:rPr>
              <w:t xml:space="preserve">егулирования</w:t>
            </w:r>
            <w:r/>
          </w:p>
        </w:tc>
        <w:tc>
          <w:tcPr>
            <w:tcW w:w="2122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Оценка фактических последствий 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в сравнении 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с прогнозными</w:t>
            </w:r>
            <w:r/>
          </w:p>
        </w:tc>
      </w:tr>
      <w:tr>
        <w:trPr/>
        <w:tc>
          <w:tcPr>
            <w:tcW w:w="2830" w:type="dxa"/>
            <w:textDirection w:val="lrTb"/>
            <w:noWrap w:val="false"/>
          </w:tcPr>
          <w:p>
            <w:pPr>
              <w:jc w:val="both"/>
              <w:rPr>
                <w:iCs/>
                <w:highlight w:val="yellow"/>
              </w:rPr>
            </w:pPr>
            <w:r>
              <w:rPr>
                <w:rStyle w:val="887"/>
                <w:sz w:val="22"/>
                <w:szCs w:val="22"/>
              </w:rPr>
              <w:t xml:space="preserve">Арендаторы государственных земель, </w:t>
            </w:r>
            <w:r>
              <w:rPr>
                <w:rStyle w:val="887"/>
                <w:sz w:val="22"/>
                <w:szCs w:val="22"/>
              </w:rPr>
              <w:t xml:space="preserve">являющиеся крестьянскими (фермерскими) хозяйствами, индивидуальными предпринимателями, физическими и юридическими лицами, а также иные лиц, заинтересованные в предоставлении в аренду государственных земель сельскохозяйственного назначения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В соответствии с </w:t>
            </w:r>
            <w:r>
              <w:rPr>
                <w:sz w:val="22"/>
                <w:szCs w:val="22"/>
              </w:rPr>
              <w:t xml:space="preserve">особенностями ведения садоводческой деятельности в первые годы закладки сада (3-5 лет), в связи с отсутствием урожая садоводческих культур, хозяйствующие субъекты, занятые в сфере садоводства, не получают коммерческой прибыли от использования арендуемых зе</w:t>
            </w:r>
            <w:r>
              <w:rPr>
                <w:sz w:val="22"/>
                <w:szCs w:val="22"/>
              </w:rPr>
              <w:t xml:space="preserve">мельных участков, а несут лишь издержки на уплату арендных платежей и затраты, необходимые для обеспечения роста многолетних насаждений (внесение удобрений, обреза деревьев и т.д.). </w:t>
            </w:r>
            <w:r>
              <w:rPr>
                <w:sz w:val="22"/>
                <w:szCs w:val="22"/>
              </w:rPr>
              <w:t xml:space="preserve">При</w:t>
            </w:r>
            <w:r>
              <w:rPr>
                <w:sz w:val="22"/>
                <w:szCs w:val="22"/>
              </w:rPr>
              <w:t xml:space="preserve">менение предлагаемого правового </w:t>
            </w:r>
            <w:r>
              <w:rPr>
                <w:sz w:val="22"/>
                <w:szCs w:val="22"/>
              </w:rPr>
              <w:t xml:space="preserve">регулирования позволит снизить арендную</w:t>
            </w:r>
            <w:r>
              <w:rPr>
                <w:sz w:val="22"/>
                <w:szCs w:val="22"/>
              </w:rPr>
              <w:t xml:space="preserve"> плату для данного вида деятельности на 2200 руб. (с 3900 руб. до 1700 руб. за 1 га.). </w:t>
            </w:r>
            <w:r/>
          </w:p>
        </w:tc>
        <w:tc>
          <w:tcPr>
            <w:tcW w:w="2272" w:type="dxa"/>
            <w:textDirection w:val="lrTb"/>
            <w:noWrap w:val="false"/>
          </w:tcPr>
          <w:p>
            <w:pPr>
              <w:pStyle w:val="8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2"/>
              </w:rPr>
              <w:t xml:space="preserve">Постановлением Правительства Белгородской области от 05.11.2019 г. № 479-пп </w:t>
            </w:r>
            <w:r>
              <w:rPr>
                <w:rFonts w:ascii="Times New Roman" w:hAnsi="Times New Roman" w:cs="Times New Roman"/>
                <w:szCs w:val="22"/>
              </w:rPr>
              <w:t xml:space="preserve">установлена пониженная ставка арендной платы за использован</w:t>
            </w:r>
            <w:r>
              <w:rPr>
                <w:rFonts w:ascii="Times New Roman" w:hAnsi="Times New Roman" w:cs="Times New Roman"/>
                <w:szCs w:val="22"/>
              </w:rPr>
              <w:t xml:space="preserve">ие земель сельскохозяйственного назначения, представленных видом угодий "многолетние насаждения", и (или) земельных участков с установленным видом разрешенного использования "садоводство", не вступившими в полное плодоношение и не введенными в эксплуатацию</w:t>
            </w:r>
            <w:r>
              <w:rPr>
                <w:rFonts w:ascii="Times New Roman" w:hAnsi="Times New Roman" w:cs="Times New Roman"/>
                <w:szCs w:val="22"/>
              </w:rPr>
              <w:t xml:space="preserve"> - 1700 рублей за 1 гектар земель в год.</w:t>
            </w:r>
            <w:r/>
          </w:p>
        </w:tc>
        <w:tc>
          <w:tcPr>
            <w:tcW w:w="2122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Установленная пониженная ставка - </w:t>
            </w:r>
            <w:r>
              <w:rPr>
                <w:sz w:val="22"/>
                <w:szCs w:val="22"/>
              </w:rPr>
              <w:br/>
              <w:t xml:space="preserve">1 700 рублей арендной платы в год для целей садоводства (на период до вступления плодовых насаждений </w:t>
            </w:r>
            <w:r>
              <w:rPr>
                <w:sz w:val="22"/>
                <w:szCs w:val="22"/>
              </w:rPr>
              <w:br/>
              <w:t xml:space="preserve">в плодоношение) позволяет создать инвесторам более благоприятные условия веден</w:t>
            </w:r>
            <w:r>
              <w:rPr>
                <w:sz w:val="22"/>
                <w:szCs w:val="22"/>
              </w:rPr>
              <w:t xml:space="preserve">ия садоводческой деятельности на период вступления сада в стадию полного плодоношения.</w:t>
            </w:r>
            <w:r/>
          </w:p>
        </w:tc>
      </w:tr>
    </w:tbl>
    <w:p>
      <w:pPr>
        <w:ind w:firstLine="709"/>
        <w:jc w:val="both"/>
        <w:rPr>
          <w:bCs/>
        </w:rPr>
      </w:pPr>
      <w:r>
        <w:rPr>
          <w:bCs/>
        </w:rPr>
        <w:t xml:space="preserve">5.2. Анализ фактических затрат субъектов предпринимательской и иной экономической деятельности на соблюдение установленного правового регулирования (на соблюдение обязательных требовани</w:t>
      </w:r>
      <w:r>
        <w:rPr>
          <w:bCs/>
        </w:rPr>
        <w:t xml:space="preserve">й):</w:t>
      </w:r>
      <w:r/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7"/>
        <w:gridCol w:w="2835"/>
        <w:gridCol w:w="2693"/>
        <w:gridCol w:w="1839"/>
      </w:tblGrid>
      <w:tr>
        <w:trPr/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Группы заинтересованных лиц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Описание плановых затрат субъектов предпринимательской и иной экономической деятельности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Описание фактических затрат субъектов предпринимательской и иной экономической деятельности 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83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Оценка фактических затрат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в сравнении 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с прогнозными</w:t>
            </w:r>
            <w:r/>
          </w:p>
        </w:tc>
      </w:tr>
      <w:tr>
        <w:trPr/>
        <w:tc>
          <w:tcPr>
            <w:tcW w:w="2268" w:type="dxa"/>
            <w:textDirection w:val="lrTb"/>
            <w:noWrap w:val="false"/>
          </w:tcPr>
          <w:p>
            <w:pPr>
              <w:jc w:val="both"/>
              <w:rPr>
                <w:iCs/>
                <w:sz w:val="22"/>
                <w:szCs w:val="22"/>
              </w:rPr>
            </w:pPr>
            <w:r>
              <w:rPr>
                <w:rStyle w:val="887"/>
                <w:sz w:val="22"/>
                <w:szCs w:val="22"/>
              </w:rPr>
              <w:t xml:space="preserve">Арендаторы государственных земель, являющиеся </w:t>
            </w:r>
            <w:r>
              <w:rPr>
                <w:rStyle w:val="887"/>
                <w:sz w:val="22"/>
                <w:szCs w:val="22"/>
              </w:rPr>
              <w:t xml:space="preserve">крестьянскими (фермерскими) хозяйствами, индивидуальными предпринимателями, физическими и юридическими лицами, а также иные лиц, заинтересованные в предоставлении в аренду государственных земель </w:t>
            </w:r>
            <w:r>
              <w:rPr>
                <w:rStyle w:val="887"/>
                <w:sz w:val="22"/>
                <w:szCs w:val="22"/>
              </w:rPr>
              <w:t xml:space="preserve">сельскохозяйственного назначения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81"/>
              <w:jc w:val="both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Ставка арендной платы</w:t>
            </w:r>
            <w:r>
              <w:rPr>
                <w:rFonts w:ascii="Times New Roman" w:hAnsi="Times New Roman" w:cs="Times New Roman"/>
              </w:rPr>
              <w:t xml:space="preserve"> з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а использование земель сельскохозяйственного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назначения, </w:t>
            </w:r>
            <w:r>
              <w:rPr>
                <w:rFonts w:ascii="Times New Roman" w:hAnsi="Times New Roman" w:cs="Times New Roman"/>
              </w:rPr>
              <w:t xml:space="preserve">представленных видами угодий: "пашня" и (или) "многолетние насаждения", "садоводство", 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вступившими в полное плодоношение и введенными в экспл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уатацию - 4300 руб. за 1 гектар земель в год.</w:t>
            </w:r>
            <w:r/>
          </w:p>
          <w:p>
            <w:pPr>
              <w:pStyle w:val="8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881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Ставка арендной платы</w:t>
            </w:r>
            <w:r>
              <w:rPr>
                <w:rFonts w:ascii="Times New Roman" w:hAnsi="Times New Roman" w:cs="Times New Roman"/>
                <w:szCs w:val="22"/>
              </w:rPr>
              <w:t xml:space="preserve"> з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а использование земель сельскохозяйственного назначения, </w:t>
            </w:r>
            <w:r>
              <w:rPr>
                <w:rFonts w:ascii="Times New Roman" w:hAnsi="Times New Roman" w:cs="Times New Roman"/>
                <w:szCs w:val="22"/>
              </w:rPr>
              <w:t xml:space="preserve">представленных видом угодий "многолетние насаждения", и (или) земельных участков с установленным видом разрешенного использовани</w:t>
            </w:r>
            <w:r>
              <w:rPr>
                <w:rFonts w:ascii="Times New Roman" w:hAnsi="Times New Roman" w:cs="Times New Roman"/>
                <w:szCs w:val="22"/>
              </w:rPr>
              <w:t xml:space="preserve">я "садоводство", 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не вступившими в полное плодоношение и не введенными в эксплуатацию - 1700 руб. за 1 гектар земель в год.</w:t>
            </w:r>
            <w:r/>
          </w:p>
          <w:p>
            <w:pPr>
              <w:spacing w:line="274" w:lineRule="exac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81"/>
              <w:jc w:val="both"/>
            </w:pPr>
            <w:r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Ставка арендной платы</w:t>
            </w:r>
            <w:r>
              <w:rPr>
                <w:rFonts w:ascii="Times New Roman" w:hAnsi="Times New Roman" w:cs="Times New Roman"/>
              </w:rPr>
              <w:t xml:space="preserve"> з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а использование земель сельскохозяйственного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назначения, </w:t>
            </w:r>
            <w:r>
              <w:rPr>
                <w:rFonts w:ascii="Times New Roman" w:hAnsi="Times New Roman" w:cs="Times New Roman"/>
              </w:rPr>
              <w:t xml:space="preserve">представленных видами угодий: "пашня" и (или) "мн</w:t>
            </w:r>
            <w:r>
              <w:rPr>
                <w:rFonts w:ascii="Times New Roman" w:hAnsi="Times New Roman" w:cs="Times New Roman"/>
              </w:rPr>
              <w:t xml:space="preserve">оголетние насаждения", "садоводство", 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вступившими в полное плодоношение и введенными в эксплуатацию - 3900 руб. за 1 гектар земель в год.</w:t>
            </w:r>
            <w:r/>
          </w:p>
          <w:p>
            <w:pPr>
              <w:pStyle w:val="881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/>
          </w:p>
          <w:p>
            <w:pPr>
              <w:pStyle w:val="881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Ставка арендной платы</w:t>
            </w:r>
            <w:r>
              <w:rPr>
                <w:rFonts w:ascii="Times New Roman" w:hAnsi="Times New Roman" w:cs="Times New Roman"/>
                <w:szCs w:val="22"/>
              </w:rPr>
              <w:t xml:space="preserve"> з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а использование земель сельскохозяйственного назначения, </w:t>
            </w:r>
            <w:r>
              <w:rPr>
                <w:rFonts w:ascii="Times New Roman" w:hAnsi="Times New Roman" w:cs="Times New Roman"/>
                <w:szCs w:val="22"/>
              </w:rPr>
              <w:t xml:space="preserve">представленных видом угодий "</w:t>
            </w:r>
            <w:r>
              <w:rPr>
                <w:rFonts w:ascii="Times New Roman" w:hAnsi="Times New Roman" w:cs="Times New Roman"/>
                <w:szCs w:val="22"/>
              </w:rPr>
              <w:t xml:space="preserve">многолетние насаждения", и (или) земельных участков с установленным видом разрешенного использования "садоводство", 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не вступившими в полное плодоношение и не введенными в эксплуатацию - 1700 руб. за 1 гектар земель в год.</w:t>
            </w:r>
            <w:r/>
          </w:p>
          <w:p>
            <w:pPr>
              <w:pStyle w:val="881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/>
          </w:p>
          <w:p>
            <w:pPr>
              <w:pStyle w:val="881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Ставка арендной платы за использ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ование земель сельскохозяйственного назначения, </w:t>
            </w:r>
            <w:r>
              <w:rPr>
                <w:rFonts w:ascii="Times New Roman" w:hAnsi="Times New Roman" w:cs="Times New Roman"/>
                <w:szCs w:val="22"/>
              </w:rPr>
              <w:t xml:space="preserve">представленными видом угодий "многолетние насаждения", и переведенными в группу 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реконструируемых (восстанавливаемых) многолетних насаждений или признанными непригодными и подлежащими списанию и раскорчевке - 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0,01 % от кадастровой стоимости</w:t>
            </w:r>
            <w:r>
              <w:rPr>
                <w:rFonts w:ascii="Times New Roman" w:hAnsi="Times New Roman" w:cs="Times New Roman"/>
                <w:szCs w:val="22"/>
              </w:rPr>
              <w:t xml:space="preserve"> соответствующего земельного участка за 1 гектар земель в год.</w:t>
            </w:r>
            <w:r/>
          </w:p>
          <w:p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/>
          </w:p>
        </w:tc>
        <w:tc>
          <w:tcPr>
            <w:tcW w:w="1839" w:type="dxa"/>
            <w:textDirection w:val="lrTb"/>
            <w:noWrap w:val="false"/>
          </w:tcPr>
          <w:p>
            <w:r>
              <w:t xml:space="preserve">Фактические затраты </w:t>
            </w:r>
            <w:r>
              <w:t xml:space="preserve">арендаторов в сравнении с прогнозными на уплату аренды </w:t>
            </w:r>
            <w:r>
              <w:t xml:space="preserve">з</w:t>
            </w:r>
            <w:r>
              <w:t xml:space="preserve">а использование земель </w:t>
            </w:r>
            <w:r>
              <w:t xml:space="preserve">сельскохозяйст</w:t>
            </w:r>
            <w:r>
              <w:t xml:space="preserve">-венного</w:t>
            </w:r>
            <w:r>
              <w:t xml:space="preserve"> назначения, </w:t>
            </w:r>
            <w:r>
              <w:t xml:space="preserve">представленных видами угодий: "пашня" и (или) "многолетние насаждения", "садоводство", </w:t>
            </w:r>
            <w:r>
              <w:rPr>
                <w:szCs w:val="22"/>
              </w:rPr>
              <w:t xml:space="preserve">вступившими в полное плодоношение и введенными в эксплуатацию сократятся на 400 руб. за 1 гектар в год.</w:t>
            </w:r>
            <w:r/>
          </w:p>
          <w:p>
            <w:r>
              <w:rPr>
                <w:szCs w:val="22"/>
              </w:rPr>
              <w:t xml:space="preserve">Установлен оптимальный размер арендной платы исчисленный исходя и</w:t>
            </w:r>
            <w:r>
              <w:rPr>
                <w:szCs w:val="22"/>
              </w:rPr>
              <w:t xml:space="preserve">з принципов экономической обоснованности. </w:t>
            </w:r>
            <w:r/>
          </w:p>
        </w:tc>
      </w:tr>
    </w:tbl>
    <w:p>
      <w:pPr>
        <w:ind w:firstLine="709"/>
        <w:jc w:val="both"/>
        <w:rPr>
          <w:bCs/>
        </w:rPr>
      </w:pPr>
      <w:r>
        <w:rPr>
          <w:bCs/>
        </w:rPr>
        <w:t xml:space="preserve">5.3. Анализ расходов (возможных поступлений) консолидированного бюджета Белгородской области:</w:t>
      </w:r>
      <w:r/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4"/>
        <w:gridCol w:w="2126"/>
        <w:gridCol w:w="2127"/>
        <w:gridCol w:w="2271"/>
      </w:tblGrid>
      <w:tr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rPr>
                <w:b/>
                <w:iCs/>
                <w:sz w:val="22"/>
                <w:szCs w:val="22"/>
                <w:highlight w:val="yellow"/>
              </w:rPr>
            </w:pPr>
            <w:r>
              <w:rPr>
                <w:b/>
                <w:iCs/>
                <w:sz w:val="22"/>
                <w:szCs w:val="22"/>
              </w:rPr>
              <w:t xml:space="preserve">Описание расходов (поступлений) консолидированного бюджета Белгородской области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Плановая количественная оценка, </w:t>
            </w:r>
            <w:r/>
          </w:p>
          <w:p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тыс. </w:t>
            </w:r>
            <w:r>
              <w:rPr>
                <w:b/>
                <w:sz w:val="22"/>
                <w:szCs w:val="22"/>
              </w:rPr>
              <w:t xml:space="preserve">рублей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Фактическая количественная оценка, </w:t>
            </w:r>
            <w:r/>
          </w:p>
          <w:p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тыс. рублей </w:t>
            </w:r>
            <w:r/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Оценка фактических расходов/доходов  </w:t>
            </w:r>
            <w:r/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сравнении </w:t>
            </w:r>
            <w:r/>
          </w:p>
          <w:p>
            <w:pPr>
              <w:jc w:val="center"/>
              <w:rPr>
                <w:b/>
                <w:bCs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</w:rPr>
              <w:t xml:space="preserve">с прогнозными</w:t>
            </w:r>
            <w:r/>
          </w:p>
          <w:p>
            <w:pPr>
              <w:jc w:val="center"/>
              <w:rPr>
                <w:bCs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тыс. рублей </w:t>
            </w:r>
            <w:r>
              <w:rPr>
                <w:b/>
                <w:sz w:val="22"/>
                <w:szCs w:val="22"/>
                <w:highlight w:val="yellow"/>
              </w:rPr>
            </w:r>
            <w:r/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  <w:highlight w:val="none"/>
              </w:rPr>
            </w:r>
            <w:r>
              <w:rPr>
                <w:b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W w:w="3114" w:type="dxa"/>
            <w:textDirection w:val="lrTb"/>
            <w:noWrap w:val="false"/>
          </w:tcPr>
          <w:p>
            <w:pPr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Арендная плата за 2020 г.: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1886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2732</w:t>
            </w:r>
            <w:r/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846</w:t>
            </w:r>
            <w:r/>
          </w:p>
        </w:tc>
      </w:tr>
      <w:tr>
        <w:trPr>
          <w:trHeight w:val="345"/>
        </w:trPr>
        <w:tc>
          <w:tcPr>
            <w:tcW w:w="3114" w:type="dxa"/>
            <w:textDirection w:val="lrTb"/>
            <w:noWrap w:val="false"/>
          </w:tcPr>
          <w:p>
            <w:pPr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Арендная плата за 2021 г.: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1732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1943</w:t>
            </w:r>
            <w:r/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211</w:t>
            </w:r>
            <w:r/>
          </w:p>
        </w:tc>
      </w:tr>
      <w:tr>
        <w:trPr>
          <w:trHeight w:val="195"/>
        </w:trPr>
        <w:tc>
          <w:tcPr>
            <w:tcW w:w="311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Арендная плата за 2022 г.: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1732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1964</w:t>
            </w:r>
            <w:r/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232</w:t>
            </w:r>
            <w:r/>
          </w:p>
        </w:tc>
      </w:tr>
    </w:tbl>
    <w:p>
      <w:pPr>
        <w:ind w:firstLine="709"/>
        <w:jc w:val="both"/>
      </w:pPr>
      <w:r>
        <w:t xml:space="preserve">Увеличение доходов за указанные периоды обусловлено за счет вновь заключаемых договоров аренды на дополнительно вовлекаемые в оборот земельные участки, а также в результате </w:t>
      </w:r>
      <w:r>
        <w:t xml:space="preserve">обследовани</w:t>
      </w:r>
      <w:r>
        <w:t xml:space="preserve">я</w:t>
      </w:r>
      <w:r>
        <w:t xml:space="preserve"> земельных участков н</w:t>
      </w:r>
      <w:bookmarkStart w:id="2" w:name="_GoBack"/>
      <w:r/>
      <w:bookmarkEnd w:id="2"/>
      <w:r>
        <w:t xml:space="preserve">а предмет соответствия представленной информации о площади пашни крутизной более трех градусов, засеянной многолетними травами</w:t>
      </w:r>
      <w:r>
        <w:t xml:space="preserve"> и </w:t>
      </w:r>
      <w:r>
        <w:t xml:space="preserve">корректировк</w:t>
      </w:r>
      <w:r>
        <w:t xml:space="preserve">и</w:t>
      </w:r>
      <w:r>
        <w:t xml:space="preserve"> размера арендной платы</w:t>
      </w:r>
      <w:r>
        <w:t xml:space="preserve">.</w:t>
      </w:r>
      <w:r/>
    </w:p>
    <w:p>
      <w:pPr>
        <w:ind w:firstLine="709"/>
        <w:jc w:val="both"/>
      </w:pPr>
      <w:r>
        <w:rPr>
          <w:bCs/>
        </w:rPr>
        <w:t xml:space="preserve">6. Оценка соблюдения принципов установления и оценки применения обязательных требований: </w:t>
      </w:r>
      <w:r>
        <w:t xml:space="preserve">обязательные требования нормативным </w:t>
      </w:r>
      <w:r>
        <w:t xml:space="preserve">правовым</w:t>
      </w:r>
      <w:r>
        <w:t xml:space="preserve"> актом не установлены.</w:t>
      </w:r>
      <w:r/>
    </w:p>
    <w:p>
      <w:pPr>
        <w:ind w:firstLine="709"/>
        <w:jc w:val="both"/>
        <w:rPr>
          <w:u w:val="single"/>
        </w:rPr>
      </w:pPr>
      <w:r>
        <w:t xml:space="preserve">7. Иные сведения, позволяющие оценить фактическое воздействие:</w:t>
      </w:r>
      <w:r/>
    </w:p>
    <w:p>
      <w:pPr>
        <w:ind w:firstLine="709"/>
      </w:pPr>
      <w:r>
        <w:t xml:space="preserve">7.1. Иные сведения: -</w:t>
      </w:r>
      <w:r/>
    </w:p>
    <w:p>
      <w:pPr>
        <w:ind w:firstLine="709"/>
      </w:pPr>
      <w:r>
        <w:t xml:space="preserve">7.2. Источники данных: -</w:t>
      </w:r>
      <w:r/>
    </w:p>
    <w:p>
      <w:pPr>
        <w:ind w:firstLine="709"/>
        <w:jc w:val="both"/>
      </w:pPr>
      <w:r/>
      <w:r/>
    </w:p>
    <w:p>
      <w:pPr>
        <w:ind w:firstLine="709"/>
        <w:jc w:val="both"/>
        <w:widowControl w:val="off"/>
      </w:pPr>
      <w:r/>
      <w:r/>
    </w:p>
    <w:p>
      <w:pPr>
        <w:ind w:firstLine="709"/>
        <w:jc w:val="both"/>
        <w:widowControl w:val="off"/>
      </w:pPr>
      <w:r/>
      <w:r/>
    </w:p>
    <w:p>
      <w:pPr>
        <w:jc w:val="both"/>
      </w:pPr>
      <w:r>
        <w:t xml:space="preserve">Руководитель органа-разработчика</w:t>
      </w:r>
      <w:r/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296"/>
        <w:gridCol w:w="1559"/>
        <w:gridCol w:w="142"/>
        <w:gridCol w:w="198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6" w:type="dxa"/>
            <w:vAlign w:val="bottom"/>
            <w:textDirection w:val="lrTb"/>
            <w:noWrap w:val="false"/>
          </w:tcPr>
          <w:p>
            <w:pPr>
              <w:ind w:firstLine="70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59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vAlign w:val="bottom"/>
            <w:textDirection w:val="lrTb"/>
            <w:noWrap w:val="false"/>
          </w:tcPr>
          <w:p>
            <w:pPr>
              <w:ind w:firstLine="70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center"/>
            </w:pPr>
            <w:r>
              <w:t xml:space="preserve">(инициалы, фамилия)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6" w:type="dxa"/>
            <w:textDirection w:val="lrTb"/>
            <w:noWrap w:val="false"/>
          </w:tcPr>
          <w:p>
            <w:pPr>
              <w:ind w:firstLine="70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(дата)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textDirection w:val="lrTb"/>
            <w:noWrap w:val="false"/>
          </w:tcPr>
          <w:p>
            <w:pPr>
              <w:ind w:firstLine="70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</w:pPr>
            <w:r>
              <w:t xml:space="preserve">(подпись)</w:t>
            </w:r>
            <w:r/>
          </w:p>
        </w:tc>
      </w:tr>
    </w:tbl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6" w:bottom="709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6</w:t>
    </w:r>
    <w:r>
      <w:fldChar w:fldCharType="end"/>
    </w:r>
    <w:r/>
  </w:p>
  <w:p>
    <w:pPr>
      <w:pStyle w:val="87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 w:default="1">
    <w:name w:val="Normal"/>
    <w:qFormat/>
    <w:rPr>
      <w:sz w:val="24"/>
      <w:szCs w:val="24"/>
    </w:rPr>
  </w:style>
  <w:style w:type="paragraph" w:styleId="659">
    <w:name w:val="Heading 1"/>
    <w:basedOn w:val="658"/>
    <w:next w:val="658"/>
    <w:link w:val="70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0">
    <w:name w:val="Heading 2"/>
    <w:basedOn w:val="658"/>
    <w:next w:val="658"/>
    <w:link w:val="7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1">
    <w:name w:val="Heading 3"/>
    <w:basedOn w:val="658"/>
    <w:next w:val="658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2">
    <w:name w:val="Heading 4"/>
    <w:basedOn w:val="658"/>
    <w:next w:val="658"/>
    <w:link w:val="7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658"/>
    <w:next w:val="658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64">
    <w:name w:val="Heading 6"/>
    <w:basedOn w:val="658"/>
    <w:next w:val="658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658"/>
    <w:next w:val="658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658"/>
    <w:next w:val="658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7">
    <w:name w:val="Heading 9"/>
    <w:basedOn w:val="658"/>
    <w:next w:val="658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8" w:default="1">
    <w:name w:val="Default Paragraph Font"/>
    <w:uiPriority w:val="1"/>
    <w:semiHidden/>
    <w:unhideWhenUsed/>
  </w:style>
  <w:style w:type="table" w:styleId="6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0" w:default="1">
    <w:name w:val="No List"/>
    <w:uiPriority w:val="99"/>
    <w:semiHidden/>
    <w:unhideWhenUsed/>
  </w:style>
  <w:style w:type="character" w:styleId="671" w:customStyle="1">
    <w:name w:val="Heading 1 Char"/>
    <w:basedOn w:val="668"/>
    <w:uiPriority w:val="9"/>
    <w:rPr>
      <w:rFonts w:ascii="Arial" w:hAnsi="Arial" w:eastAsia="Arial" w:cs="Arial"/>
      <w:sz w:val="40"/>
      <w:szCs w:val="40"/>
    </w:rPr>
  </w:style>
  <w:style w:type="character" w:styleId="672" w:customStyle="1">
    <w:name w:val="Heading 2 Char"/>
    <w:basedOn w:val="668"/>
    <w:uiPriority w:val="9"/>
    <w:rPr>
      <w:rFonts w:ascii="Arial" w:hAnsi="Arial" w:eastAsia="Arial" w:cs="Arial"/>
      <w:sz w:val="34"/>
    </w:rPr>
  </w:style>
  <w:style w:type="character" w:styleId="673" w:customStyle="1">
    <w:name w:val="Heading 3 Char"/>
    <w:basedOn w:val="668"/>
    <w:uiPriority w:val="9"/>
    <w:rPr>
      <w:rFonts w:ascii="Arial" w:hAnsi="Arial" w:eastAsia="Arial" w:cs="Arial"/>
      <w:sz w:val="30"/>
      <w:szCs w:val="30"/>
    </w:rPr>
  </w:style>
  <w:style w:type="character" w:styleId="674" w:customStyle="1">
    <w:name w:val="Heading 4 Char"/>
    <w:basedOn w:val="668"/>
    <w:uiPriority w:val="9"/>
    <w:rPr>
      <w:rFonts w:ascii="Arial" w:hAnsi="Arial" w:eastAsia="Arial" w:cs="Arial"/>
      <w:b/>
      <w:bCs/>
      <w:sz w:val="26"/>
      <w:szCs w:val="26"/>
    </w:rPr>
  </w:style>
  <w:style w:type="character" w:styleId="675" w:customStyle="1">
    <w:name w:val="Heading 5 Char"/>
    <w:basedOn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676" w:customStyle="1">
    <w:name w:val="Heading 6 Char"/>
    <w:basedOn w:val="668"/>
    <w:uiPriority w:val="9"/>
    <w:rPr>
      <w:rFonts w:ascii="Arial" w:hAnsi="Arial" w:eastAsia="Arial" w:cs="Arial"/>
      <w:b/>
      <w:bCs/>
      <w:sz w:val="22"/>
      <w:szCs w:val="22"/>
    </w:rPr>
  </w:style>
  <w:style w:type="character" w:styleId="677" w:customStyle="1">
    <w:name w:val="Heading 7 Char"/>
    <w:basedOn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8" w:customStyle="1">
    <w:name w:val="Heading 8 Char"/>
    <w:basedOn w:val="668"/>
    <w:uiPriority w:val="9"/>
    <w:rPr>
      <w:rFonts w:ascii="Arial" w:hAnsi="Arial" w:eastAsia="Arial" w:cs="Arial"/>
      <w:i/>
      <w:iCs/>
      <w:sz w:val="22"/>
      <w:szCs w:val="22"/>
    </w:rPr>
  </w:style>
  <w:style w:type="character" w:styleId="679" w:customStyle="1">
    <w:name w:val="Heading 9 Char"/>
    <w:basedOn w:val="668"/>
    <w:uiPriority w:val="9"/>
    <w:rPr>
      <w:rFonts w:ascii="Arial" w:hAnsi="Arial" w:eastAsia="Arial" w:cs="Arial"/>
      <w:i/>
      <w:iCs/>
      <w:sz w:val="21"/>
      <w:szCs w:val="21"/>
    </w:rPr>
  </w:style>
  <w:style w:type="character" w:styleId="680" w:customStyle="1">
    <w:name w:val="Title Char"/>
    <w:basedOn w:val="668"/>
    <w:uiPriority w:val="10"/>
    <w:rPr>
      <w:sz w:val="48"/>
      <w:szCs w:val="48"/>
    </w:rPr>
  </w:style>
  <w:style w:type="character" w:styleId="681" w:customStyle="1">
    <w:name w:val="Subtitle Char"/>
    <w:basedOn w:val="668"/>
    <w:uiPriority w:val="11"/>
    <w:rPr>
      <w:sz w:val="24"/>
      <w:szCs w:val="24"/>
    </w:rPr>
  </w:style>
  <w:style w:type="character" w:styleId="682" w:customStyle="1">
    <w:name w:val="Quote Char"/>
    <w:uiPriority w:val="29"/>
    <w:rPr>
      <w:i/>
    </w:rPr>
  </w:style>
  <w:style w:type="character" w:styleId="683" w:customStyle="1">
    <w:name w:val="Intense Quote Char"/>
    <w:uiPriority w:val="30"/>
    <w:rPr>
      <w:i/>
    </w:rPr>
  </w:style>
  <w:style w:type="table" w:styleId="684">
    <w:name w:val="Plain Table 1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5">
    <w:name w:val="Plain Table 2"/>
    <w:basedOn w:val="66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3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7">
    <w:name w:val="Plain Table 4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Plain Table 5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9">
    <w:name w:val="Grid Table 1 Light"/>
    <w:basedOn w:val="66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2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4"/>
    <w:basedOn w:val="66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3">
    <w:name w:val="Grid Table 5 Dark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694">
    <w:name w:val="Grid Table 6 Colorful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695">
    <w:name w:val="Grid Table 7 Colorful"/>
    <w:basedOn w:val="66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696">
    <w:name w:val="List Table 1 Light"/>
    <w:basedOn w:val="66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List Table 2"/>
    <w:basedOn w:val="66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698">
    <w:name w:val="List Table 3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List Table 4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List Table 5 Dark"/>
    <w:basedOn w:val="66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01">
    <w:name w:val="List Table 6 Colorful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02">
    <w:name w:val="List Table 7 Colorful"/>
    <w:basedOn w:val="66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character" w:styleId="703" w:customStyle="1">
    <w:name w:val="Footnote Text Char"/>
    <w:uiPriority w:val="99"/>
    <w:rPr>
      <w:sz w:val="18"/>
    </w:rPr>
  </w:style>
  <w:style w:type="character" w:styleId="704" w:customStyle="1">
    <w:name w:val="Endnote Text Char"/>
    <w:uiPriority w:val="99"/>
    <w:rPr>
      <w:sz w:val="20"/>
    </w:rPr>
  </w:style>
  <w:style w:type="character" w:styleId="705" w:customStyle="1">
    <w:name w:val="Заголовок 1 Знак"/>
    <w:basedOn w:val="668"/>
    <w:link w:val="659"/>
    <w:uiPriority w:val="9"/>
    <w:rPr>
      <w:rFonts w:ascii="Arial" w:hAnsi="Arial" w:eastAsia="Arial" w:cs="Arial"/>
      <w:sz w:val="40"/>
      <w:szCs w:val="40"/>
    </w:rPr>
  </w:style>
  <w:style w:type="character" w:styleId="706" w:customStyle="1">
    <w:name w:val="Заголовок 2 Знак"/>
    <w:basedOn w:val="668"/>
    <w:link w:val="660"/>
    <w:uiPriority w:val="9"/>
    <w:rPr>
      <w:rFonts w:ascii="Arial" w:hAnsi="Arial" w:eastAsia="Arial" w:cs="Arial"/>
      <w:sz w:val="34"/>
    </w:rPr>
  </w:style>
  <w:style w:type="character" w:styleId="707" w:customStyle="1">
    <w:name w:val="Заголовок 3 Знак"/>
    <w:basedOn w:val="668"/>
    <w:link w:val="661"/>
    <w:uiPriority w:val="9"/>
    <w:rPr>
      <w:rFonts w:ascii="Arial" w:hAnsi="Arial" w:eastAsia="Arial" w:cs="Arial"/>
      <w:sz w:val="30"/>
      <w:szCs w:val="30"/>
    </w:rPr>
  </w:style>
  <w:style w:type="character" w:styleId="708" w:customStyle="1">
    <w:name w:val="Заголовок 4 Знак"/>
    <w:basedOn w:val="668"/>
    <w:link w:val="662"/>
    <w:uiPriority w:val="9"/>
    <w:rPr>
      <w:rFonts w:ascii="Arial" w:hAnsi="Arial" w:eastAsia="Arial" w:cs="Arial"/>
      <w:b/>
      <w:bCs/>
      <w:sz w:val="26"/>
      <w:szCs w:val="26"/>
    </w:rPr>
  </w:style>
  <w:style w:type="character" w:styleId="709" w:customStyle="1">
    <w:name w:val="Заголовок 5 Знак"/>
    <w:basedOn w:val="668"/>
    <w:link w:val="663"/>
    <w:uiPriority w:val="9"/>
    <w:rPr>
      <w:rFonts w:ascii="Arial" w:hAnsi="Arial" w:eastAsia="Arial" w:cs="Arial"/>
      <w:b/>
      <w:bCs/>
      <w:sz w:val="24"/>
      <w:szCs w:val="24"/>
    </w:rPr>
  </w:style>
  <w:style w:type="character" w:styleId="710" w:customStyle="1">
    <w:name w:val="Заголовок 6 Знак"/>
    <w:basedOn w:val="668"/>
    <w:link w:val="664"/>
    <w:uiPriority w:val="9"/>
    <w:rPr>
      <w:rFonts w:ascii="Arial" w:hAnsi="Arial" w:eastAsia="Arial" w:cs="Arial"/>
      <w:b/>
      <w:bCs/>
      <w:sz w:val="22"/>
      <w:szCs w:val="22"/>
    </w:rPr>
  </w:style>
  <w:style w:type="character" w:styleId="711" w:customStyle="1">
    <w:name w:val="Заголовок 7 Знак"/>
    <w:basedOn w:val="668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2" w:customStyle="1">
    <w:name w:val="Заголовок 8 Знак"/>
    <w:basedOn w:val="668"/>
    <w:link w:val="666"/>
    <w:uiPriority w:val="9"/>
    <w:rPr>
      <w:rFonts w:ascii="Arial" w:hAnsi="Arial" w:eastAsia="Arial" w:cs="Arial"/>
      <w:i/>
      <w:iCs/>
      <w:sz w:val="22"/>
      <w:szCs w:val="22"/>
    </w:rPr>
  </w:style>
  <w:style w:type="character" w:styleId="713" w:customStyle="1">
    <w:name w:val="Заголовок 9 Знак"/>
    <w:basedOn w:val="668"/>
    <w:link w:val="667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658"/>
    <w:uiPriority w:val="34"/>
    <w:qFormat/>
    <w:pPr>
      <w:contextualSpacing/>
      <w:ind w:left="720"/>
    </w:pPr>
  </w:style>
  <w:style w:type="paragraph" w:styleId="715">
    <w:name w:val="No Spacing"/>
    <w:uiPriority w:val="1"/>
    <w:qFormat/>
  </w:style>
  <w:style w:type="paragraph" w:styleId="716">
    <w:name w:val="Title"/>
    <w:basedOn w:val="658"/>
    <w:next w:val="658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 w:customStyle="1">
    <w:name w:val="Название Знак"/>
    <w:basedOn w:val="668"/>
    <w:link w:val="716"/>
    <w:uiPriority w:val="10"/>
    <w:rPr>
      <w:sz w:val="48"/>
      <w:szCs w:val="48"/>
    </w:rPr>
  </w:style>
  <w:style w:type="paragraph" w:styleId="718">
    <w:name w:val="Subtitle"/>
    <w:basedOn w:val="658"/>
    <w:next w:val="658"/>
    <w:link w:val="719"/>
    <w:uiPriority w:val="11"/>
    <w:qFormat/>
    <w:pPr>
      <w:spacing w:before="200" w:after="200"/>
    </w:pPr>
  </w:style>
  <w:style w:type="character" w:styleId="719" w:customStyle="1">
    <w:name w:val="Подзаголовок Знак"/>
    <w:basedOn w:val="668"/>
    <w:link w:val="718"/>
    <w:uiPriority w:val="11"/>
    <w:rPr>
      <w:sz w:val="24"/>
      <w:szCs w:val="24"/>
    </w:rPr>
  </w:style>
  <w:style w:type="paragraph" w:styleId="720">
    <w:name w:val="Quote"/>
    <w:basedOn w:val="658"/>
    <w:next w:val="658"/>
    <w:link w:val="721"/>
    <w:uiPriority w:val="29"/>
    <w:qFormat/>
    <w:pPr>
      <w:ind w:left="720" w:right="720"/>
    </w:pPr>
    <w:rPr>
      <w:i/>
    </w:rPr>
  </w:style>
  <w:style w:type="character" w:styleId="721" w:customStyle="1">
    <w:name w:val="Цитата 2 Знак"/>
    <w:link w:val="720"/>
    <w:uiPriority w:val="29"/>
    <w:rPr>
      <w:i/>
    </w:rPr>
  </w:style>
  <w:style w:type="paragraph" w:styleId="722">
    <w:name w:val="Intense Quote"/>
    <w:basedOn w:val="658"/>
    <w:next w:val="658"/>
    <w:link w:val="723"/>
    <w:uiPriority w:val="30"/>
    <w:qFormat/>
    <w:pPr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 w:customStyle="1">
    <w:name w:val="Выделенная цитата Знак"/>
    <w:link w:val="722"/>
    <w:uiPriority w:val="30"/>
    <w:rPr>
      <w:i/>
    </w:rPr>
  </w:style>
  <w:style w:type="character" w:styleId="724" w:customStyle="1">
    <w:name w:val="Header Char"/>
    <w:basedOn w:val="668"/>
    <w:uiPriority w:val="99"/>
  </w:style>
  <w:style w:type="character" w:styleId="725" w:customStyle="1">
    <w:name w:val="Footer Char"/>
    <w:basedOn w:val="668"/>
    <w:uiPriority w:val="99"/>
  </w:style>
  <w:style w:type="paragraph" w:styleId="726">
    <w:name w:val="Caption"/>
    <w:basedOn w:val="658"/>
    <w:next w:val="65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7" w:customStyle="1">
    <w:name w:val="Caption Char"/>
    <w:uiPriority w:val="99"/>
  </w:style>
  <w:style w:type="table" w:styleId="728" w:customStyle="1">
    <w:name w:val="Table Grid Light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9" w:customStyle="1">
    <w:name w:val="Таблица простая 11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 w:customStyle="1">
    <w:name w:val="Таблица простая 21"/>
    <w:basedOn w:val="66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 w:customStyle="1">
    <w:name w:val="Таблица простая 31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 w:customStyle="1">
    <w:name w:val="Таблица простая 41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Таблица простая 51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 w:customStyle="1">
    <w:name w:val="Таблица-сетка 1 светлая1"/>
    <w:basedOn w:val="66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1"/>
    <w:basedOn w:val="66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2"/>
    <w:basedOn w:val="66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3"/>
    <w:basedOn w:val="66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4"/>
    <w:basedOn w:val="66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5"/>
    <w:basedOn w:val="66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6"/>
    <w:basedOn w:val="66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Таблица-сетка 21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1"/>
    <w:basedOn w:val="66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5"/>
    <w:basedOn w:val="66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6"/>
    <w:basedOn w:val="66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Таблица-сетка 31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1"/>
    <w:basedOn w:val="66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5"/>
    <w:basedOn w:val="66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6"/>
    <w:basedOn w:val="66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Таблица-сетка 41"/>
    <w:basedOn w:val="66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 w:customStyle="1">
    <w:name w:val="Grid Table 4 - Accent 1"/>
    <w:basedOn w:val="669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7" w:customStyle="1">
    <w:name w:val="Grid Table 4 - Accent 2"/>
    <w:basedOn w:val="669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8" w:customStyle="1">
    <w:name w:val="Grid Table 4 - Accent 3"/>
    <w:basedOn w:val="669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9" w:customStyle="1">
    <w:name w:val="Grid Table 4 - Accent 4"/>
    <w:basedOn w:val="669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0" w:customStyle="1">
    <w:name w:val="Grid Table 4 - Accent 5"/>
    <w:basedOn w:val="669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1" w:customStyle="1">
    <w:name w:val="Grid Table 4 - Accent 6"/>
    <w:basedOn w:val="669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2" w:customStyle="1">
    <w:name w:val="Таблица-сетка 5 темная1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bfbfbf" w:themeFill="text1" w:themeFillTint="40"/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- Accent 1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deaf6" w:themeFill="accent1" w:themeFillTint="34"/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2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be5d6" w:themeFill="accent2" w:themeFillTint="32"/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3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cecec" w:themeFill="accent3" w:themeFillTint="34"/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4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ff2cb" w:themeFill="accent4" w:themeFillTint="34"/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5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8e2f3" w:themeFill="accent5" w:themeFillTint="34"/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6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1efd8" w:themeFill="accent6" w:themeFillTint="34"/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769" w:customStyle="1">
    <w:name w:val="Таблица-сетка 6 цветная1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0" w:customStyle="1">
    <w:name w:val="Grid Table 6 Colorful - Accent 1"/>
    <w:basedOn w:val="669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1" w:customStyle="1">
    <w:name w:val="Grid Table 6 Colorful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2" w:customStyle="1">
    <w:name w:val="Grid Table 6 Colorful - Accent 3"/>
    <w:basedOn w:val="669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3" w:customStyle="1">
    <w:name w:val="Grid Table 6 Colorful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4" w:customStyle="1">
    <w:name w:val="Grid Table 6 Colorful - Accent 5"/>
    <w:basedOn w:val="669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5" w:customStyle="1">
    <w:name w:val="Grid Table 6 Colorful - Accent 6"/>
    <w:basedOn w:val="66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6" w:customStyle="1">
    <w:name w:val="Таблица-сетка 7 цветная1"/>
    <w:basedOn w:val="66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7" w:customStyle="1">
    <w:name w:val="Grid Table 7 Colorful - Accent 1"/>
    <w:basedOn w:val="669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8" w:customStyle="1">
    <w:name w:val="Grid Table 7 Colorful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9" w:customStyle="1">
    <w:name w:val="Grid Table 7 Colorful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ffffff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0" w:customStyle="1">
    <w:name w:val="Grid Table 7 Colorful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1" w:customStyle="1">
    <w:name w:val="Grid Table 7 Colorful - Accent 5"/>
    <w:basedOn w:val="669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ffffff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2" w:customStyle="1">
    <w:name w:val="Grid Table 7 Colorful - Accent 6"/>
    <w:basedOn w:val="669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ffffff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3" w:customStyle="1">
    <w:name w:val="Список-таблица 1 светлая1"/>
    <w:basedOn w:val="669"/>
    <w:uiPriority w:val="99"/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1"/>
    <w:basedOn w:val="669"/>
    <w:uiPriority w:val="99"/>
    <w:tblPr>
      <w:tblStyleRowBandSize w:val="1"/>
      <w:tblStyleColBandSize w:val="1"/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2"/>
    <w:basedOn w:val="669"/>
    <w:uiPriority w:val="99"/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3"/>
    <w:basedOn w:val="669"/>
    <w:uiPriority w:val="99"/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4"/>
    <w:basedOn w:val="669"/>
    <w:uiPriority w:val="99"/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5"/>
    <w:basedOn w:val="669"/>
    <w:uiPriority w:val="99"/>
    <w:tblPr>
      <w:tblStyleRowBandSize w:val="1"/>
      <w:tblStyleColBandSize w:val="1"/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6"/>
    <w:basedOn w:val="669"/>
    <w:uiPriority w:val="99"/>
    <w:tblPr>
      <w:tblStyleRowBandSize w:val="1"/>
      <w:tblStyleColBandSize w:val="1"/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Список-таблица 21"/>
    <w:basedOn w:val="66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1"/>
    <w:basedOn w:val="669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2"/>
    <w:basedOn w:val="669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3"/>
    <w:basedOn w:val="669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4"/>
    <w:basedOn w:val="669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5"/>
    <w:basedOn w:val="669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6"/>
    <w:basedOn w:val="669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7" w:customStyle="1">
    <w:name w:val="Список-таблица 31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1"/>
    <w:basedOn w:val="669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Список-таблица 41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1"/>
    <w:basedOn w:val="669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2"/>
    <w:basedOn w:val="669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3"/>
    <w:basedOn w:val="669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4"/>
    <w:basedOn w:val="669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5"/>
    <w:basedOn w:val="669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6"/>
    <w:basedOn w:val="669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Список-таблица 5 темная1"/>
    <w:basedOn w:val="66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ffffff" w:fill="7f7f7f" w:themeFill="text1" w:themeFillTint="80"/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1"/>
    <w:basedOn w:val="669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ffffff" w:fill="5b9bd5" w:themeFill="accent1"/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fffff" w:fill="f4b184" w:themeFill="accent2" w:themeFillTint="97"/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ffffff" w:fill="c9c9c9" w:themeFill="accent3" w:themeFillTint="98"/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ffff" w:fill="ffd865" w:themeFill="accent4" w:themeFillTint="9A"/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ffffff" w:fill="8da9db" w:themeFill="accent5" w:themeFillTint="9A"/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ffffff" w:fill="a9d08e" w:themeFill="accent6" w:themeFillTint="98"/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Список-таблица 6 цветная1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9" w:customStyle="1">
    <w:name w:val="List Table 6 Colorful - Accent 1"/>
    <w:basedOn w:val="669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0" w:customStyle="1">
    <w:name w:val="List Table 6 Colorful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1" w:customStyle="1">
    <w:name w:val="List Table 6 Colorful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2" w:customStyle="1">
    <w:name w:val="List Table 6 Colorful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3" w:customStyle="1">
    <w:name w:val="List Table 6 Colorful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4" w:customStyle="1">
    <w:name w:val="List Table 6 Colorful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5" w:customStyle="1">
    <w:name w:val="Список-таблица 7 цветная1"/>
    <w:basedOn w:val="66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6" w:customStyle="1">
    <w:name w:val="List Table 7 Colorful - Accent 1"/>
    <w:basedOn w:val="669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ffffff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7" w:customStyle="1">
    <w:name w:val="List Table 7 Colorful - Accent 2"/>
    <w:basedOn w:val="669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8" w:customStyle="1">
    <w:name w:val="List Table 7 Colorful - Accent 3"/>
    <w:basedOn w:val="669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9" w:customStyle="1">
    <w:name w:val="List Table 7 Colorful - Accent 4"/>
    <w:basedOn w:val="669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0" w:customStyle="1">
    <w:name w:val="List Table 7 Colorful - Accent 5"/>
    <w:basedOn w:val="669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1" w:customStyle="1">
    <w:name w:val="List Table 7 Colorful - Accent 6"/>
    <w:basedOn w:val="669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2" w:customStyle="1">
    <w:name w:val="Lined - Accent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3" w:customStyle="1">
    <w:name w:val="Lined - Accent 1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834" w:customStyle="1">
    <w:name w:val="Lined - Accent 2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835" w:customStyle="1">
    <w:name w:val="Lined - Accent 3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6" w:customStyle="1">
    <w:name w:val="Lined - Accent 4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837" w:customStyle="1">
    <w:name w:val="Lined - Accent 5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</w:style>
  <w:style w:type="table" w:styleId="838" w:customStyle="1">
    <w:name w:val="Lined - Accent 6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</w:style>
  <w:style w:type="table" w:styleId="839" w:customStyle="1">
    <w:name w:val="Bordered &amp; Lined - Accent"/>
    <w:basedOn w:val="66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40" w:customStyle="1">
    <w:name w:val="Bordered &amp; Lined - Accent 1"/>
    <w:basedOn w:val="669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841" w:customStyle="1">
    <w:name w:val="Bordered &amp; Lined - Accent 2"/>
    <w:basedOn w:val="669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842" w:customStyle="1">
    <w:name w:val="Bordered &amp; Lined - Accent 3"/>
    <w:basedOn w:val="669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43" w:customStyle="1">
    <w:name w:val="Bordered &amp; Lined - Accent 4"/>
    <w:basedOn w:val="669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844" w:customStyle="1">
    <w:name w:val="Bordered &amp; Lined - Accent 5"/>
    <w:basedOn w:val="669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</w:style>
  <w:style w:type="table" w:styleId="845" w:customStyle="1">
    <w:name w:val="Bordered &amp; Lined - Accent 6"/>
    <w:basedOn w:val="669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</w:style>
  <w:style w:type="table" w:styleId="846" w:customStyle="1">
    <w:name w:val="Bordered"/>
    <w:basedOn w:val="66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7" w:customStyle="1">
    <w:name w:val="Bordered - Accent 1"/>
    <w:basedOn w:val="66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8" w:customStyle="1">
    <w:name w:val="Bordered - Accent 2"/>
    <w:basedOn w:val="66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9" w:customStyle="1">
    <w:name w:val="Bordered - Accent 3"/>
    <w:basedOn w:val="66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0" w:customStyle="1">
    <w:name w:val="Bordered - Accent 4"/>
    <w:basedOn w:val="66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1" w:customStyle="1">
    <w:name w:val="Bordered - Accent 5"/>
    <w:basedOn w:val="66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2" w:customStyle="1">
    <w:name w:val="Bordered - Accent 6"/>
    <w:basedOn w:val="66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563c1" w:themeColor="hyperlink"/>
      <w:u w:val="single"/>
    </w:rPr>
  </w:style>
  <w:style w:type="paragraph" w:styleId="854">
    <w:name w:val="footnote text"/>
    <w:basedOn w:val="658"/>
    <w:link w:val="855"/>
    <w:uiPriority w:val="99"/>
    <w:semiHidden/>
    <w:unhideWhenUsed/>
    <w:pPr>
      <w:spacing w:after="40"/>
    </w:pPr>
    <w:rPr>
      <w:sz w:val="18"/>
    </w:rPr>
  </w:style>
  <w:style w:type="character" w:styleId="855" w:customStyle="1">
    <w:name w:val="Текст сноски Знак"/>
    <w:link w:val="854"/>
    <w:uiPriority w:val="99"/>
    <w:rPr>
      <w:sz w:val="18"/>
    </w:rPr>
  </w:style>
  <w:style w:type="character" w:styleId="856">
    <w:name w:val="footnote reference"/>
    <w:basedOn w:val="668"/>
    <w:uiPriority w:val="99"/>
    <w:unhideWhenUsed/>
    <w:rPr>
      <w:vertAlign w:val="superscript"/>
    </w:rPr>
  </w:style>
  <w:style w:type="paragraph" w:styleId="857">
    <w:name w:val="endnote text"/>
    <w:basedOn w:val="658"/>
    <w:link w:val="858"/>
    <w:uiPriority w:val="99"/>
    <w:semiHidden/>
    <w:unhideWhenUsed/>
    <w:rPr>
      <w:sz w:val="20"/>
    </w:rPr>
  </w:style>
  <w:style w:type="character" w:styleId="858" w:customStyle="1">
    <w:name w:val="Текст концевой сноски Знак"/>
    <w:link w:val="857"/>
    <w:uiPriority w:val="99"/>
    <w:rPr>
      <w:sz w:val="20"/>
    </w:rPr>
  </w:style>
  <w:style w:type="character" w:styleId="859">
    <w:name w:val="endnote reference"/>
    <w:basedOn w:val="668"/>
    <w:uiPriority w:val="99"/>
    <w:semiHidden/>
    <w:unhideWhenUsed/>
    <w:rPr>
      <w:vertAlign w:val="superscript"/>
    </w:rPr>
  </w:style>
  <w:style w:type="paragraph" w:styleId="860">
    <w:name w:val="toc 1"/>
    <w:basedOn w:val="658"/>
    <w:next w:val="658"/>
    <w:uiPriority w:val="39"/>
    <w:unhideWhenUsed/>
    <w:pPr>
      <w:spacing w:after="57"/>
    </w:pPr>
  </w:style>
  <w:style w:type="paragraph" w:styleId="861">
    <w:name w:val="toc 2"/>
    <w:basedOn w:val="658"/>
    <w:next w:val="658"/>
    <w:uiPriority w:val="39"/>
    <w:unhideWhenUsed/>
    <w:pPr>
      <w:ind w:left="283"/>
      <w:spacing w:after="57"/>
    </w:pPr>
  </w:style>
  <w:style w:type="paragraph" w:styleId="862">
    <w:name w:val="toc 3"/>
    <w:basedOn w:val="658"/>
    <w:next w:val="658"/>
    <w:uiPriority w:val="39"/>
    <w:unhideWhenUsed/>
    <w:pPr>
      <w:ind w:left="567"/>
      <w:spacing w:after="57"/>
    </w:pPr>
  </w:style>
  <w:style w:type="paragraph" w:styleId="863">
    <w:name w:val="toc 4"/>
    <w:basedOn w:val="658"/>
    <w:next w:val="658"/>
    <w:uiPriority w:val="39"/>
    <w:unhideWhenUsed/>
    <w:pPr>
      <w:ind w:left="850"/>
      <w:spacing w:after="57"/>
    </w:pPr>
  </w:style>
  <w:style w:type="paragraph" w:styleId="864">
    <w:name w:val="toc 5"/>
    <w:basedOn w:val="658"/>
    <w:next w:val="658"/>
    <w:uiPriority w:val="39"/>
    <w:unhideWhenUsed/>
    <w:pPr>
      <w:ind w:left="1134"/>
      <w:spacing w:after="57"/>
    </w:pPr>
  </w:style>
  <w:style w:type="paragraph" w:styleId="865">
    <w:name w:val="toc 6"/>
    <w:basedOn w:val="658"/>
    <w:next w:val="658"/>
    <w:uiPriority w:val="39"/>
    <w:unhideWhenUsed/>
    <w:pPr>
      <w:ind w:left="1417"/>
      <w:spacing w:after="57"/>
    </w:pPr>
  </w:style>
  <w:style w:type="paragraph" w:styleId="866">
    <w:name w:val="toc 7"/>
    <w:basedOn w:val="658"/>
    <w:next w:val="658"/>
    <w:uiPriority w:val="39"/>
    <w:unhideWhenUsed/>
    <w:pPr>
      <w:ind w:left="1701"/>
      <w:spacing w:after="57"/>
    </w:pPr>
  </w:style>
  <w:style w:type="paragraph" w:styleId="867">
    <w:name w:val="toc 8"/>
    <w:basedOn w:val="658"/>
    <w:next w:val="658"/>
    <w:uiPriority w:val="39"/>
    <w:unhideWhenUsed/>
    <w:pPr>
      <w:ind w:left="1984"/>
      <w:spacing w:after="57"/>
    </w:pPr>
  </w:style>
  <w:style w:type="paragraph" w:styleId="868">
    <w:name w:val="toc 9"/>
    <w:basedOn w:val="658"/>
    <w:next w:val="658"/>
    <w:uiPriority w:val="39"/>
    <w:unhideWhenUsed/>
    <w:pPr>
      <w:ind w:left="2268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658"/>
    <w:next w:val="658"/>
    <w:uiPriority w:val="99"/>
    <w:unhideWhenUsed/>
  </w:style>
  <w:style w:type="table" w:styleId="871">
    <w:name w:val="Table Grid"/>
    <w:basedOn w:val="66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2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73">
    <w:name w:val="Balloon Text"/>
    <w:basedOn w:val="658"/>
    <w:semiHidden/>
    <w:rPr>
      <w:rFonts w:ascii="Tahoma" w:hAnsi="Tahoma" w:cs="Tahoma"/>
      <w:sz w:val="16"/>
      <w:szCs w:val="16"/>
    </w:rPr>
  </w:style>
  <w:style w:type="paragraph" w:styleId="874" w:customStyle="1">
    <w:name w:val="Знак"/>
    <w:basedOn w:val="6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75">
    <w:name w:val="Header"/>
    <w:basedOn w:val="658"/>
    <w:link w:val="876"/>
    <w:uiPriority w:val="99"/>
    <w:pPr>
      <w:tabs>
        <w:tab w:val="center" w:pos="4677" w:leader="none"/>
        <w:tab w:val="right" w:pos="9355" w:leader="none"/>
      </w:tabs>
    </w:pPr>
  </w:style>
  <w:style w:type="character" w:styleId="876" w:customStyle="1">
    <w:name w:val="Верхний колонтитул Знак"/>
    <w:link w:val="875"/>
    <w:uiPriority w:val="99"/>
    <w:rPr>
      <w:sz w:val="24"/>
      <w:szCs w:val="24"/>
    </w:rPr>
  </w:style>
  <w:style w:type="paragraph" w:styleId="877">
    <w:name w:val="Footer"/>
    <w:basedOn w:val="658"/>
    <w:link w:val="878"/>
    <w:pPr>
      <w:tabs>
        <w:tab w:val="center" w:pos="4677" w:leader="none"/>
        <w:tab w:val="right" w:pos="9355" w:leader="none"/>
      </w:tabs>
    </w:pPr>
  </w:style>
  <w:style w:type="character" w:styleId="878" w:customStyle="1">
    <w:name w:val="Нижний колонтитул Знак"/>
    <w:link w:val="877"/>
    <w:rPr>
      <w:sz w:val="24"/>
      <w:szCs w:val="24"/>
    </w:rPr>
  </w:style>
  <w:style w:type="paragraph" w:styleId="879" w:customStyle="1">
    <w:name w:val="ConsPlusTitle"/>
    <w:pPr>
      <w:widowControl w:val="off"/>
    </w:pPr>
    <w:rPr>
      <w:rFonts w:eastAsia="Calibri"/>
      <w:b/>
      <w:bCs/>
      <w:sz w:val="28"/>
      <w:szCs w:val="28"/>
    </w:rPr>
  </w:style>
  <w:style w:type="table" w:styleId="880" w:customStyle="1">
    <w:name w:val="Сетка таблицы1"/>
    <w:basedOn w:val="669"/>
    <w:next w:val="871"/>
    <w:uiPriority w:val="59"/>
    <w:rPr>
      <w:rFonts w:ascii="Calibri" w:hAnsi="Calibr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1" w:customStyle="1">
    <w:name w:val="ConsPlusNormal"/>
    <w:pPr>
      <w:widowControl w:val="off"/>
    </w:pPr>
    <w:rPr>
      <w:rFonts w:ascii="Calibri" w:hAnsi="Calibri" w:cs="Calibri"/>
      <w:sz w:val="22"/>
    </w:rPr>
  </w:style>
  <w:style w:type="paragraph" w:styleId="882" w:customStyle="1">
    <w:name w:val="Знак"/>
    <w:basedOn w:val="6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883" w:customStyle="1">
    <w:name w:val="Сетка таблицы2"/>
    <w:basedOn w:val="669"/>
    <w:next w:val="87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4" w:customStyle="1">
    <w:name w:val="Знак"/>
    <w:basedOn w:val="6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885" w:customStyle="1">
    <w:name w:val="Сетка таблицы11"/>
    <w:basedOn w:val="669"/>
    <w:next w:val="871"/>
    <w:uiPriority w:val="59"/>
    <w:rPr>
      <w:rFonts w:ascii="Calibri" w:hAnsi="Calibr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86" w:customStyle="1">
    <w:name w:val="Основной текст (2) + Курсив"/>
    <w:basedOn w:val="668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styleId="887" w:customStyle="1">
    <w:name w:val="Основной текст (2)"/>
    <w:basedOn w:val="66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styleId="888" w:customStyle="1">
    <w:name w:val="Основной текст (2)_"/>
    <w:basedOn w:val="66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styleId="889" w:customStyle="1">
    <w:name w:val="Основной текст (4)_"/>
    <w:basedOn w:val="668"/>
    <w:link w:val="890"/>
    <w:rPr>
      <w:i/>
      <w:iCs/>
      <w:shd w:val="clear" w:color="auto" w:fill="ffffff"/>
    </w:rPr>
  </w:style>
  <w:style w:type="paragraph" w:styleId="890" w:customStyle="1">
    <w:name w:val="Основной текст (4)"/>
    <w:basedOn w:val="658"/>
    <w:link w:val="889"/>
    <w:pPr>
      <w:jc w:val="both"/>
      <w:spacing w:before="240" w:line="283" w:lineRule="exact"/>
      <w:shd w:val="clear" w:color="auto" w:fill="ffffff"/>
      <w:widowControl w:val="off"/>
    </w:pPr>
    <w:rPr>
      <w:i/>
      <w:i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hyperlink" Target="file:///D:\Users\k275c04\Downloads\_&#26625;&#29696;&#29696;&#28672;&#14848;&#12032;&#12032;&#30464;&#30464;&#30464;&#11776;&#31232;&#24832;&#27392;&#28416;&#28160;&#11776;&#25088;&#25856;&#27648;&#29184;&#25856;&#26368;&#26880;&#28416;&#28160;&#11776;&#29184;&#29952;&#11264;" TargetMode="External"/><Relationship Id="rId13" Type="http://schemas.openxmlformats.org/officeDocument/2006/relationships/hyperlink" Target="file:///D:\Users\k275c04\Downloads\_&#26625;&#29696;&#29696;&#28672;&#14848;&#12032;&#12032;&#25600;&#26880;&#31232;&#28416;&#13056;&#12544;&#11776;&#29184;&#29952;&#12032;&#25600;&#28416;&#27392;&#29952;&#27904;&#25856;&#28160;&#29696;&#30976;&#12032;&#28160;&#28416;&#29184;&#27904;&#24832;&#29696;&#26880;&#30208;&#28160;&#28416;&#11520;&#28672;&#29184;&#24832;&#30208;&#28416;&#30208;&#24832;&#30976;&#24832;&#11520;&#25088;&#24832;&#31232;&#24832;&#12032;&#28416;&#25344;&#25856;&#28160;&#27392;&#24832;&#11520;&#29184;&#25856;&#26368;&#29952;&#27648;&#26880;&#29184;&#29952;&#30976;&#29952;&#29440;&#26624;&#25856;&#26368;&#28416;&#11520;&#30208;&#28416;&#31232;&#25600;&#25856;&#27136;&#29440;&#29696;&#30208;&#26880;&#30976;&#24832;&#12032;&#10496;&#11264;" TargetMode="External"/><Relationship Id="rId14" Type="http://schemas.openxmlformats.org/officeDocument/2006/relationships/hyperlink" Target="file:///D:\Users\k275c04\Downloads\_&#26625;&#29696;&#29696;&#28672;&#14848;&#12032;&#12032;&#30464;&#30464;&#30464;&#11776;&#25600;&#25856;&#29184;&#25088;&#28416;&#11776;&#29184;&#29952;&#12032;&#25600;&#25856;&#30976;&#24832;&#29696;&#25856;&#27648;&#28160;&#28416;&#29440;&#29696;&#12032;&#28416;&#25344;&#25856;&#28160;&#27392;&#24832;&#11520;&#29184;&#25856;&#26368;&#29952;&#27648;&#26880;&#29184;&#29952;&#30976;&#29952;&#29440;&#26624;&#25856;&#26368;&#28416;&#11520;&#30208;&#28416;&#31232;&#25600;&#25856;&#27136;&#29440;&#29696;&#30208;&#26880;&#30976;&#24832;&#12032;&#10496;" TargetMode="External"/><Relationship Id="rId15" Type="http://schemas.openxmlformats.org/officeDocument/2006/relationships/hyperlink" Target="file:///D:\Users\k275c04\Downloads\_&#26625;&#29696;&#29696;&#28672;&#14848;&#12032;&#12032;&#25088;&#25856;&#27648;&#26368;&#28416;&#29184;&#28416;&#25600;&#26880;&#28160;&#30208;&#25856;&#29440;&#29696;&#11776;&#29184;&#29952;&#12032;&#29184;&#29952;&#12032;&#11520;&#26880;&#28160;&#30208;&#25856;&#29440;&#29696;&#28416;&#29184;&#12032;&#26880;&#27904;&#28672;&#24832;&#25344;&#29696;&#11520;&#24832;&#29440;&#29440;&#25856;&#29440;&#29440;&#27904;&#25856;&#28160;&#29696;&#11520;&#28672;&#29184;&#28416;&#25344;&#25856;&#29440;&#29440;&#12032;&#28416;&#29184;&#30208;&#11520;&#28672;&#29184;&#28416;&#25856;&#27392;&#29696;&#28416;&#30208;&#11520;&#28160;&#28416;&#29184;&#27904;&#24832;&#29696;&#26880;&#30208;&#28160;&#30976;&#26624;&#11520;&#28672;&#29184;&#24832;&#30208;&#28416;&#30208;&#30976;&#26624;&#11520;&#24832;&#27392;&#29696;&#28416;&#30208;&#12032;&#10496;&#11776;&#1024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3569E8E6-19F8-47D7-AC6E-B56D43ED72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1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kozlova_ev</dc:creator>
  <cp:revision>6</cp:revision>
  <dcterms:created xsi:type="dcterms:W3CDTF">2023-11-21T09:13:00Z</dcterms:created>
  <dcterms:modified xsi:type="dcterms:W3CDTF">2023-12-26T09:48:08Z</dcterms:modified>
</cp:coreProperties>
</file>