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20" w:rsidRDefault="0046132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1320" w:rsidRDefault="00461320">
      <w:pPr>
        <w:pStyle w:val="ConsPlusNormal"/>
        <w:jc w:val="both"/>
        <w:outlineLvl w:val="0"/>
      </w:pPr>
    </w:p>
    <w:p w:rsidR="00461320" w:rsidRDefault="00461320">
      <w:pPr>
        <w:pStyle w:val="ConsPlusTitle"/>
        <w:jc w:val="center"/>
        <w:outlineLvl w:val="0"/>
      </w:pPr>
      <w:r>
        <w:t>ГЛАВА АДМИНИСТРАЦИИ БЕЛГОРОДСКОЙ ОБЛАСТИ</w:t>
      </w:r>
    </w:p>
    <w:p w:rsidR="00461320" w:rsidRDefault="00461320">
      <w:pPr>
        <w:pStyle w:val="ConsPlusTitle"/>
        <w:jc w:val="center"/>
      </w:pPr>
    </w:p>
    <w:p w:rsidR="00461320" w:rsidRDefault="00461320">
      <w:pPr>
        <w:pStyle w:val="ConsPlusTitle"/>
        <w:jc w:val="center"/>
      </w:pPr>
      <w:r>
        <w:t>ПОСТАНОВЛЕНИЕ</w:t>
      </w:r>
    </w:p>
    <w:p w:rsidR="00461320" w:rsidRDefault="00461320">
      <w:pPr>
        <w:pStyle w:val="ConsPlusTitle"/>
        <w:jc w:val="center"/>
      </w:pPr>
      <w:r>
        <w:t>от 20 февраля 2003 г. N 66</w:t>
      </w:r>
    </w:p>
    <w:p w:rsidR="00461320" w:rsidRDefault="00461320">
      <w:pPr>
        <w:pStyle w:val="ConsPlusTitle"/>
        <w:jc w:val="center"/>
      </w:pPr>
    </w:p>
    <w:p w:rsidR="00461320" w:rsidRDefault="00461320">
      <w:pPr>
        <w:pStyle w:val="ConsPlusTitle"/>
        <w:jc w:val="center"/>
      </w:pPr>
      <w:r>
        <w:t>О КАТЕГОРИРОВАНИИ ИСПОЛНИТЕЛЕЙ БЫТОВЫХ УСЛУГ,</w:t>
      </w:r>
    </w:p>
    <w:p w:rsidR="00461320" w:rsidRDefault="00461320">
      <w:pPr>
        <w:pStyle w:val="ConsPlusTitle"/>
        <w:jc w:val="center"/>
      </w:pPr>
      <w:proofErr w:type="gramStart"/>
      <w:r>
        <w:t>ОКАЗЫВАЕМЫХ</w:t>
      </w:r>
      <w:proofErr w:type="gramEnd"/>
      <w:r>
        <w:t xml:space="preserve"> НАСЕЛЕНИЮ ОБЛАСТИ</w:t>
      </w:r>
    </w:p>
    <w:p w:rsidR="00461320" w:rsidRDefault="00461320">
      <w:pPr>
        <w:pStyle w:val="ConsPlusNormal"/>
        <w:jc w:val="center"/>
      </w:pPr>
    </w:p>
    <w:p w:rsidR="00461320" w:rsidRDefault="00461320">
      <w:pPr>
        <w:pStyle w:val="ConsPlusNormal"/>
        <w:ind w:firstLine="540"/>
        <w:jc w:val="both"/>
      </w:pPr>
      <w:proofErr w:type="gramStart"/>
      <w:r>
        <w:t xml:space="preserve">В соответствии с законом Белгородской области от 4 октября 1999 г. </w:t>
      </w:r>
      <w:hyperlink r:id="rId6" w:history="1">
        <w:r>
          <w:rPr>
            <w:color w:val="0000FF"/>
          </w:rPr>
          <w:t>N 77</w:t>
        </w:r>
      </w:hyperlink>
      <w:r>
        <w:t xml:space="preserve"> "О бытовом обслуживании населения области" и во исполнение постановления главы администрации области от 18 июня 2001 года </w:t>
      </w:r>
      <w:hyperlink r:id="rId7" w:history="1">
        <w:r>
          <w:rPr>
            <w:color w:val="0000FF"/>
          </w:rPr>
          <w:t>N 396</w:t>
        </w:r>
      </w:hyperlink>
      <w:r>
        <w:t xml:space="preserve"> "О мерах по развитию бытового обслуживания населения и ремесленничества в Белгородской области в 2001 - 2003 годах" и в целях дальнейшего повышения качества и культуры бытового обслуживания населения области</w:t>
      </w:r>
      <w:proofErr w:type="gramEnd"/>
      <w:r>
        <w:t xml:space="preserve"> постановляю: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 Утвердить:</w:t>
      </w:r>
    </w:p>
    <w:p w:rsidR="00461320" w:rsidRDefault="00461320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присвоения категорий (разрядов) исполнителям бытовых услуг, оказываемых населению области (прилагается);</w:t>
      </w:r>
    </w:p>
    <w:p w:rsidR="00461320" w:rsidRDefault="00461320">
      <w:pPr>
        <w:pStyle w:val="ConsPlusNormal"/>
        <w:spacing w:before="220"/>
        <w:ind w:firstLine="540"/>
        <w:jc w:val="both"/>
      </w:pPr>
      <w:hyperlink w:anchor="P125" w:history="1">
        <w:r>
          <w:rPr>
            <w:color w:val="0000FF"/>
          </w:rPr>
          <w:t>Форму</w:t>
        </w:r>
      </w:hyperlink>
      <w:r>
        <w:t xml:space="preserve"> бланка свидетельства о присвоении категории (разряда) хозяйствующему субъекту, оказывающему бытовые услуги населению области (прилагается).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2. Рекомендовать главам местного самоуправления городов и районов области создать комиссии по присвоению категорий (разрядов) исполнителям бытовых услуг населению, утвердить их составы и порядок проведения категорирования.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 Управлению торговли и ресурсного обеспечения департамента безопасности и укрепления правопорядка администрации области (</w:t>
      </w:r>
      <w:proofErr w:type="spellStart"/>
      <w:r>
        <w:t>Бородаенко</w:t>
      </w:r>
      <w:proofErr w:type="spellEnd"/>
      <w:r>
        <w:t xml:space="preserve"> В.И.):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оказывать практическую помощь органам местного самоуправления городов и районов области в проведении категорирования хозяйствующих субъектов;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выдавать свидетельства о присвоении категории (разрядности) предприятиям и предпринимателям, оказывающим бытовые услуги населению, по представлению комиссий городов и районов области.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4. Контроль за исполнением постановления возложить на управление торговли и ресурсного обеспечения департамента безопасности и укрепления правопорядка администрации области (</w:t>
      </w:r>
      <w:proofErr w:type="spellStart"/>
      <w:r>
        <w:t>Бородаенко</w:t>
      </w:r>
      <w:proofErr w:type="spellEnd"/>
      <w:r>
        <w:t xml:space="preserve"> В.И.).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Информацию о ходе исполнения постановления представлять ежегодно к 1 марта до 2005 года.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right"/>
      </w:pPr>
      <w:r>
        <w:t>Глава администрации</w:t>
      </w:r>
    </w:p>
    <w:p w:rsidR="00461320" w:rsidRDefault="00461320">
      <w:pPr>
        <w:pStyle w:val="ConsPlusNormal"/>
        <w:jc w:val="right"/>
      </w:pPr>
      <w:r>
        <w:t>Е.САВЧЕНКО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right"/>
        <w:outlineLvl w:val="0"/>
      </w:pPr>
      <w:r>
        <w:t>Утверждено</w:t>
      </w:r>
    </w:p>
    <w:p w:rsidR="00461320" w:rsidRDefault="00461320">
      <w:pPr>
        <w:pStyle w:val="ConsPlusNormal"/>
        <w:jc w:val="right"/>
      </w:pPr>
      <w:r>
        <w:t>постановлением главы</w:t>
      </w:r>
    </w:p>
    <w:p w:rsidR="00461320" w:rsidRDefault="00461320">
      <w:pPr>
        <w:pStyle w:val="ConsPlusNormal"/>
        <w:jc w:val="right"/>
      </w:pPr>
      <w:r>
        <w:t>администрации области</w:t>
      </w:r>
    </w:p>
    <w:p w:rsidR="00461320" w:rsidRDefault="00461320">
      <w:pPr>
        <w:pStyle w:val="ConsPlusNormal"/>
        <w:jc w:val="right"/>
      </w:pPr>
      <w:r>
        <w:t>от 20 февраля 2003 г. N 66</w:t>
      </w:r>
    </w:p>
    <w:p w:rsidR="00461320" w:rsidRDefault="00461320">
      <w:pPr>
        <w:pStyle w:val="ConsPlusNormal"/>
      </w:pPr>
    </w:p>
    <w:p w:rsidR="00461320" w:rsidRDefault="00461320">
      <w:pPr>
        <w:pStyle w:val="ConsPlusTitle"/>
        <w:jc w:val="center"/>
      </w:pPr>
      <w:bookmarkStart w:id="0" w:name="P36"/>
      <w:bookmarkEnd w:id="0"/>
      <w:r>
        <w:lastRenderedPageBreak/>
        <w:t>ПОЛОЖЕНИЕ</w:t>
      </w:r>
    </w:p>
    <w:p w:rsidR="00461320" w:rsidRDefault="00461320">
      <w:pPr>
        <w:pStyle w:val="ConsPlusTitle"/>
        <w:jc w:val="center"/>
      </w:pPr>
      <w:r>
        <w:t>О ПОРЯДКЕ ПРИСВОЕНИЯ КАТЕГОРИЙ (РАЗРЯДОВ)</w:t>
      </w:r>
    </w:p>
    <w:p w:rsidR="00461320" w:rsidRDefault="00461320">
      <w:pPr>
        <w:pStyle w:val="ConsPlusTitle"/>
        <w:jc w:val="center"/>
      </w:pPr>
      <w:r>
        <w:t>ИСПОЛНИТЕЛЯМ БЫТОВЫХ УСЛУГ, ОКАЗЫВАЕМЫХ НАСЕЛЕНИЮ ОБЛАСТИ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center"/>
        <w:outlineLvl w:val="1"/>
      </w:pPr>
      <w:r>
        <w:t>1. Общие положения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1.1. Категорирование исполнителя бытовых услуг - официальное подтверждение уполномоченным органом (аттестационной комиссией) соответствия разряду, требованиям нормативных документов и наличия необходимых условий у предприятия осуществлять взятые на себя функции.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1.2. Категорированию подлежат все предприятия и организации различных организационно-правовых форм и ведомственных принадлежностей, оказывающие бытовые услуги населению.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1.3. Категорирование проводится по инициативе исполнителя.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 xml:space="preserve">1.4. Категорирование хозяйствующих субъектов осуществляется в целях оценки качества предоставляемых услуг, культуры обслуживания и </w:t>
      </w:r>
      <w:proofErr w:type="gramStart"/>
      <w:r>
        <w:t>направлена</w:t>
      </w:r>
      <w:proofErr w:type="gramEnd"/>
      <w:r>
        <w:t xml:space="preserve"> на защиту прав потребителей, оказания помощи клиентам в выборе предоставляемых услуг.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Исполнитель бытовых услуг обязан осуществлять свою деятельность в соответствии с законами Российской Федерации, указами Президента Российской Федерации, постановлениями Правительства Российской Федерации, правовыми и нормативными актами Белгородской области и органов местного самоуправления городов и районов области. Категорирование проводится на соответствие требованиям государственных и отраслевых стандартов Российской Федерации, санитарных и строительных норм и правил, правил по охране труда, правил бытового обслуживания населения и других документов, регулирующих деятельность по оказанию бытовых услуг населению.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 xml:space="preserve">1.5. Категорирование осуществляется по системе показателей качества услуг и критериям их обеспечения, </w:t>
      </w:r>
      <w:proofErr w:type="gramStart"/>
      <w:r>
        <w:t>основу</w:t>
      </w:r>
      <w:proofErr w:type="gramEnd"/>
      <w:r>
        <w:t xml:space="preserve"> которой составляют следующие характеристики: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состояние материально-технической базы;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соблюдение технологических процессов;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квалификация обслуживающего персонала;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санитарно - гигиенические условия обслуживания клиентов;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соблюдение правил по охране труда;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выполнение правил бытового обслуживания населения;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ассортимент предоставляемых услуг;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качество и культура обслуживания клиентов.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1.6. Исходя из квалификации работников, требований к качеству изделий и услуг, сложности их выполнения, создания соответствующих условий для заказчиков, а также рекомендаций по отнесению к различным типам и разрядам предприятий, исполнителей бытового обслуживания населения, утвержденных АО "</w:t>
      </w:r>
      <w:proofErr w:type="spellStart"/>
      <w:r>
        <w:t>Росбытсоюз</w:t>
      </w:r>
      <w:proofErr w:type="spellEnd"/>
      <w:r>
        <w:t>", хозяйствующим субъектам могут присваиваться следующие категории (разряды):</w:t>
      </w:r>
    </w:p>
    <w:p w:rsidR="00461320" w:rsidRDefault="00461320">
      <w:pPr>
        <w:pStyle w:val="ConsPlusNormal"/>
        <w:spacing w:before="220"/>
        <w:ind w:firstLine="540"/>
        <w:jc w:val="both"/>
      </w:pPr>
      <w:proofErr w:type="gramStart"/>
      <w:r>
        <w:t>- Дом моделей (Дом моды), Ателье "Люкс" (ателье высшего разряда), ателье (ателье первого разряда), мастерская - предприятиям по изготовлению, ремонту обуви, швейных, трикотажных изделий и головных уборов;</w:t>
      </w:r>
      <w:proofErr w:type="gramEnd"/>
    </w:p>
    <w:p w:rsidR="00461320" w:rsidRDefault="00461320">
      <w:pPr>
        <w:pStyle w:val="ConsPlusNormal"/>
        <w:spacing w:before="220"/>
        <w:ind w:firstLine="540"/>
        <w:jc w:val="both"/>
      </w:pPr>
      <w:r>
        <w:t xml:space="preserve">- технический центр, ателье, цех, мастерская - предприятиям по ремонту бытовой радиоэлектронной </w:t>
      </w:r>
      <w:r>
        <w:lastRenderedPageBreak/>
        <w:t>аппаратуры, электробытовых машин и приборов, металлоизделий;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фабрика (цех) высшего разряда, фабрика (цех), мастерская - предприятиям по ремонту и изготовлению мебели;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 xml:space="preserve">- фотография высшего разряда (фотостудия), фотография первого разряда, фотография - предприятиям по оказанию </w:t>
      </w:r>
      <w:proofErr w:type="spellStart"/>
      <w:r>
        <w:t>фотоуслуг</w:t>
      </w:r>
      <w:proofErr w:type="spellEnd"/>
      <w:r>
        <w:t>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студия звукозаписи высшего разряда, студия звукозаписи - студиям звукозаписи;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салон - парикмахерская "Люкс", салон - парикмахерская, парикмахерская - предприятиям, оказывающим парикмахерские услуги.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1.7. По результатам работы комиссий городов и районов области управлением торговли и ресурсного обеспечения департамента безопасности и укрепления правопорядка администрации области выдаются соответствующие свидетельства сроком до трех лет при условии выполнения хозяйствующими субъектами установленных требований.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center"/>
        <w:outlineLvl w:val="1"/>
      </w:pPr>
      <w:r>
        <w:t>2. Аттестационная комиссия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 xml:space="preserve">2.1. </w:t>
      </w:r>
      <w:proofErr w:type="gramStart"/>
      <w:r>
        <w:t>В составы аттестационных комиссий районов и городов области входят представители органов местного самоуправления районов и городов области, курирующие бытовое обслуживание населения, работники органов по защите прав потребителей, охране труда, отделов архитектуры и другие специалисты, которые утверждаются главой местного самоуправления района и города или по его поручению заместителем главы администрации, координирующим вопросы организации бытового обслуживания населения.</w:t>
      </w:r>
      <w:proofErr w:type="gramEnd"/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 xml:space="preserve">2.2. Аттестационная комиссия при администрации района и города </w:t>
      </w:r>
      <w:proofErr w:type="gramStart"/>
      <w:r>
        <w:t>рассматривает заявление хозяйствующего субъекта и представляет</w:t>
      </w:r>
      <w:proofErr w:type="gramEnd"/>
      <w:r>
        <w:t xml:space="preserve"> в управление торговли и ресурсного обеспечения департамента безопасности и укрепления правопорядка администрации области соответствующее заключение.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2.3. Управление торговли и ресурсного обеспечения департамента безопасности и укрепления правопорядка администрации области на основании заключения районной (городской) аттестационной комиссии принимает решение о выдаче или отказе в выдаче свидетельства о присвоении категории (разряда) исполнителю бытовых услуг населению.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2.4. Начальником управления торговли и ресурсного обеспечения департамента безопасности и укрепления правопорядка администрации области создается независимая экспертная группа из числа специалистов отрасли, в задачу которой входит решение спорных вопросов, возникающих при определении соответствующей категории (разряда) хозяйствующего субъекта.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2.5. Управление торговли и ресурсного обеспечения департамента безопасности и укрепления правопорядка администрации области: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обеспечивает приобретение, учет и хранение бланков свидетельств;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ведет реестр выданных, приостановленных и аннулированных бланков свидетельств;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осуществляет информационную, методическую и консультационную деятельность.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center"/>
        <w:outlineLvl w:val="1"/>
      </w:pPr>
      <w:r>
        <w:t>3. Порядок проведения категорирования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bookmarkStart w:id="1" w:name="P88"/>
      <w:bookmarkEnd w:id="1"/>
      <w:r>
        <w:t>3.1. Для проведения категорирования и получения свидетельства о присвоении соответствующей категории (разряда) хозяйствующий субъект подает в аттестационную комиссию при администрации района и города области заявление о готовности проведения его аттестации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lastRenderedPageBreak/>
        <w:t>с указанием: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наименования и организационно-правовой формы юридического лица, местонахождения хозяйствующего субъекта;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 xml:space="preserve">- фамилии, имени, отчества, паспортных данных (серия, номер, кем </w:t>
      </w:r>
      <w:proofErr w:type="gramStart"/>
      <w:r>
        <w:t>и</w:t>
      </w:r>
      <w:proofErr w:type="gramEnd"/>
      <w:r>
        <w:t xml:space="preserve"> когда выдан, местожительство) - для индивидуального предпринимателя;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с представлением копии: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учредительных документов и свидетельства о государственной регистрации хозяйствующего субъекта в качестве юридического лица;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свидетельства о государственной регистрации гражданина в качестве индивидуального предпринимателя - для индивидуального предпринимателя;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справки о постановке заявителя на учет в налоговом органе;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договора на аренду или документа, подтверждающего наличие в собственности помещения;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положительных заключений специально уполномоченных органов о соответствии помещений санитарно-гигиеническим нормам и требованиям, правилам по охране труда, технической и пожарной безопасности.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3.2. Комиссия при администрации района и города области в течение 15 дней со дня получения необходимых документов от хозяйствующего субъекта готовит решение о присвоении ему соответствующей категории (разряда) на безвозмездной основе.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3.3. Основанием для отказа в присвоении категории (разряда) являются: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наличие в документах, представленных заявителем, недостоверной, неполной информации;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отсутствие сертификата соответствия, при условии обязательной сертификации услуг;</w:t>
      </w:r>
    </w:p>
    <w:p w:rsidR="00461320" w:rsidRDefault="00461320">
      <w:pPr>
        <w:pStyle w:val="ConsPlusNormal"/>
        <w:spacing w:before="220"/>
        <w:ind w:firstLine="540"/>
        <w:jc w:val="both"/>
      </w:pPr>
      <w:r>
        <w:t>- заключение экспертной группы, установившей несоответствие требованиям, предъявляемым к хозяйствующему субъекту.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3.4. При реорганизации или изменении наименования предприятия, адреса его деятельности существующая категория (разрядность) и свидетельство о присвоении категории (разряда) теряют свою силу.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3.5. При утрате свидетельства о присвоении категории (разряда) выдается его копия по письменному заявлению руководителя.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 xml:space="preserve">3.6. Повышение или подтверждение разрядности исполнителю бытовых услуг производится согласно </w:t>
      </w:r>
      <w:hyperlink w:anchor="P88" w:history="1">
        <w:r>
          <w:rPr>
            <w:color w:val="0000FF"/>
          </w:rPr>
          <w:t>пункту 3.1</w:t>
        </w:r>
      </w:hyperlink>
      <w:r>
        <w:t xml:space="preserve"> настоящего Положения.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3.7. Хозяйствующий субъект по месту осуществления своей деятельности размещает на удобном для обозрения клиенту месте информацию о категории предприятия.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ind w:firstLine="540"/>
        <w:jc w:val="both"/>
      </w:pPr>
      <w:r>
        <w:t>3.8. Присвоенная категория (разряд) может использоваться предприятием на официальных бланках, вывесках, в печатных изданиях, рекламе и других документах хозяйствующего субъекта.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right"/>
        <w:outlineLvl w:val="0"/>
      </w:pPr>
      <w:r>
        <w:lastRenderedPageBreak/>
        <w:t>Утверждено</w:t>
      </w:r>
    </w:p>
    <w:p w:rsidR="00461320" w:rsidRDefault="00461320">
      <w:pPr>
        <w:pStyle w:val="ConsPlusNormal"/>
        <w:jc w:val="right"/>
      </w:pPr>
      <w:r>
        <w:t>постановлением главы</w:t>
      </w:r>
    </w:p>
    <w:p w:rsidR="00461320" w:rsidRDefault="00461320">
      <w:pPr>
        <w:pStyle w:val="ConsPlusNormal"/>
        <w:jc w:val="right"/>
      </w:pPr>
      <w:r>
        <w:t>администрации области</w:t>
      </w:r>
    </w:p>
    <w:p w:rsidR="00461320" w:rsidRDefault="00461320">
      <w:pPr>
        <w:pStyle w:val="ConsPlusNormal"/>
        <w:jc w:val="right"/>
      </w:pPr>
      <w:r>
        <w:t>от 20 февраля 2003 г. N 66</w:t>
      </w:r>
    </w:p>
    <w:p w:rsidR="00461320" w:rsidRDefault="00461320">
      <w:pPr>
        <w:pStyle w:val="ConsPlusNormal"/>
      </w:pPr>
    </w:p>
    <w:p w:rsidR="00461320" w:rsidRDefault="00461320">
      <w:pPr>
        <w:pStyle w:val="ConsPlusTitle"/>
        <w:jc w:val="center"/>
      </w:pPr>
      <w:bookmarkStart w:id="2" w:name="P125"/>
      <w:bookmarkEnd w:id="2"/>
      <w:r>
        <w:t>СВИДЕТЕЛЬСТВО</w:t>
      </w:r>
    </w:p>
    <w:p w:rsidR="00461320" w:rsidRDefault="00461320">
      <w:pPr>
        <w:pStyle w:val="ConsPlusTitle"/>
        <w:jc w:val="center"/>
      </w:pPr>
      <w:r>
        <w:t xml:space="preserve">О ПРИСВОЕНИИ КАТЕГОРИИ (РАЗРЯДА) </w:t>
      </w:r>
      <w:proofErr w:type="gramStart"/>
      <w:r>
        <w:t>ХОЗЯЙСТВУЮЩЕМУ</w:t>
      </w:r>
      <w:proofErr w:type="gramEnd"/>
    </w:p>
    <w:p w:rsidR="00461320" w:rsidRDefault="00461320">
      <w:pPr>
        <w:pStyle w:val="ConsPlusTitle"/>
        <w:jc w:val="center"/>
      </w:pPr>
      <w:r>
        <w:t>СУБЪЕКТУ, ОКАЗЫВАЮЩЕМУ БЫТОВЫЕ УСЛУГИ НАСЕЛЕНИЮ ОБЛАСТИ</w:t>
      </w:r>
    </w:p>
    <w:p w:rsidR="00461320" w:rsidRDefault="00461320">
      <w:pPr>
        <w:pStyle w:val="ConsPlusNormal"/>
      </w:pPr>
    </w:p>
    <w:p w:rsidR="00461320" w:rsidRDefault="00461320">
      <w:pPr>
        <w:pStyle w:val="ConsPlusNonformat"/>
        <w:jc w:val="both"/>
      </w:pPr>
      <w:r>
        <w:t xml:space="preserve">    Серия__________</w:t>
      </w:r>
    </w:p>
    <w:p w:rsidR="00461320" w:rsidRDefault="00461320">
      <w:pPr>
        <w:pStyle w:val="ConsPlusNonformat"/>
        <w:jc w:val="both"/>
      </w:pPr>
      <w:r>
        <w:t xml:space="preserve">    Регистрационный </w:t>
      </w:r>
      <w:proofErr w:type="spellStart"/>
      <w:r>
        <w:t>номер_____________от</w:t>
      </w:r>
      <w:proofErr w:type="spellEnd"/>
      <w:r>
        <w:t xml:space="preserve"> "___"__________________г.</w:t>
      </w:r>
    </w:p>
    <w:p w:rsidR="00461320" w:rsidRDefault="00461320">
      <w:pPr>
        <w:pStyle w:val="ConsPlusNonformat"/>
        <w:jc w:val="both"/>
      </w:pPr>
      <w:r>
        <w:t>__________________________________________________________________</w:t>
      </w:r>
    </w:p>
    <w:p w:rsidR="00461320" w:rsidRDefault="00461320">
      <w:pPr>
        <w:pStyle w:val="ConsPlusNonformat"/>
        <w:jc w:val="both"/>
      </w:pPr>
      <w:r>
        <w:t xml:space="preserve">          (наименование органа, выдавшего свидетельство)</w:t>
      </w:r>
    </w:p>
    <w:p w:rsidR="00461320" w:rsidRDefault="00461320">
      <w:pPr>
        <w:pStyle w:val="ConsPlusNonformat"/>
        <w:jc w:val="both"/>
      </w:pPr>
      <w:r>
        <w:t xml:space="preserve">    Свидетельство выдано__________________________________________</w:t>
      </w:r>
    </w:p>
    <w:p w:rsidR="00461320" w:rsidRDefault="00461320">
      <w:pPr>
        <w:pStyle w:val="ConsPlusNonformat"/>
        <w:jc w:val="both"/>
      </w:pPr>
      <w:r>
        <w:t>__________________________________________________________________</w:t>
      </w:r>
    </w:p>
    <w:p w:rsidR="00461320" w:rsidRDefault="00461320">
      <w:pPr>
        <w:pStyle w:val="ConsPlusNonformat"/>
        <w:jc w:val="both"/>
      </w:pPr>
      <w:r>
        <w:t xml:space="preserve">     (полное наименование предприятия и форма собственности)</w:t>
      </w:r>
    </w:p>
    <w:p w:rsidR="00461320" w:rsidRDefault="00461320">
      <w:pPr>
        <w:pStyle w:val="ConsPlusNonformat"/>
        <w:jc w:val="both"/>
      </w:pPr>
      <w:r>
        <w:t xml:space="preserve">    Юридический адрес_____________________________________________</w:t>
      </w:r>
    </w:p>
    <w:p w:rsidR="00461320" w:rsidRDefault="00461320">
      <w:pPr>
        <w:pStyle w:val="ConsPlusNonformat"/>
        <w:jc w:val="both"/>
      </w:pPr>
      <w:r>
        <w:t xml:space="preserve">    Вид деятельности______________________________________________</w:t>
      </w:r>
    </w:p>
    <w:p w:rsidR="00461320" w:rsidRDefault="00461320">
      <w:pPr>
        <w:pStyle w:val="ConsPlusNonformat"/>
        <w:jc w:val="both"/>
      </w:pPr>
      <w:r>
        <w:t xml:space="preserve">    Срок действия свидетельства___________________________________</w:t>
      </w:r>
    </w:p>
    <w:p w:rsidR="00461320" w:rsidRDefault="00461320">
      <w:pPr>
        <w:pStyle w:val="ConsPlusNonformat"/>
        <w:jc w:val="both"/>
      </w:pPr>
      <w:r>
        <w:t xml:space="preserve">    М.П.____________________   ___________________________________</w:t>
      </w:r>
    </w:p>
    <w:p w:rsidR="00461320" w:rsidRDefault="00461320">
      <w:pPr>
        <w:pStyle w:val="ConsPlusNonformat"/>
        <w:jc w:val="both"/>
      </w:pPr>
      <w:r>
        <w:t xml:space="preserve">                   (подпись)                 (Ф.И.О.)</w:t>
      </w:r>
    </w:p>
    <w:p w:rsidR="00461320" w:rsidRDefault="00461320">
      <w:pPr>
        <w:pStyle w:val="ConsPlusNonformat"/>
        <w:jc w:val="both"/>
      </w:pPr>
      <w:r>
        <w:t xml:space="preserve">    Свидетельство продлено до "___"___________г.</w:t>
      </w:r>
    </w:p>
    <w:p w:rsidR="00461320" w:rsidRDefault="00461320">
      <w:pPr>
        <w:pStyle w:val="ConsPlusNonformat"/>
        <w:jc w:val="both"/>
      </w:pPr>
      <w:r>
        <w:t xml:space="preserve">    М.П.____________________   ___________________________________</w:t>
      </w:r>
    </w:p>
    <w:p w:rsidR="00461320" w:rsidRDefault="00461320">
      <w:pPr>
        <w:pStyle w:val="ConsPlusNonformat"/>
        <w:jc w:val="both"/>
      </w:pPr>
      <w:r>
        <w:t xml:space="preserve">                   (подпись)                 (Ф.И.О.)</w:t>
      </w:r>
    </w:p>
    <w:p w:rsidR="00461320" w:rsidRDefault="00461320">
      <w:pPr>
        <w:pStyle w:val="ConsPlusNonformat"/>
        <w:jc w:val="both"/>
      </w:pPr>
      <w:r>
        <w:t xml:space="preserve">    Дата продления "___"_____________г.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  <w:jc w:val="right"/>
      </w:pPr>
      <w:r>
        <w:t>Начальник управления торговли и</w:t>
      </w:r>
    </w:p>
    <w:p w:rsidR="00461320" w:rsidRDefault="00461320">
      <w:pPr>
        <w:pStyle w:val="ConsPlusNormal"/>
        <w:jc w:val="right"/>
      </w:pPr>
      <w:r>
        <w:t>ресурсного обеспечения департамента и</w:t>
      </w:r>
    </w:p>
    <w:p w:rsidR="00461320" w:rsidRDefault="00461320">
      <w:pPr>
        <w:pStyle w:val="ConsPlusNormal"/>
        <w:jc w:val="right"/>
      </w:pPr>
      <w:r>
        <w:t>безопасности и укрепления правопорядка</w:t>
      </w:r>
    </w:p>
    <w:p w:rsidR="00461320" w:rsidRDefault="00461320">
      <w:pPr>
        <w:pStyle w:val="ConsPlusNormal"/>
        <w:jc w:val="right"/>
      </w:pPr>
      <w:r>
        <w:t>В.И.БОРОДАЕНКО</w:t>
      </w:r>
    </w:p>
    <w:p w:rsidR="00461320" w:rsidRDefault="00461320">
      <w:pPr>
        <w:pStyle w:val="ConsPlusNormal"/>
      </w:pPr>
    </w:p>
    <w:p w:rsidR="00461320" w:rsidRDefault="00461320">
      <w:pPr>
        <w:pStyle w:val="ConsPlusNormal"/>
      </w:pPr>
    </w:p>
    <w:p w:rsidR="00461320" w:rsidRDefault="004613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3" w:name="_GoBack"/>
      <w:bookmarkEnd w:id="3"/>
    </w:p>
    <w:sectPr w:rsidR="00B663EB" w:rsidSect="00941F8C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0"/>
    <w:rsid w:val="00461320"/>
    <w:rsid w:val="008E6B9C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6308AA5750DE8900EFC6C79AD8D7A8F7A82E6D8B163B2D808512B7BE73FEABB51D53CEF75420EC95ACCA0EC458CDOEe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6308AA5750DE8900EFC6C79AD8D7A8F7A82E6D8D1F3D24808512B7BE73FEABB51D53CEF75420EC95ACCA0EC458CDOEeA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cp:lastPrinted>2021-02-02T12:30:00Z</cp:lastPrinted>
  <dcterms:created xsi:type="dcterms:W3CDTF">2021-02-02T12:30:00Z</dcterms:created>
  <dcterms:modified xsi:type="dcterms:W3CDTF">2021-02-02T12:32:00Z</dcterms:modified>
</cp:coreProperties>
</file>