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0"/>
        <w:jc w:val="center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 внесении изменений в постановление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0"/>
        <w:jc w:val="center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Правительства Белгородской области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0"/>
        <w:jc w:val="center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от 27 сентября 2021 года № 429-пп</w:t>
      </w:r>
      <w:bookmarkStart w:id="0" w:name="undefined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contextualSpacing/>
        <w:ind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</w:t>
      </w: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п о с т а н о в л я е т: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2"/>
        <w:contextualSpacing/>
        <w:ind w:left="0" w:right="0" w:firstLine="567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1.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Внести следующие изменения в </w:t>
      </w:r>
      <w:hyperlink r:id="rId11" w:tooltip="consultantplus://offline/ref=7BC277F19013E956B5B209FDC9E6992E21CBA98277D529DF549E2AFF51D748F9d5fEG" w:history="1">
        <w:r>
          <w:rPr>
            <w:rFonts w:ascii="Liberation Serif" w:hAnsi="Liberation Serif" w:eastAsia="Liberation Serif" w:cs="Liberation Serif"/>
            <w:b w:val="0"/>
            <w:bCs w:val="0"/>
            <w:sz w:val="28"/>
            <w:szCs w:val="28"/>
          </w:rPr>
          <w:t xml:space="preserve">постановление</w:t>
        </w:r>
      </w:hyperlink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Правительства Белгородской области от 27 сентября 2021 года № 429-пп «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Об утверждении положения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о региональном государственном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жилищном контроле (надзоре) на территории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Белгородской области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и признании утратившим силу некоторых постановлений Правительства Белгородской области»: 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0"/>
        <w:contextualSpacing/>
        <w:ind w:left="0" w:right="0" w:firstLine="709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заголовок к тексту постановления изложить в следующей редакции: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firstLine="709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«Об утверждении положения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региональном государственном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жилищном контроле (надзоре) на территории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»;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contextualSpacing/>
        <w:ind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Положение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о региональном государственном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жилищном контроле (надзоре) на территории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(далее 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Положение), утвержденное в пункте 1 названного постановления, изложить в редакции согласно приложению к настоящему постановлению.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contextualSpacing/>
        <w:ind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Признать утратившими силу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постановление Правительства Белгородской области от 06 июня 2022 года № 334-пп</w:t>
      </w:r>
      <w:r>
        <w:rPr>
          <w:rFonts w:ascii="Liberation Serif" w:hAnsi="Liberation Serif" w:eastAsia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«О внесении изменений в постановление Правительства Белгородской области от 27 сентября</w:t>
        <w:br/>
        <w:t xml:space="preserve">2021 года № 429-пп»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(вместе с «Положением о региональном государственном жилищном контроле (надзоре)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 территории Белгородской области»)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 Контроль за исполнением настоящего постановления возложить</w:t>
        <w:br/>
        <w:t xml:space="preserve">на управление государственного жилищного надзора Белгородской области (Бредихин М.И.).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66"/>
        <w:contextualSpacing/>
        <w:ind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 Настоящее постановление вступает в силу со дня его официального опубликования.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firstLine="540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9779" w:type="dxa"/>
        <w:tblInd w:w="-6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80"/>
        <w:gridCol w:w="6598"/>
      </w:tblGrid>
      <w:tr>
        <w:tblPrEx/>
        <w:trPr/>
        <w:tc>
          <w:tcPr>
            <w:tcW w:w="3180" w:type="dxa"/>
            <w:textDirection w:val="lrTb"/>
            <w:noWrap w:val="false"/>
          </w:tcPr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  <w:lang w:val="ru-RU" w:eastAsia="en-US" w:bidi="ar-SA"/>
              </w:rPr>
              <w:t xml:space="preserve">Губернатор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  <w:lang w:val="ru-RU" w:eastAsia="en-US" w:bidi="ar-SA"/>
              </w:rPr>
              <w:t xml:space="preserve">Белгородской области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866"/>
              <w:jc w:val="both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righ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  <w:lang w:val="ru-RU" w:eastAsia="en-US" w:bidi="ar-SA"/>
              </w:rPr>
              <w:t xml:space="preserve">В.В. Гладков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9353" w:type="dxa"/>
        <w:tblInd w:w="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4"/>
        <w:gridCol w:w="4819"/>
      </w:tblGrid>
      <w:tr>
        <w:tblPrEx/>
        <w:trPr>
          <w:trHeight w:val="607"/>
        </w:trPr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pStyle w:val="866"/>
              <w:jc w:val="center"/>
              <w:pageBreakBefore/>
              <w:spacing w:before="0" w:after="0" w:line="240" w:lineRule="auto"/>
              <w:widowControl w:val="off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</w:p>
        </w:tc>
        <w:tc>
          <w:tcPr>
            <w:shd w:val="clear" w:color="ffffff" w:fill="ffffff"/>
            <w:tcW w:w="4819" w:type="dxa"/>
            <w:textDirection w:val="lrTb"/>
            <w:noWrap w:val="false"/>
          </w:tcPr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постановлению Правительства Белгородской области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от «___» ______________ 2025 г.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_________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____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pStyle w:val="87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Положение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 региональном государственном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жилищном контроле (надзоре) на территории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Белгородской области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 Общие положения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1.1. Настоящее Положение устанавливает порядок организации</w:t>
        <w:br/>
        <w:t xml:space="preserve">и осуществления регионального государственного жилищного контроля (надзора) на территории Белгородской области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государственный жилищный надзор).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1.2. Предметом государственного жилищного надзора являются: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1) соблюдение юрид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ическими лицами, индивидуальными предпринимателями и гражданами, в том числе товариществами собственников жилья, жилищными и жилищно-строительными кооперативами, ресурсоснабжающими организациями, региональным оператором</w:t>
        <w:br/>
        <w:t xml:space="preserve">по обращению с твердыми коммунальным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отходами, лицами, оказывающими услуги и (или) выполняющими работы по содержанию и ремонту общего имущества в многоквартирных домах, специализированными организациями, осуществляющими деятельность по техническому обслуживанию и ремонту внутридомового и (и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ли) внутриквартирного газового оборудования, организациями, осуществляющими деятельность по проверке состояния</w:t>
        <w:br/>
        <w:t xml:space="preserve">и функционирования дымовых и вентиляционных каналов, их очистке</w:t>
        <w:br/>
        <w:t xml:space="preserve">и ремонту, организациями, предметом деятельности которых является выполнение одно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 или нескольких видов работ при осуществлении деятельности по эксплуатации лифтов в многоквартирных домах, в том числе</w:t>
        <w:br/>
        <w:t xml:space="preserve">их обслуживание и ремонт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контролируемые лица), обязательных требований, установленных жилищным законодательством, за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</w:t>
        <w:br/>
        <w:t xml:space="preserve">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обязательные требования):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а) требований: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использованию и сохранности жилищного фонда;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жилым помещениям, их использованию и содержанию;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использованию и содержанию общего имущества собственников помещений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многоквартирных домах;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порядку осуществления перевода жилого помещения в нежилое помещение и нежилого помещения в жилое в многоквартирном доме;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порядку осуществления перепланировки и (или) переустройства помещений в многоквартирном доме;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формированию фондов капитального ремонта;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предоставлению коммунальных услуг собственникам и пользователям помещений в многоквартирных домах и жилых домов;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информационная система);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к обеспечению доступности для инвалидов помещений</w:t>
        <w:br/>
        <w:t xml:space="preserve">в многоквартирных домах;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к предоставлению жилых помещений в наемных домах социального использования;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к безопасной эксплуатации и техническому обслуживанию внутридомового и (или) внутриквартирного газового оборудования;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к содержанию относящихся к общему имуществу в многоквартирном доме вентиляционных и дымовых каналов;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б) 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в) правил: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изменени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</w:t>
        <w:br/>
        <w:t xml:space="preserve">и (или) с перерывами, превышающими установленную продолжительность;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содержания общего имущества в многоквартирном доме;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изменения размера платы за содержание жилого помещения;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предоставления, приостановки и ограничения предоставления коммунальных услуг собственникам и пользователям помещений</w:t>
        <w:br/>
        <w:t xml:space="preserve">в многоквартирных домах и жилых домов;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2) исполнение решений, принимаемых по результатам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1.3. Объектами государственного жилищного надзора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объекты) являются: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деятельность, действия (бездействие) контролируемых лиц, в рамках которых должны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результаты деятельности контролируемых лиц, в том числе работы</w:t>
        <w:br/>
        <w:t xml:space="preserve">и услуги, к которым предъявляются обязательные требования;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Многоквартирные дома, территории, включая земельные участки и другие объекты, которыми контролируемые лицами владеют и (или) пользуются</w:t>
        <w:br/>
        <w:t xml:space="preserve">и к которым предъявляются обязательные требования.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1.4. Учет объектов осуществляется с использованием государст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венной информационной системы жилищно-коммунального хозяйства, общедоступной информации, а также информации, получаемой в рамках межведомственного информационного взаимодействия и по итогам проведения профилактических и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1.5. Государственный жилищный надзор осуществляется управлением государственного жилищного надзора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66"/>
        <w:contextualSpacing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1.6. 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Должностными лицами, уполномоченными на осуществление государственного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жилищного надзора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являются: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left="0" w:right="0" w:firstLine="709"/>
        <w:jc w:val="both"/>
        <w:spacing w:before="0" w:beforeAutospacing="0" w:after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1) начальник УГЖН Белгородской области;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left="0" w:right="0" w:firstLine="709"/>
        <w:jc w:val="both"/>
        <w:spacing w:before="0" w:beforeAutospacing="0" w:after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2) заместитель начальника управления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начальник отдела жилищного надзора;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left="0" w:right="0" w:firstLine="709"/>
        <w:jc w:val="both"/>
        <w:spacing w:before="0" w:beforeAutospacing="0" w:after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3) н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ачальник отдела лицензирования и лицензионного контроля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left="0" w:right="0" w:firstLine="709"/>
        <w:jc w:val="both"/>
        <w:spacing w:before="0" w:beforeAutospacing="0" w:after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4) заместитель начальника отдела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жилищного надзора;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left="0" w:right="0" w:firstLine="709"/>
        <w:jc w:val="both"/>
        <w:spacing w:before="0" w:beforeAutospacing="0" w:after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5) 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заместитель начальника отдела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лицензирования и лицензионного контроля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color w:val="000000" w:themeColor="text1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) должностное лицо У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ГЖН Белгородской области,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уполномоченное</w:t>
        <w:br/>
        <w:t xml:space="preserve">на осуществление государственного жилищного контроля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является государственный гражданский служащий УГЖН Белгородской области</w:t>
        <w:br/>
        <w:t xml:space="preserve">в соответствии с должностными обязанностями, установленными должностными регламентами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, в том числе по проведению профилактических</w:t>
        <w:br/>
        <w:t xml:space="preserve">и контрольных (надзорных) мероприятий.</w:t>
      </w:r>
      <w:r>
        <w:rPr>
          <w:rFonts w:ascii="Liberation Serif" w:hAnsi="Liberation Serif" w:cs="Liberation Serif"/>
          <w:color w:val="000000" w:themeColor="text1"/>
          <w:highlight w:val="none"/>
        </w:rPr>
      </w:r>
      <w:r>
        <w:rPr>
          <w:rFonts w:ascii="Liberation Serif" w:hAnsi="Liberation Serif" w:cs="Liberation Serif"/>
          <w:color w:val="000000" w:themeColor="text1"/>
          <w:highlight w:val="non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1.7. 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Должностными лицами, уполномоченными принимать решения</w:t>
        <w:br/>
        <w:t xml:space="preserve">о проведении контрольных (надзорных) мероприятий, об отнесении объектов государственного контроля к категории риска причинения вреда (ущерба) охраняемым законом ценностям (далее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категории риска)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являются начальник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 (либо лицо, его замещающее) и его заместитель, на которого в соответствии с должностными обязанностями (должностным регламентом) возложены обязанности по вопросу организации и осуществления государственного жилищного контроля.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1.8. 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Должностные лица, уполномоченные на осуществление государственного жилищного надзора, при проведении контрольного (надз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орного) мероприятия в пределах своих полномочий и в объеме проводимых контрольных (надзорных) действий пользуются правами, установленными статьей 29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Федерального закона от 31 июля 2020 года № 248-ФЗ</w:t>
        <w:br/>
        <w:t xml:space="preserve">«О государственном контроле (надзоре) и муниципальном контроле</w:t>
        <w:br/>
        <w:t xml:space="preserve">в Российской Федерации» (далее –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Федеральный закон № 248)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1.9. 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lang w:eastAsia="zh-CN"/>
        </w:rPr>
        <w:t xml:space="preserve">УГЖН области при осуществлении государственного жилищного надзора используются типовые формы документов, утвержденные</w:t>
        <w:br/>
        <w:t xml:space="preserve">в соответствии с </w:t>
      </w:r>
      <w:hyperlink r:id="rId12" w:tooltip="consultantplus://offline/ref=54BA0CE43A2838A550342A4022E52751272A2587787B8064F9BFAA999E95D6FF29D292E25A01ADD97142E2EB8912EBEDEAC865C9C719C6C4J5bBK" w:history="1">
        <w:r>
          <w:rPr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lang w:eastAsia="zh-CN"/>
          </w:rPr>
          <w:t xml:space="preserve">частью 2 статьи 21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lang w:eastAsia="zh-CN"/>
        </w:rPr>
        <w:t xml:space="preserve"> Федерального закона № 248.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1.10. К отношениям, связанным с организацией и осуществлением государственного жилищного надзора, применяются положения Федерального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№ 248-ФЗ.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УГЖН Белгородской области при осуществлении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государствен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ного жилищного надзора проводит контрольные (надзорные) мероприятия из числа предусмотренных Федеральным законом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№ 248.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1.11. Информирование контролируемых лиц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совершаемых должностными лицами, уполномоченными на осуществление государственного жилищного надзора,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приятий, а также доведения</w:t>
        <w:br/>
        <w:t xml:space="preserve">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<w:br/>
        <w:t xml:space="preserve">и исполнения государств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 Управление рисками причинения вреда (ущерба) охраняемым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законом ценностям при осуществлении государственного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жилищного надзора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осуществлении государственного жилищного надзора применяется система оценки и управления рисками причинения вреда (ущерба).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2.2. В целях управления рисками причинения вреда (ущерба)</w:t>
        <w:br/>
        <w:t xml:space="preserve">при осуществлении государственного жилищного надзора объекты относятся</w:t>
        <w:br/>
        <w:t xml:space="preserve">к одной из следующих категорий риска причинения вреда (ущерба)</w:t>
        <w:br/>
        <w:t xml:space="preserve">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категории риска):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высокий риск;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средний риск;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умеренный риск;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низкий риск.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Отнесение объектов государственного жилищного надзора</w:t>
        <w:br/>
        <w:t xml:space="preserve">к определенной категор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ии риска причинения вреда (ущерба) осуществляется</w:t>
        <w:br/>
        <w:t xml:space="preserve">на основании сопоставления их характеристик с критериями отнесения объектов государственного жилищного надзора к категориям риска причинения вреда (ущерба) охраняемым законом ценностям согласно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приложению</w:t>
        <w:br/>
        <w:t xml:space="preserve">№1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lang w:val="ru-RU"/>
        </w:rPr>
        <w:t xml:space="preserve">к настоящему Положению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2.4. Отнесение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объекта к одной из категорий риска осуществляется УГЖН Белгородской области ежегодно на основе сопоставления его характеристик</w:t>
        <w:br/>
        <w:t xml:space="preserve">с утвержденными критериями отнесения объектов к категориям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2.5. В случае если объект не отнесен к определенной категории риска,</w:t>
        <w:br/>
        <w:t xml:space="preserve">он считается отнесенным к категории низкого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2.6. 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Решение об отнесении к категории риска принимается в течение</w:t>
        <w:br/>
        <w:t xml:space="preserve">5 (пяти) рабочих дней со дня поступ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ления в УГЖН Белгородской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области сведений о соответствии объекта государственного контроля критериям риска иной категории риска либо об изменении критериев риска. УГЖН Белгородской области ведет перечень объектов государственного контроля, которым присвоены категории риска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региональный перечень). Включение объектов государственного контроля в региональный перечень осуществляется на основе решений уполномоченных должностных лиц об отнесении объектов государственного контроля к соответствующим категориям риска.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2.7. Региональный перечень содержит следующую информацию: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полное наименование юридического лица, фамилию, имя и отчество</w:t>
        <w:br/>
        <w:t xml:space="preserve">(при наличии) индивидуального предпринимателя, деятельности</w:t>
        <w:br/>
        <w:t xml:space="preserve">и (или) производственным объектам которых присвоена категория риска;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основной государственный регистрационный номер;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идентификационный номер налогоплательщика;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наименование объекта государственного контроля (при наличии);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дату и номер решения о присвоении объекту государственного контроля категории риска, указание на категорию риска, а также сведения, на основании которых принято решение об отнесении объекта государственного контроля</w:t>
        <w:br/>
        <w:t xml:space="preserve">к категории риска.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.8. На официальном сайте УГЖН Белгородской области в сети Интернет размещается 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поддерживается в актуальном состоянии информация</w:t>
        <w:br/>
        <w:t xml:space="preserve">из регионального перечня, предусмотренная пунктом 2.7 раздела 2 Положения, за исключением сведений, на основании которых было принято решение</w:t>
        <w:br/>
        <w:t xml:space="preserve">об отнесении объекта государственного контроля к категории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2.9. По 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апросу контро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лируемых лиц УГЖН Белгородской области представляет информацию о присвоенной их объектам государственного контроля категории риска, а также сведения, на основании которых принято решение об отнесении к категории риска их объектов государственного контроля.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2.10. Контролируемые лица вправе подать в адрес УГЖН Белгородской области заявление об изменении присвоенной ранее категории риска</w:t>
        <w:br/>
        <w:t xml:space="preserve">их объектам государственного контроля.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firstLine="709"/>
        <w:jc w:val="both"/>
        <w:spacing w:before="0" w:before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2.11. 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Перечень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индикаторов риска нарушения обязательных требований, используемых в качестве основания для проведения контрольных (надзорных) мероприятий при осуществлении государственного жилищного надзора, установлен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приложением 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 настоящему Положению.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 Профилактика рисков причинения вреда (ущерба)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охраняемым законом ценностям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3.1. Профилактические мероприятия осуществляются должностными лицами, уполномоченными на осуществление государственного жилищного надзора, в целях стимулирования добросовестного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соблюдения обязательных требований всеми контролируемыми лицами, устранения условий, причин</w:t>
        <w:br/>
        <w:t xml:space="preserve">и факторов, способных привести к нарушениям обязательных требований</w:t>
        <w:br/>
        <w:t xml:space="preserve">и (или) причинению вреда (ущерба) охраняемым законом ценностям, создания условий для доведения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бязательных требований до контролируемых лиц, повышения информированности о способах их соблюдения, направлены</w:t>
        <w:br/>
        <w:t xml:space="preserve">на снижение риска причинения вреда жизни, здоровью, а также являются приоритетными по отношению к проведению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3.2.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 рисков).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3.3. Программа профилактики рисков утверждается ежегодно руководителем органа государственного жилищного надзора до 20 декабря года, предшествующего 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ду проведения профилактических мероприятий,</w:t>
        <w:br/>
        <w:t xml:space="preserve">и размещается на официальном сайте органа государственного жилищного надзора в информационно-телекоммуникационной сети Интернет</w:t>
        <w:br/>
        <w:t xml:space="preserve">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официальный сайт) в течение пяти рабочих дней со дня утверждения.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3.4. УГЖН Белгородской области проводят следующие профилактические мероприятия: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информирование;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обобщение правоприменительной практики;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объявление предостережения;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консультирование;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профилактический визит.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3.5. УГЖН Белгородской области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3 статьи 46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248-ФЗ, на официальном сайте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сети Интернет.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3.6. Обобщение правоприменительной практики осуществляется ежегодно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47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По итогам обобщения правоприменительной практики орган государственного жилищного надзора обеспечивает подготовку доклада.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 обеспечивает публичное обсуждение проекта доклада.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Доклад утверждается приказом УГЖН Белгородской области до 10 марта года, следующего за отчетным,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размещается на официальном сайте УГЖН Белгородской области в сети Интернет до 15 марта года, следующего</w:t>
        <w:br/>
        <w:t xml:space="preserve">за отчетным годом.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Доклад УГЖН Белгородской области направляется в федераль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в течение двух рабочих дней со дня</w:t>
        <w:br/>
        <w:t xml:space="preserve">его размещения на официальном сайте.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 УГЖН Белгородской области объявляет контролируемому лицу предостережение о недопустимости нарушения обязательных требований</w:t>
        <w:br/>
        <w:t xml:space="preserve">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предостережение)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49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3.7.2. Решение об объявлении предостережения принимает руководитель (заместитель руководителя)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3.7.3. В предостережении указывается: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информация о контролируемом лице (наименование, организационно-правовая форма, фамилия, имя, отчество (при наличии) индивидуального предпринимателя, почтовый адрес с индексом, номер контактного телефона, факс, адрес электронной почты);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места осуществления деятельности;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обязательные требования, нормативный правово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й акт, утверждающий обязательные требования, информация о действиях (бездействии) контролируемого лица, которые могут привести или приведут к нарушению обязательных требований, а также предложение о принятии мер по обеспечению соблюдения данных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3.7.4. По результатам рассм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отрения предостережения контролируемое лицо не позднее 15 рабочих дней после получения предостережения вправе подать</w:t>
        <w:br/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возражение в отношении предостережения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возражение), которое должно содержать: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наименование юридического лица, фамилию, имя, отчество</w:t>
        <w:br/>
        <w:t xml:space="preserve">(при наличии) индивидуального предпринимателя или физического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идентификационный номер налогоплательщика - контролируемого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дату и номер предостережения, направленного в адрес контролируемого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обоснование позиции контролируемого лица в отношении указанных</w:t>
        <w:br/>
        <w:t xml:space="preserve">в предостережении его действий (бездействия), которые приводят или могут привести к нарушению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этом контролируемое лицо вправе приложить к возражению документы, подтверждающие обоснованность таких возражений,</w:t>
        <w:br/>
        <w:t xml:space="preserve">или их заверенные копии.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Возражение может быть направлено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предостережении, или иными указанными</w:t>
        <w:br/>
        <w:t xml:space="preserve">в таком предостережении способами.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озражение, поданное в УГЖН Белгородской области с нарушением установленного срока, подлежит оставлению без рассмотрения, о чем контролируемое лицо уведомляется в течение трех рабочих дней со дня получения возражения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2" w:name="P212"/>
      <w:r>
        <w:rPr>
          <w:rFonts w:ascii="Liberation Serif" w:hAnsi="Liberation Serif" w:eastAsia="Liberation Serif" w:cs="Liberation Serif"/>
          <w:sz w:val="28"/>
          <w:szCs w:val="28"/>
        </w:rPr>
      </w:r>
      <w:bookmarkEnd w:id="2"/>
      <w:r>
        <w:rPr>
          <w:rFonts w:ascii="Liberation Serif" w:hAnsi="Liberation Serif" w:eastAsia="Liberation Serif" w:cs="Liberation Serif"/>
          <w:sz w:val="28"/>
          <w:szCs w:val="28"/>
        </w:rPr>
        <w:t xml:space="preserve">3.7.5. По результатам рассмотрения возражения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принимает одно из следующих решений: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удовлетворить возражение;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отказать в удовлетворении возражения с указанием причины отказа.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3.7.6. Решение, указанное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подпункте 3.7.5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пункта, направляется контролируемому лицу в течение 20 рабочих дней со дня получения возражения.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3.7.7. Повторное направление возражения по тем же основаниям</w:t>
        <w:br/>
        <w:t xml:space="preserve">не допускается. Поступившее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возражение</w:t>
        <w:br/>
        <w:t xml:space="preserve">в отношении предостережения по тем же основаниям подлежит оставлению без рассмотрения, о чем контролируемое лицо уведомляется посредством направления соответствующего уведомления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3.7.8. В случае удовлетворения возражения по итогам его рассмотрения данные такого предостережения не используются для проведения</w:t>
        <w:br/>
        <w:t xml:space="preserve">иных профилактических мероприятий и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осуществляется консультирование</w:t>
        <w:br/>
        <w:t xml:space="preserve">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50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3.8.1. Должностное лицо, уполномоченное на осуществление государственного жилищного надзора, осуществляет консультирование</w:t>
        <w:br/>
        <w:t xml:space="preserve">по следующим вопросам: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организация и осуществление государственного жилищного надзора;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предмет государственного жилищного надзора;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критерии отнесения объекта контроля к категории риска;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состав и порядок осуществления профилактических мероприятий;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порядок подачи возражения на предостережение;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порядок обжалования решений органа государственного жилищного надзора, действий (бездействия) его должностных лиц;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иные вопросы, касающиеся осуществления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3.8.2. Консультирование может осуществляться при письменном обращении,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3.8.3. Время консультирования по телефону, посредством видео-конференц-связи, при личном приеме одного контролируемого лица</w:t>
        <w:br/>
        <w:t xml:space="preserve">(его представителя) не может превышать 10 минут.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3.8.4. По итогам консультирования информация в письменной форме</w:t>
        <w:br/>
        <w:t xml:space="preserve">не предоставляется, за исключением случаев консультирования на основании обращений, поступивших в письменной форме или в форме электронного документа.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законом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от 2 мая</w:t>
        <w:br/>
        <w:t xml:space="preserve">2006 года № 59-ФЗ «О порядке рассмотрения обращений граждан Российской Федерации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3.8.5. 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осуществляет учет проведенных консультирований.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 Профилактический визит проводится в фор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 профилактической беседы должностным лицом, уполномоченным на осуществление государственного жилищного надзора, по месту осуществления деятельности контролируемого лица либо путем использования видео-конференц-связи</w:t>
        <w:br/>
        <w:t xml:space="preserve">или мобильного приложения «Инспектор».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3.9.1. В ходе профилактического визита контролируемое лицо информируется об обязательных требованиях, предъявляемых</w:t>
        <w:br/>
        <w:t xml:space="preserve">к его деятельности либо к принадлежащим ему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объектам,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исходя из его отнесения к соответствующей категории риска, а должностное лицо, 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полномоченное на осуществление государственного жилищного надзора, осуществляет ознакомление с объектом, сбор сведений, необходимых для отнесения объектов к категориям риска, и проводит оценку уровня соблюдения контролируемым лицом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3.9.2. Профилактический визит проводится по инициативе УГЖН Белгородской области (обязательный профилактический визит)</w:t>
        <w:br/>
        <w:t xml:space="preserve">или по инициативе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3.9.3. Обязательный профилактический визит проводится: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1)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отношении объектов, отнесенных к категории высокого риска;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2)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отношении контролируемых лиц, приступающих к осуществлению деятельности по управлению многоквартирными домами;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3)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отношении контролируемых лиц, представивших уведомление</w:t>
        <w:br/>
        <w:t xml:space="preserve">о начале осуществления предпринимательской деятельности в соответствии</w:t>
        <w:br/>
        <w:t xml:space="preserve">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ного контроля» (далее - Федеральный закон № 294-ФЗ). Перечень видов предпринимательской деятельности, в отношении которых контролируемыми лицами представляются уведомления о начале осуществления предпринимательской деятельности 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294-ФЗ, установлен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приложением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3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настоящему Положению. Обязательный профилактический визит в указанном случае проводится</w:t>
        <w:br/>
        <w:t xml:space="preserve">не позднее шести месяцев с даты представления такого уведомления;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4)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поручению: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Президента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Председателя Правительства Российской Федерации или Заместителя Председателя Правительства Российской Федерации, согласованному</w:t>
        <w:br/>
        <w:t xml:space="preserve">с Заместителем Председателя Правительства Российской Федерации 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Руководителем Аппарата Правительства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Губернатора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3.9.4. Обязательный профилактический визит не предусматривает отказ контролируемого лица от его проведения.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3.9.5. В рамках обязательного про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филактического визита должностное лицо, уполномоченное на осуществление государственного жилищного надзора, при необходимости проводит осмотр, истребование необходимых документов, инструментальное обследование, испытание, экспертизу.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3.9.6. Срок проведения обязательного профилактического визита не может превышать 10 рабочих дней и может быть продлен на срок, необходимый</w:t>
        <w:br/>
        <w:t xml:space="preserve">для проведения экспертизы, испытаний.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3.9.7. По окончании проведения обязательного профилактического визита составляется акт о проведении обязательного профилактического визита</w:t>
        <w:br/>
        <w:t xml:space="preserve">(далее 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акт обязательного профилактического визита)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90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3.9.8. Контролируемое лицо или его представитель знакомится</w:t>
        <w:br/>
        <w:t xml:space="preserve">с содержанием акта обязательного профилактического визита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88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3.9.9. В случае невозможности проведения обязательного профилактического визит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и (или) уклонения контролируемого лица</w:t>
        <w:br/>
        <w:t xml:space="preserve">от его проведения должностным лицом, уполномоченным на осуществление государственного жилищного надзора, составляется акт о невозможности проведения обязательного профилактического визита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10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статьи 65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3.9.10. В случае невозможности проведения обязательного профилактического визита должностное лицо, уполномоченное</w:t>
        <w:br/>
        <w:t xml:space="preserve">на осуществление государствен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ного жилищного надзора,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3.9.11. Профилактический визит по инициативе контролируемого лица проводится 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52.2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3.9.12. 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</w:t>
        <w:br/>
        <w:t xml:space="preserve">не устранены до окончания проведения обязательного профилактического визита в порядке, предусмотренном статьей 90.1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закона</w:t>
        <w:br/>
        <w:t xml:space="preserve">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2"/>
        <w:jc w:val="center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 Осуществление государственного жилищного надзора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4.1. Государственный жилищный надзор осуществляется посредством проведения следующих контрольных (надзорных) мероприятий: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1) предусматривающие взаимодействие с контролируемым лицом: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документарная проверка;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выездная проверка;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инспекционный визит;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2) проводимые без взаимодействия с контролируемым лицом: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наблюдение за соблюдением обязательных требований (мониторинг безопасности);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выездное обследование.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4.2. Контрольные (надзорные) мероприятия, предусматривающие взаимодействие с контролируемым лицом, проводятся УГЖН Белгородской области на плановой и внеплановой основе.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4.3. Решение о проведении контрольных (надзорных) мероприятий, предусматривающих взаимодействие с контролируемым лицом, принимается руководителем (заместителем руководителя) УГЖН Белгородской области</w:t>
        <w:br/>
        <w:t xml:space="preserve">с учетом требований, установленных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 статьи 64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Принятие данного решения не требуется в отношении контрольных (надзорных) мероприятий, проводимых без взаимодействия с контролируемым лицом.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4.4. Контрольное (надзорное) мероприятие, предусматривающее взаимодействие с контролируемым лицом, может быть начато посл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внесения</w:t>
        <w:br/>
        <w:t xml:space="preserve">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случае отсутствия возможности внесения в единый реестр сведений,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установленные сроки,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связи с возникновением технических проблем в работе единого реестра, соответствующие сведения вносятся в единый реестр после восстановления работоспособности информационной системы, в которой ведется единый реестр, не позднее 3 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абочих дней со дня восстановления.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 Документарная проверка проводится по месту нахождения УГЖН Белгородской области 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72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</w:t>
        <w:br/>
        <w:t xml:space="preserve">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4.5.1. Предм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етом документарной проверки являются сведения, содержащиеся в документах контролируемых лиц, устанавливающих</w:t>
        <w:br/>
        <w:t xml:space="preserve">их организационно-правовую форму, права и обязанности, а также документы, используемые при осуществлении их деятельности и связанные с исполнением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ими обязательных требований и решений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4.5.2. Внеплановая документарная проверка может проводиться только</w:t>
        <w:br/>
        <w:t xml:space="preserve">по согласованию с органами прокуратуры, за исключением случаев</w:t>
        <w:br/>
        <w:t xml:space="preserve">ее проведения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части 1 статьи 57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4.5.3. В ходе документарной проверки могут совершаться следующие контрольные (надзорные) действия: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письменных объяснений;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истребование документов.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4.5.4. 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Срок проведения документарной проверки не может превышать</w:t>
        <w:br/>
        <w:t xml:space="preserve">10 рабочих дней. На период с момента направления УГЖН Белгородской области контролируемому лицу требования представить необходимые</w:t>
        <w:br/>
        <w:t xml:space="preserve">для рассмотрения в ходе документарной проверки до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кументы до момента представления указанных в требовании документов в УГЖН Белгородской области, а также период с момента направления контролируемому лицу информации УГЖН Белгородской области о выявлении ошибок</w:t>
        <w:br/>
        <w:t xml:space="preserve">и (или) противо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УГЖН Белгородской области документах</w:t>
        <w:br/>
        <w:t xml:space="preserve">и (или) полученным при осуществлении государст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венного жилищного надзора, и требования представить необходимые письменные объяснения до момента представления указанных письменных объяснений в УГЖН Белгородской области исчисление срока проведения документарной проверки приостанавливается.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4.5.5. Должностное лицо, уполномоченное на осуществление государственного жилищного надзора, вправе предъявить (направить) контролируемому лицу требование о представлении необходим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ых</w:t>
        <w:br/>
        <w:t xml:space="preserve">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Контролируемое лицо в течение 10 рабочих дней со дня получения данного требования направляет истребуемые документы в орган государственного жилищного надзора либо незамедлительно ходатайством в письменной форме уведомляет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должностное лицо, уполномоченное на осуществление государственного жилищного надзора, о невозможности представления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Доступ к материалам фотосъемки, аудио- и видеозаписи, информ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(надзорных) мероприятий, на срок проведения документарной проверки.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4.5.6. В ходе проведения документарной проверки должностным лицом, уполномоченным на осуществление государственного жилищного надзора, могут быть запрошены письменные объяснения от контролируемого лица</w:t>
        <w:br/>
        <w:t xml:space="preserve">или его представителя, свидетелей.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Указанные лица предоставляют должностным лицам, уполномоченным</w:t>
        <w:br/>
        <w:t xml:space="preserve">на осуществление государственного жилищного надзора, письменные объяснения в свободной форме не позднее двух рабочих дней до даты завершения проверки.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Письменные объяснения оформляются путем составления письменного документа в свободной форме.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Должностное лицо, уполномоченное на осуществление государственного жилищного надзора, вправе собственноручно составить письменные объяснения со слов контр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олируемых лиц, их представителей, свидетелей. В этом случае контролируемые лица знакомятся с объяснениями, при необходимости дополняют текст, делают отметку о том, что с их слов записано верно,</w:t>
        <w:br/>
        <w:t xml:space="preserve">и подписывают документ, указывая дату и место его составления.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 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в соответствии</w:t>
        <w:br/>
        <w:t xml:space="preserve">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73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4.6.1. Выездная проверка проводится в случае, если не представляется возможным: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органа государственного жилищного надзора или в запрашиваемых им документах и объяснениях контролируемого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</w:t>
        <w:br/>
        <w:t xml:space="preserve">им объектов контроля обязательным требованиям без выезда на место нахождения (осуществле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ния деятельности) контролируемого лица</w:t>
        <w:br/>
        <w:t xml:space="preserve">(его филиалов, представительств, обособленных структурных подразделений) либо объекта и совершения необходимых контрольных (надзорных) действий, предусмотренных в рамках иного вида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4.6.2. Внеплановая выездная проверка может проводиться только</w:t>
        <w:br/>
        <w:t xml:space="preserve">по согласованию с органами прокуратуры, за исключением случаев</w:t>
        <w:br/>
        <w:t xml:space="preserve">ее проведения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части 1 статьи 57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</w:t>
        <w:br/>
        <w:t xml:space="preserve">3 части 2 статьи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12 статьи 66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6.3. УГЖН Белгородской области уведомляет контролируемое лицо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проведении выездной проверки не позднее чем за 24 часа до ее начала путем направления контролируемому лицу копии решения о проведении выездной проверки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4.6.4. В ходе выездной проверки могут совершаться следующие контрольные (надзорные) действия: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осмотр;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опрос;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письменных объяснений;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истребование документов;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инструментальное обследование;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экспертиза.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4.6.5. Срок проведения выездной проверки составляет не более 10 рабочих дней.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отношении одного субъекта малого предпринимательства общий срок взаимодействия в ходе проведения выездной проверки не может превышать</w:t>
        <w:br/>
        <w:t xml:space="preserve">50 часов для малого предприятия и 15 часов для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микропредприятия.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4.6.6. В ходе выездной проверки должностным лицом 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целях фиксации доказательств нарушения 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онтролируемыми лицами обязательных требований, установленных законодательством Российской Федерации, могут использоваться фотосъемка, аудио-, видеозапись и иные способы фиксации доказательств.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осуществлении фотосъемки, аудио- и (или) видеозаписи в акте контрольного мероприятия делается отметка.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Материалы фотографирования, аудио- и (или) видеозаписи прилагаются</w:t>
        <w:br/>
        <w:t xml:space="preserve">к акту контрольного (надзорного) мероприятия. Проведение фотосъемки, аудио- и видеозаписи осуществляется с обязательным уведомлением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Для фиксации доказательств могут быть использованы любые имеющиеся в распоряжении технические средства фотосъемки, аудио- и видеозаписи.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Фиксация доказательств нарушений обязательных требований</w:t>
        <w:br/>
        <w:t xml:space="preserve">при помощи фотосъемки производится не менее чем двумя снимками каждого из выявленных нарушений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Проведение аудио- и видеозаписи осуществля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ется в ходе выездной проверки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  <w:br/>
        <w:t xml:space="preserve">при наличии технической возможности.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4.6.7. Индивидуальн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ый предприниматель, гражданин, являющиеся контролируемыми лицами, вправе представить в УГЖН Белгородской области информацию о невозможности присутствия при проведении контрольных (надзорных) мероприятий в случае временной нетрудоспособности.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поступлении данной информации проведение контрольных (надзорных) мероприятий переносится УГЖН Белгородской области на срок, необходимый для устранения обстоятельств, послуживших поводом для данного обращения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 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</w:t>
        <w:br/>
        <w:t xml:space="preserve">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70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4.7.1. Инспекционный визит проводится без предварительного уведомлени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я контролируемых лиц. Срок проведения инспекционного визита</w:t>
        <w:br/>
        <w:t xml:space="preserve">в одном месте нахождения (осуществления деятельности) контролируемого лица</w:t>
        <w:br/>
        <w:t xml:space="preserve">(его филиалов, представительств, обособленных структурных подразделений) либо на одном объекте не может превышать одного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рабочего дня.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4.7.2. В ходе инспекционного визита могут совершаться следующие контрольн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ые (надзорные) действия: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осмотр;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опрос;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письменных объяснений;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4.7.3. 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  <w:br/>
        <w:t xml:space="preserve">при наличии технической возможности.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4.7.4. Внеплановый инспекционный визит может проводиться только</w:t>
        <w:br/>
        <w:t xml:space="preserve">по согласованию с органами прокуратуры, за исключением случаев</w:t>
        <w:br/>
        <w:t xml:space="preserve">его проведения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части 1 статьи 57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3 части 2 статьи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12 статьи 66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4.8. При проведении наблюдения за соблюдением обязательных требований (мониторинга безопасности) осуществляется сбор, анализ данных</w:t>
        <w:br/>
        <w:t xml:space="preserve">об объектах контроля, имеющихся у 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</w:t>
        <w:br/>
        <w:t xml:space="preserve">в государственных и муницип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альных информационных системах, данных</w:t>
        <w:br/>
        <w:t xml:space="preserve">из сети Интернет, иных общедоступных данных, а также данных, полученных</w:t>
        <w:br/>
        <w:t xml:space="preserve">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3" w:name="P333"/>
      <w:r>
        <w:rPr>
          <w:rFonts w:ascii="Liberation Serif" w:hAnsi="Liberation Serif" w:eastAsia="Liberation Serif" w:cs="Liberation Serif"/>
          <w:sz w:val="28"/>
          <w:szCs w:val="28"/>
        </w:rPr>
      </w:r>
      <w:bookmarkEnd w:id="3"/>
      <w:r>
        <w:rPr>
          <w:rFonts w:ascii="Liberation Serif" w:hAnsi="Liberation Serif" w:eastAsia="Liberation Serif" w:cs="Liberation Serif"/>
          <w:sz w:val="28"/>
          <w:szCs w:val="28"/>
        </w:rPr>
        <w:t xml:space="preserve">4.8.1. Наблюд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ение за соблюдением обязательных требований (мониторинг безопасности) осуществляется на основании задания (плана) о проведении контрольного (надзорного) мероприятия за соблюдением обязательных требований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задание), содержащего инф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ормацию: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сроке(ах) и (или) периоде(ах) проведения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блюдения за соблюдением обязательных требований (мониторинга безопасности), который определяется исходя из необходимого объема проводимого наблюдения за соблюдением обязательных требований (мониторинга безопасности) и необходимого срока получения сведений;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видах деятельности контрольных лиц, в отношении которых необходимо проведение наблюдения за соблюдением обязательных требований (мониторинга безопасности);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сфере деятельности, в отношении которой необходимо проведение наблюдения за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соблюдением обязательных требований (мониторинга безопасности).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4.8.2. Задание утверждается руководителем (заместителем руководителя) УГЖН Белгородской области и выдается в случае: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наличия поручения Губернатора Белгородской области;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поступления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адрес УГЖН Белгородской области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контролируемых лиц;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фактического обнаружения УГЖН Белгородской области информации (сведений), содержащей признаки нарушений обязательных требований;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иных случаях получения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контролируемых лиц.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4" w:name="P342"/>
      <w:r>
        <w:rPr>
          <w:rFonts w:ascii="Liberation Serif" w:hAnsi="Liberation Serif" w:eastAsia="Liberation Serif" w:cs="Liberation Serif"/>
          <w:sz w:val="28"/>
          <w:szCs w:val="28"/>
        </w:rPr>
      </w:r>
      <w:bookmarkEnd w:id="4"/>
      <w:r>
        <w:rPr>
          <w:rFonts w:ascii="Liberation Serif" w:hAnsi="Liberation Serif" w:eastAsia="Liberation Serif" w:cs="Liberation Serif"/>
          <w:sz w:val="28"/>
          <w:szCs w:val="28"/>
        </w:rPr>
        <w:t xml:space="preserve">4.8.3. Наблюдение за соблюдением обязательных требований (мониторинг безопасности) в отношении контролируемых лиц может проводиться</w:t>
        <w:br/>
        <w:t xml:space="preserve">на регулярной основе с установленной в задании на календарный период периодичностью.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4.8.4. Если в ходе наблюдения за соблюдением обязательных требований (мониторинг безопасности) выявлены факты причинения вреда (ущерба)</w:t>
        <w:br/>
        <w:t xml:space="preserve">или возникновения угрозы причинения вреда (ущерба)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УГЖН Белгородской области могут быть приняты следующие решения: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проведении внепланового контрольного (надзорного) мероприятия</w:t>
        <w:br/>
        <w:t xml:space="preserve">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объявлении предостережения;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выдаче предписания об устранении выявленных нарушений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1 части 2 статьи 90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 Выездное обследование проводится должностными лицами, уполномоченными на осуществление государственного жилищного надзора,</w:t>
        <w:br/>
        <w:t xml:space="preserve">по месту нахождения (осуществления деятельности) контролируемого лица</w:t>
        <w:br/>
        <w:t xml:space="preserve">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подпунктами 4.8.1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4.8.3 пункта 4.8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ходе выездного обследования на общедоступных (открытых</w:t>
        <w:br/>
        <w:t xml:space="preserve">для посещения неограниченным кругом лиц) объектах может осуществляться осмотр.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4.9.1. Выездное обследование проводится без информирования контролируемого лица и без согласования с органами прокуратуры.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4.9.2. По результатам проведения выездного обследования не могут быть приняты решения, предусмотренные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 части 2 статьи</w:t>
        <w:br/>
        <w:t xml:space="preserve">90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 Плановые контрольные (надзорные) мероприятия в отношении контролируемых лиц проводятся УГЖН Белгородской области на основании плана проведения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плановых контрольных (надзорных) мероприятий</w:t>
        <w:br/>
        <w:t xml:space="preserve">на очередной календарный год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ежегодный план), формируемого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подлежащего согласованию с органами прокуратуры.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4.10.1. Ежегодный план формируется в зависимости от присвоенной объектам категории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Плановые контрольные (надзорные) мероприятия в отношении объектов</w:t>
        <w:br/>
        <w:t xml:space="preserve">в зависимости от присвоенной категории риска проводятся со следующей периодичностью: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для объектов, отнесенных к категории высокого риска, - один раз в два года инспекционный визит, или документарная проверка, или выездная проверка либо один раз в год обязательный профилактический визит;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hint="default"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визитов,</w:t>
        <w:br/>
        <w:t xml:space="preserve">в том числе по отдельным видам контроля, определяется Правительством Российской Федерации - для объектов контроля, отнесенных к категории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среднего или умеренного риска.</w:t>
      </w:r>
      <w:r>
        <w:rPr>
          <w:rFonts w:hint="default" w:ascii="Liberation Serif" w:hAnsi="Liberation Serif" w:cs="Liberation Serif"/>
          <w:sz w:val="28"/>
          <w:szCs w:val="28"/>
          <w:highlight w:val="none"/>
        </w:rPr>
      </w:r>
      <w:r>
        <w:rPr>
          <w:rFonts w:hint="default"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Для объектов, отнесенных к категории низкого риска, плановые контрольные (надзорные) мероприятия не проводятся.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4.10.2. Периодич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ность проведения плановых контрольных (надзорных) мероприятий может изменяться в случае изменения ранее присвоенной объекту категории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4.10.3. Основанием для включения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ежегодный план является истечение одного года со дня постановки на учет</w:t>
        <w:br/>
        <w:t xml:space="preserve">в муниципальном реестре наемных домов социального использования первого наемного дома социального использования, наймодателем жилых помещений</w:t>
        <w:br/>
        <w:t xml:space="preserve">в котором является контролируемое лицо.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4.10.4. Плановые контрольные (надзорные) мероприятия в отношении граждан, использующих жилые помещения, не проводятся.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4.10.5. При проведении плановых контрольных (надзорных) мероприятий должностн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ые лица, уполномоченные на осуществление государственного жилищного надзора, обязаны использовать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Формы проверочных листов, в том числе для осуществления государственного жилищного надзора, утверждаются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 Внеплановые контрольные (надзорные) мероприятия в отношении контролируемых лиц, за исключением внеплановых контрольных (надзорных) мероприятий без взаимодействия (мониторинга безопасности и выездного обследования), проводятся по следующим основаниям: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наличие у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с учетом положений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статьи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5" w:name="P372"/>
      <w:r>
        <w:rPr>
          <w:rFonts w:ascii="Liberation Serif" w:hAnsi="Liberation Serif" w:eastAsia="Liberation Serif" w:cs="Liberation Serif"/>
          <w:sz w:val="28"/>
          <w:szCs w:val="28"/>
        </w:rPr>
      </w:r>
      <w:bookmarkEnd w:id="5"/>
      <w:r>
        <w:rPr>
          <w:rFonts w:ascii="Liberation Serif" w:hAnsi="Liberation Serif" w:eastAsia="Liberation Serif" w:cs="Liberation Serif"/>
          <w:sz w:val="28"/>
          <w:szCs w:val="28"/>
        </w:rPr>
        <w:t xml:space="preserve">поступление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обращений (заявлений) граждан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организаций,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информации от органов государственной власти, органов местного самоуправления муниципальных образований Белгородской области, из средств массовой информации, информационно-телекоммуникационной сети Интернет, государственных информационных систем о наличи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в деятельности контролируемого лица отклонений</w:t>
        <w:br/>
        <w:t xml:space="preserve">от индикатора риска нарушения обязательных требований, используемых</w:t>
        <w:br/>
        <w:t xml:space="preserve">в качестве основания для проведения контрольных (надзорных) мероприятий при осуществлении государственного жилищного надзора, указанного</w:t>
        <w:br/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приложении 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 настоящему Положению;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поручение Президента Российской Федерации, поручение Правительства Российской Федерации о проведении контрольных (надзорных) мероприятий</w:t>
        <w:br/>
        <w:t xml:space="preserve">в отношении контролируемых лиц;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</w:t>
        <w:br/>
        <w:t xml:space="preserve">и свобод человека и гражданина по поступившим в органы прокуратуры материалам и обращениям;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6" w:name="P375"/>
      <w:r>
        <w:rPr>
          <w:rFonts w:ascii="Liberation Serif" w:hAnsi="Liberation Serif" w:eastAsia="Liberation Serif" w:cs="Liberation Serif"/>
          <w:sz w:val="28"/>
          <w:szCs w:val="28"/>
        </w:rPr>
      </w:r>
      <w:bookmarkEnd w:id="6"/>
      <w:r>
        <w:rPr>
          <w:rFonts w:ascii="Liberation Serif" w:hAnsi="Liberation Serif" w:eastAsia="Liberation Serif" w:cs="Liberation Serif"/>
          <w:sz w:val="28"/>
          <w:szCs w:val="28"/>
        </w:rPr>
        <w:t xml:space="preserve">истечение срока исполнения решения органа государственного жилищного надзора об устранении выявленного нарушения обязательных требований в случаях, установленных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 статьи 95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наличие у органа государственного жилищного надзора сведений</w:t>
        <w:br/>
        <w:t xml:space="preserve">об осуществлении деятельности без уведомления о начале осуществления предпринимательской деятельности, установленного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 статьи</w:t>
        <w:br/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294-ФЗ, в случае если представление такого уведомления является обязательным;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уклонение контролируемого лица от проведения обязательного профилактического визита;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7" w:name="P380"/>
      <w:r>
        <w:rPr>
          <w:rFonts w:ascii="Liberation Serif" w:hAnsi="Liberation Serif" w:eastAsia="Liberation Serif" w:cs="Liberation Serif"/>
          <w:sz w:val="28"/>
          <w:szCs w:val="28"/>
        </w:rPr>
      </w:r>
      <w:bookmarkEnd w:id="7"/>
      <w:r>
        <w:rPr>
          <w:rFonts w:ascii="Liberation Serif" w:hAnsi="Liberation Serif" w:eastAsia="Liberation Serif" w:cs="Liberation Serif"/>
          <w:sz w:val="28"/>
          <w:szCs w:val="28"/>
        </w:rPr>
        <w:t xml:space="preserve">поступление обращений (заявлений) граждан в связи с защитой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(восстановлением) своих нарушенных прав.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4.11.1. При поступлении сведений о причинении вреда (ущерба)</w:t>
        <w:br/>
        <w:t xml:space="preserve">или об угрозе причинения вреда (ущерба) охраняемым законом ценностям должностное лицо, уполномоченное на осуществление государственного жилищного надзора, предпринимает действия, предусмотренные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</w:t>
        <w:br/>
        <w:t xml:space="preserve">3 статьи 58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59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4.11.2. Внеплановые контрольные (надзорные) мероприятия</w:t>
        <w:br/>
        <w:t xml:space="preserve">по основаниям, предусмотренным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абзацем третьим пункта 4.11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проводятся по результатам рассмотрения мотивированного представления должностного лица, уполномоченного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4.11.3. В случае,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абзацем девятым пункта</w:t>
        <w:br/>
        <w:t xml:space="preserve">4.11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контрольное (надзорное) мероприятие проводится без согласования с органами прокуратуры с извещением об этом в течение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24 часов органа прокуратуры по месту нахождения объекта.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70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4.11.4. Решение о проведении внепланового контрольного (надзорного) мероприятия по основанию, предусмотренному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абзацем шестым пункта 4.11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принимается руководителем (заместителем руководителя) органа государственного жилищного надзора не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позднее десяти рабочих дней после истечения указанного в решении органа государственного жилищного надзора об устранении выявленного нарушения обязательных требований срока исполнения.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 Результаты контрольного (надзорного) мероприятия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5.1. По окончании проведения контрольного (надзорного) мероприятия составляется акт контрольного (надзорного) мероприятия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87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5.2. Контролируемое лицо или его представитель знакомится</w:t>
        <w:br/>
        <w:t xml:space="preserve">с содержанием акта на месте проведения контрольного (надзорного) мероприятия, за исключением случаев, установленных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2 статьи</w:t>
        <w:br/>
        <w:t xml:space="preserve">88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5.3. В случае проведения контрольных (надзорных) мероприятий</w:t>
        <w:br/>
        <w:t xml:space="preserve">с использованием мобильного приложения «Инспектор» акт направляется контролируемому лицу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248-ФЗ, и размещается в едином реестре контрольных (надзорных) мероприятий в соответствии с правилами формирования и ведения единого реестра контрольных (надзорных) мероприятий, утвержденными Правительством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5.4. 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3 статьи 87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</w:t>
        <w:br/>
        <w:t xml:space="preserve">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2 части 5 статьи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В случае выявления при проведении контрольного (надзорного) мероприятия нарушений обязательных требований контролируемым лицом орган государственного жилищного надзора в пределах полномочий, предусмотренных законодательством Российской Федерации, обязан: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(далее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предписание) с указанием разумных сроков их устранения;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его причинения путем доведения до сведения граждан, организаций любым доступн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контрольных (надзорных) мероприятий установлено, что деятельность гражданина, организации, владеющих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(или) пользующихся объектом,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непосредственную угрозу причинения вреда (ущерба) охраняемым законом ценностям или что такой вред (ущерб) причинен;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выявлении в ходе контрольного (надзорного) мероприятия признаков преступления или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административного правонарушения направить соответствующую информацию в государственный орган в соответствии</w:t>
        <w:br/>
        <w:t xml:space="preserve">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а) охраняемым законом ценностям, при неисполнении предписания</w:t>
        <w:br/>
        <w:t xml:space="preserve">в установленные сроки принять меры по обеспечению его исполнения вплоть</w:t>
        <w:br/>
        <w:t xml:space="preserve">до обращения в суд с требованием о принудительном исполнении предписания, если такая мера предусмотрена законодательством;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5.6. Предписание оформляется на бумажном носителе либо в форме электронного документа, подписываемого электронной цифровой подписью,</w:t>
        <w:br/>
        <w:t xml:space="preserve">и должно содержать: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 решении о проведении контрольного (надзорного) мероприятия;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 выявленных нарушениях обязательных требований;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требование об устранении нарушений обязательных требований;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сроки устранения нарушений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5.6.1. Отсрочка исполнения предписания (отдельного его требования) может быть предоставлена по ходатайству контролируемого лица в случаях, связанных: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неблагоприятными погодными условиями, при которых в соответствии с требованиями нормативных правовых актов не допускается выполнение мероприятий и работ, указанных в предписании;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необходимостью проведения сложных и (или) длительных исследований, испытаний, специальных экспертиз, закупок, связанных</w:t>
        <w:br/>
        <w:t xml:space="preserve">с исполнением предписания или его отдельных положений;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обеспече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нием доступа в жилые помещения для проведения связанных</w:t>
        <w:br/>
        <w:t xml:space="preserve">с исполнением предписания мероприятий по соблюдению обязательных требований в случае отказа собственниками таких жилых помещений</w:t>
        <w:br/>
        <w:t xml:space="preserve">или лицами, проживающими в них на законных основаниях, в таком доступе;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невозможностью исполнения требований предписания без обращения лица, обязанного выполнить предписание, в суд.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Срок исполнения предписания, выданного на предмет выполнения работ</w:t>
        <w:br/>
        <w:t xml:space="preserve">по текущему ремонту, продлевается на основании соответствующего решения общего собрания собственников помещений в многоквартирном доме в порядке, предусмотренном Жилищным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кодексом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Российской Федерации, при условии отсутствия угрозы безопасности проживания в многоквартирном доме.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Ходатайство контролируемого лица об отсрочке исполнения предписания (отдельного его требования) подлежит рассмотрению при условии</w:t>
        <w:br/>
        <w:t xml:space="preserve">его поступления в орган государственного жилищного надзора не позднее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указанного в предписании срока исполнения.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5.6.2. Должностное лицо УГЖН Белгородской области, выдавшее предписание, по согласованию с непосредственным руководителем не позднее 5 рабочих дней со дня регистрации ходатайства принимает одно из следующих решений: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продлении срока исполнения предписания с указанием нового срока</w:t>
        <w:br/>
        <w:t xml:space="preserve">по исполнению предписания;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отказе в продлении срока исполнения предписания.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Информация о принятом решении направляется контролируемому лицу</w:t>
        <w:br/>
        <w:t xml:space="preserve">не позднее трех рабочих дней с момента принятия.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5.6.3. Назначение административного наказания за неисполнение предписания не освобождает контролируемое лицо от исполнения требований предписания.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этом должностным лицом УГЖН Белгородской области, проводившим контрольно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(надзорное) мероприятие, выдается повторное предписание, в случае неисполнения которого, кроме мер привлечения контролируемого лица к административной ответственности, рассматривается возможность обращения органа государственного жилищного надзора в суд.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8" w:name="P432"/>
      <w:r>
        <w:rPr>
          <w:rFonts w:ascii="Liberation Serif" w:hAnsi="Liberation Serif" w:eastAsia="Liberation Serif" w:cs="Liberation Serif"/>
          <w:sz w:val="28"/>
          <w:szCs w:val="28"/>
        </w:rPr>
      </w:r>
      <w:bookmarkEnd w:id="8"/>
      <w:r>
        <w:rPr>
          <w:rFonts w:ascii="Liberation Serif" w:hAnsi="Liberation Serif" w:eastAsia="Liberation Serif" w:cs="Liberation Serif"/>
          <w:sz w:val="28"/>
          <w:szCs w:val="28"/>
        </w:rPr>
        <w:t xml:space="preserve">5.7. 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должностное лицо органа госу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дарственного жилищного надзора составляет акт о невозможности проведения контрольного (надзорного) мероприятия</w:t>
        <w:br/>
        <w:t xml:space="preserve">с указанием причин и информирует контролируемое лицо о невозможности проведения контрольного (надзорного) мероприятия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частями 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5 статьи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этом случае должностное лицо органа государственного жилищного надзора вправе совершить контрольные (надзорные) действия в рамках указанного контрольного (надзорного) мероприятия в любое время</w:t>
        <w:br/>
        <w:t xml:space="preserve">до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завершения проведения контрольного (надзорного) мероприятия.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5.8. В случае, указанном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пункте 5.7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должностное лицо органа государственного жилищного надзора вправе не позднее трех месяцев с даты составления акта о невозможности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</w:t>
        <w:br/>
        <w:t xml:space="preserve">без предварительного уведомления контролируемого лица и без согласования</w:t>
        <w:br/>
        <w:t xml:space="preserve">с органами прокуратуры.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 Обжалование решений органа государственного жилищного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надзора, действий (бездействия) его должностных лиц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6.1. Правом на обжалование решений УГЖН Белгородской области, действий (бездействия) его должностных лиц обладает контролируемое лицо,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отношении которого приняты решения или совершены действия (бездействие), указанные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части 4 статьи 40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6.2. Жалоба подается контролируемым лицом в УГЖН Белгородской области в электронном виде с использованием единого портала государственных и муниципальных услуг, за исключением случая, предусмотренного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</w:t>
        <w:br/>
        <w:t xml:space="preserve">1.1 статьи 40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подаче жалобы гражданином она должна быть подписана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простой электронной подписью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6.3. Жалоба на решения, действия (бездействие) должностных лиц органа государственного жилищного надзора рассматривается руководителем (заместителем руководителя)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на решения, действия (бездействие) заместителей руководителя органа государственного жилищного надзора рассматривается руководителем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на решения, действия (бездействие) руководителя УГЖН Белгородской области рассматривается Губернатором Белгородской области, осуществляющим непосредственное руководство деятельностью руководителя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9" w:name="P452"/>
      <w:r>
        <w:rPr>
          <w:rFonts w:ascii="Liberation Serif" w:hAnsi="Liberation Serif" w:eastAsia="Liberation Serif" w:cs="Liberation Serif"/>
          <w:sz w:val="28"/>
          <w:szCs w:val="28"/>
        </w:rPr>
      </w:r>
      <w:bookmarkEnd w:id="9"/>
      <w:r>
        <w:rPr>
          <w:rFonts w:ascii="Liberation Serif" w:hAnsi="Liberation Serif" w:eastAsia="Liberation Serif" w:cs="Liberation Serif"/>
          <w:sz w:val="28"/>
          <w:szCs w:val="28"/>
        </w:rPr>
        <w:t xml:space="preserve">6.4. Жалоба на решение,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6.5. В случае пропуска по уважительной причине срока подачи жалобы этот срок по ходатайству лица, подающего жалобу, может быть восстановлен органом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6.6. Контролируемое лицо, подавшее жалобу, до принятия решения</w:t>
        <w:br/>
        <w:t xml:space="preserve">по жалобе может отозвать ее полностью или частично. При этом повторное направление жалобы по тем же основаниям не допускается.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6.7. Жалоба может содержать ходатайство о приостановлении исполнения обжалуемого решения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6.8. УГЖН Белгородской области не позднее двух рабочих дней со дня регистрации жалобы принимает решение: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приостановлении исполнения обжалуемого решения;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отказе в приостановлении исполнения обжалуемого решения.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Информация о решении, указанном в настоящем пункте, направляется лицу, подавшему жалобу, в течение одного рабочего дня с момента принятия решения.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6.9. Жалоба должна содержать: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 органа государственного жилищного надзора, фамилию, имя, отчество (при наличии) должностного лица, решение и (или) действия (бездействие) которых обжалуются;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фамилию, имя, отчество (при наличии), сведения о месте жительства (месте осуществления деятельности) гражданина, либо наименование организации, сведения о мес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об обжалуемом решении и (или) действиях (бездействии) должностного лица органа государственного жилищного надзора, которые привели или могут привести к нарушению прав контролируемого лица, подавшего жалобу;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основания и доводы, на осно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вании которых заявитель не согласен</w:t>
        <w:br/>
        <w:t xml:space="preserve">с решением и (или) действиями (бездействием) должностного лица органа государственного жилищного надзора. Лицом, подающим жалобу, могут быть представлены документы (при наличии), подтверждающие его доводы,</w:t>
        <w:br/>
        <w:t xml:space="preserve">либо их копии;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требования лица, подавшего жалобу;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учетный номер контрольного (надзорного) мероприятия</w:t>
        <w:br/>
        <w:t xml:space="preserve">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 части 4 статьи 40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учетный номер объекта в едином реестре видов контроля</w:t>
        <w:br/>
        <w:t xml:space="preserve">(при обжаловании решения об отнесении объекта к соответствующей категории риска).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6.10. Жалоба не должна содержать нецензурные либо оскорбительные выражения, угрозы жизни, здоровью и имуществу должностных лиц органа государственного жилищного надзора либо членов их семей.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6.11. Подача жалобы может быть осуществлена полномочным представителем контролируемого лица в случае делегирования</w:t>
        <w:br/>
        <w:t xml:space="preserve">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6.12. Орган государственного жилищного надзора принимает решение</w:t>
        <w:br/>
        <w:t xml:space="preserve">об отказе в рассмотрении жалобы в течение пяти рабочих дней со дня получения жалобы: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жалоба подана после истечения срока подачи жалобы, установленного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6.4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и не содержит ходатайства о его восстановлении;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в удовлетворении ходатайства о восстановлении пропущенного срока на подачу жалобы отказано;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10" w:name="P476"/>
      <w:r>
        <w:rPr>
          <w:rFonts w:ascii="Liberation Serif" w:hAnsi="Liberation Serif" w:eastAsia="Liberation Serif" w:cs="Liberation Serif"/>
          <w:sz w:val="28"/>
          <w:szCs w:val="28"/>
        </w:rPr>
      </w:r>
      <w:bookmarkEnd w:id="10"/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до принятия решения по жалобе от контролируемого лица,</w:t>
        <w:br/>
        <w:t xml:space="preserve">ее подавшего, поступило заявление об отзыве жалобы;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имеется решение суда по вопросам, поставленным в жалобе;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ранее в орган государственного жилищного надзора была подана другая жалоба от того же контролируемого лица по тем же основаниям;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жалоба содержит нецензурные либо оскорбительные выражения, угрозы жизни, здоровью и имуществу должностных лиц органа государственного жилищного надзора, а также членов их семей;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11" w:name="P481"/>
      <w:r>
        <w:rPr>
          <w:rFonts w:ascii="Liberation Serif" w:hAnsi="Liberation Serif" w:eastAsia="Liberation Serif" w:cs="Liberation Serif"/>
          <w:sz w:val="28"/>
          <w:szCs w:val="28"/>
        </w:rPr>
      </w:r>
      <w:bookmarkEnd w:id="11"/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жалоба подана в ненадлежащий уполномоченный орган;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законодательством Российской Федерации предусмотрен только судебный порядок обжалования решений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6.13. Отказ в рассмотрении жалобы по основаниям, указанным</w:t>
        <w:br/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подпунктах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пункта 6.12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не является результатом досудебного обжалования и не может служить основанием для судебного обжалования решений органа государственного жилищного надзора, действий (бездействия) его должностных лиц.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6.14. При рассмотрении жалобы орган государственного жилищного надзора используе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6.15. Жалоба подлежит рассмотрению руководителем (заместителем руководителя) органа государственного жилищного надзора в течение</w:t>
        <w:br/>
        <w:t xml:space="preserve">15 рабочих дней со дня ее регистрации в подсистеме досудебного обжалования.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контролируемого лица на решение об отнесении объектов</w:t>
        <w:br/>
        <w:t xml:space="preserve">к со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ответствующей категории риска рассматривается в срок не более пяти рабочих дней.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6.16. Указанный срок может быть продлен на 20 рабочих дней</w:t>
        <w:br/>
        <w:t xml:space="preserve">в следующих исключительных случаях: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проведение в отношении должностного лица, действия (бездействие) которого обжалуются, служебной проверки по фактам, указанным в жалобе;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отсутствие должностного лица, действия (бездействие) которого обжалуются, по уважительной причине (болезнь, отпуск, командировка).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6.17. УГЖН Белгородской области вправе запросить у контролируемого лица, подавшего жалобу, дополнительную информацию и документы, относящиеся к предмету жалобы.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Контролируемое лицо вправе представить указанные информацию</w:t>
        <w:br/>
        <w:t xml:space="preserve">и документы в течение пяти рабочих дней с даты направления запроса.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Течение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срока рассмотрения жалобы приостанавливается с даты направления запроса о представлении дополнительных документов</w:t>
        <w:br/>
        <w:t xml:space="preserve">и информации, относящихся к предмету жалобы, до даты получения их органом государственного жилищного надзора, но не более чем на пять рабочих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дней</w:t>
        <w:br/>
        <w:t xml:space="preserve">с даты направления запроса.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Неполучение от контролируемого лица дополнительных документов</w:t>
        <w:br/>
        <w:t xml:space="preserve">и информации, относящихся к предмету жалобы, не является основанием</w:t>
        <w:br/>
        <w:t xml:space="preserve">для отказа в рассмотрении жалобы.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6.18. Не допускается запрашивать у контролируемого лица, подавшего жалобу, документы и информацию, которые находятся в распоряжении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</w:t>
        <w:br/>
        <w:t xml:space="preserve">к предмету жалобы.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6.19. Обязанность доказывания законности и обоснованности принятого решения и (или) совершенного действия (бездействия) возлагается на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6.20. По итогам рассмотрения жалобы УГЖН Белгородской области: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оставляет жалобу без удовлетворения;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отменяет решение полностью или частично;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отменяет решение полностью и принимает новое решение;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признает действия (бездействие) должностных лиц незаконными</w:t>
        <w:br/>
        <w:t xml:space="preserve">и выносит решение по существу, в том числе об осуществлении</w:t>
        <w:br/>
        <w:t xml:space="preserve">при необходимости определенных действий.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6.21. Решение органа государстве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нного жилищного надзора,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 Ключевые показатели и их целевые значения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7.1. Оценка результативности и эффективности деятельности органов государственного жилищного надзора осуществляется на основе системы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показателей результативности и эффективности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7.2. Система показателей результативности и эффективности государственного жилищного надзора, осуществляемого УГЖН Белгородской области, определяется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постановлением Правительства Белгородской области от 14 июня 2022 года № 351-пп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«Об утверждении перечней ключевых показателей и их целевых значений, индикативных показателей оценки результативности и эффективности контрольно-надзорной деятельности органов регионального государственного контроля (надзора)</w:t>
        <w:br/>
        <w:t xml:space="preserve">в Белгородской области»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7.3. 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 ежегодно осуществляет подготовку доклада о государственном жилищном надзоре с указанием сведений</w:t>
        <w:br/>
        <w:t xml:space="preserve">о достижении ключевых показателей и сведений об индикативных по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казателях государственного жилищного надзора,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правоприменительной практики.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9600" w:type="dxa"/>
        <w:tblInd w:w="14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4"/>
        <w:gridCol w:w="5775"/>
      </w:tblGrid>
      <w:tr>
        <w:tblPrEx/>
        <w:trPr>
          <w:trHeight w:val="607"/>
        </w:trPr>
        <w:tc>
          <w:tcPr>
            <w:shd w:val="clear" w:color="ffffff" w:fill="ffffff"/>
            <w:tcW w:w="3824" w:type="dxa"/>
            <w:textDirection w:val="lrTb"/>
            <w:noWrap w:val="false"/>
          </w:tcPr>
          <w:p>
            <w:pPr>
              <w:pStyle w:val="866"/>
              <w:jc w:val="center"/>
              <w:pageBreakBefore/>
              <w:spacing w:before="0" w:after="0" w:line="240" w:lineRule="auto"/>
              <w:widowControl w:val="off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</w:p>
        </w:tc>
        <w:tc>
          <w:tcPr>
            <w:shd w:val="clear" w:color="ffffff" w:fill="ffffff"/>
            <w:tcW w:w="5775" w:type="dxa"/>
            <w:textDirection w:val="lrTb"/>
            <w:noWrap w:val="false"/>
          </w:tcPr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8"/>
                <w:szCs w:val="28"/>
                <w:highlight w:val="white"/>
              </w:rPr>
              <w:t xml:space="preserve"> региональном государственном жилищном контроле (надзоре) на территории</w:t>
              <w:br/>
              <w:t xml:space="preserve">Белгородской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pStyle w:val="866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Критерии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отнесения объектов регионального государственного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жилищного контроля (надзора) к категориям риска причинения</w:t>
        <w:br/>
        <w:t xml:space="preserve">вреда (ущерба) охраняемым законом ценностям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ра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ции</w:t>
        <w:br/>
        <w:t xml:space="preserve">об энергосбережении и о повышении энергетической эффективности</w:t>
        <w:br/>
        <w:t xml:space="preserve">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–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государственный жилищный надзор), разделяется на группу тяжести «А» или «Б» (далее –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группа тяжести).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К группе тяжести «А» относится деятельность юридических лиц</w:t>
        <w:br/>
        <w:t xml:space="preserve">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</w:t>
        <w:br/>
        <w:t xml:space="preserve">для производства услуг по горячему водоснабжению и (или) теплоснабжению используется газ.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В иных случаях деятельность контролируемых лиц относится к группе тяжести «Б».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С учетом оценки вероятности несоблюдения контролируемыми лицами обязательных требований, указанных в первом абзаце критериев, деятельность, подлежащая государственному жилищному надзору, разделяется на группу вероятности «1» или «2» (далее –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группа вероятности).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К группе в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в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 7.21 –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7.23, частью 1 статьи 7.23.2, статьями 7.23.3, 9.5.1, статьей 9.13 (в части уклонения от исполнения требований к обеспечению доступности для инвали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до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в объектов жилищного фонда), частями 4, 5 и частью 12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частями 1 –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4 статьи 9.23, частью 1 статьи 13.19.2</w:t>
        <w:br/>
        <w:t xml:space="preserve">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</w:t>
        <w:br/>
        <w:t xml:space="preserve">об административных правонарушениях.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К группе вероятности «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2» относится деятельность контролируемых лиц,</w:t>
        <w:br/>
        <w:t xml:space="preserve">у которых в течение последних 3 (трёх)лет при проведении планового</w:t>
        <w:br/>
        <w:t xml:space="preserve">или внепланового контрольного (надзорного) мероприятия не были выявлены нарушения обязательных требований, указанных в первом абзаце критериев.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78"/>
        <w:ind w:left="0" w:right="0" w:firstLine="709"/>
        <w:jc w:val="right"/>
        <w:spacing w:before="0"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Таблица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tbl>
      <w:tblPr>
        <w:tblW w:w="9299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3063"/>
        <w:gridCol w:w="3118"/>
        <w:gridCol w:w="3118"/>
      </w:tblGrid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3" w:type="dxa"/>
            <w:textDirection w:val="lrTb"/>
            <w:noWrap w:val="false"/>
          </w:tcPr>
          <w:p>
            <w:pPr>
              <w:pStyle w:val="879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</w:rPr>
              <w:t xml:space="preserve">Категория риска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</w:rPr>
              <w:t xml:space="preserve">Группа тяжести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8"/>
                <w:szCs w:val="28"/>
              </w:rPr>
              <w:t xml:space="preserve">Группа вероятности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3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Высокий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3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Средний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3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Умеренный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Б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3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Низкий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Б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79"/>
              <w:jc w:val="center"/>
              <w:spacing w:before="0" w:after="200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pStyle w:val="87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9600" w:type="dxa"/>
        <w:tblInd w:w="14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3"/>
        <w:gridCol w:w="5776"/>
      </w:tblGrid>
      <w:tr>
        <w:tblPrEx/>
        <w:trPr>
          <w:trHeight w:val="607"/>
        </w:trPr>
        <w:tc>
          <w:tcPr>
            <w:shd w:val="clear" w:color="ffffff" w:fill="ffffff"/>
            <w:tcW w:w="3823" w:type="dxa"/>
            <w:textDirection w:val="lrTb"/>
            <w:noWrap w:val="false"/>
          </w:tcPr>
          <w:p>
            <w:pPr>
              <w:jc w:val="center"/>
              <w:pageBreakBefore/>
              <w:spacing w:before="0" w:after="0" w:line="240" w:lineRule="auto"/>
              <w:widowControl w:val="off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</w:p>
          <w:p>
            <w:pPr>
              <w:pStyle w:val="866"/>
              <w:jc w:val="center"/>
              <w:pageBreakBefore/>
              <w:spacing w:before="0" w:after="0" w:line="240" w:lineRule="auto"/>
              <w:widowControl w:val="off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</w:p>
        </w:tc>
        <w:tc>
          <w:tcPr>
            <w:shd w:val="clear" w:color="ffffff" w:fill="ffffff"/>
            <w:tcW w:w="5776" w:type="dxa"/>
            <w:textDirection w:val="lrTb"/>
            <w:noWrap w:val="false"/>
          </w:tcPr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8"/>
                <w:szCs w:val="28"/>
                <w:highlight w:val="white"/>
              </w:rPr>
              <w:t xml:space="preserve"> региональном государственном жилищном контроле (надзоре) на территории</w:t>
              <w:br/>
              <w:t xml:space="preserve">Белгородской области</w:t>
            </w:r>
            <w:r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a"/>
                <w:sz w:val="20"/>
                <w:szCs w:val="20"/>
              </w:rPr>
            </w:r>
          </w:p>
        </w:tc>
      </w:tr>
    </w:tbl>
    <w:p>
      <w:pPr>
        <w:pStyle w:val="866"/>
        <w:contextualSpacing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contextualSpacing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contextualSpacing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Индикаторы риска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нарушения обязательных требований, используемых для определения необходимости проведения внеплановых проверок при осуществлении 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регионального государственного жилищного контроля (надзора)</w:t>
        <w:br/>
        <w:t xml:space="preserve">к категориям риска причинения вреда (ущерба) охраняемым законом ценностям на территории Белгородской области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jc w:val="center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1. Трехкратный и более рост количест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ва обращений за единицу времени (месяц, квартал) в сравнении с предшествующим периодом и (или) аналогичным периодом предшествующего календарного года, поступивших</w:t>
        <w:br/>
        <w:t xml:space="preserve">в адрес управления государственного жилищного надзора Белгородской области (поступивших спосо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бом, позволяющим установить личность обратившегося гражданина) или организаций, являющихся собственниками помещений в многоквартирном доме,  граждан, являющихся пользователями помещений в многоквартирном доме, информации от органов государственной власти,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органов местного самоуправления, из средств массовой информации, сети Интернет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2. 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со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ставом, сроками и периодичностью размещения, устанавливаемыми федеральным органом исполнительной власти, осуществляющим функции по выработке</w:t>
        <w:br/>
        <w:t xml:space="preserve">и реализации государственной политики и нормативно-правовому регулированию в сфере жилищно-коммунального хозяйства.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none"/>
        </w:rPr>
        <w:t xml:space="preserve">3. 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none"/>
        </w:rPr>
        <w:t xml:space="preserve">Неоднократные (два и более) случаи аварийных ситуаций, произошедшие на объектах, относящихся к общему имуществу в одном и том же многоквартирном доме, в течение трех месяцев подряд.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r>
        <w:br w:type="page" w:clear="all"/>
      </w:r>
      <w:r/>
    </w:p>
    <w:tbl>
      <w:tblPr>
        <w:tblW w:w="9600" w:type="dxa"/>
        <w:tblInd w:w="14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3"/>
        <w:gridCol w:w="5776"/>
      </w:tblGrid>
      <w:tr>
        <w:tblPrEx/>
        <w:trPr>
          <w:trHeight w:val="607"/>
        </w:trPr>
        <w:tc>
          <w:tcPr>
            <w:shd w:val="clear" w:color="ffffff" w:fill="ffffff"/>
            <w:tcW w:w="3823" w:type="dxa"/>
            <w:textDirection w:val="lrTb"/>
            <w:noWrap w:val="false"/>
          </w:tcPr>
          <w:p>
            <w:pPr>
              <w:pStyle w:val="866"/>
              <w:jc w:val="center"/>
              <w:pageBreakBefore/>
              <w:spacing w:before="0" w:after="0" w:line="240" w:lineRule="auto"/>
              <w:widowControl w:val="off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</w:p>
        </w:tc>
        <w:tc>
          <w:tcPr>
            <w:shd w:val="clear" w:color="ffffff" w:fill="ffffff"/>
            <w:tcW w:w="5776" w:type="dxa"/>
            <w:textDirection w:val="lrTb"/>
            <w:noWrap w:val="false"/>
          </w:tcPr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66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a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8"/>
                <w:szCs w:val="28"/>
                <w:highlight w:val="white"/>
              </w:rPr>
              <w:t xml:space="preserve"> региональном государственном жилищном контроле (надзоре) на территории</w:t>
              <w:br/>
              <w:t xml:space="preserve">Белгородской области</w:t>
            </w:r>
            <w:r>
              <w:rPr>
                <w:rFonts w:ascii="Liberation Serif" w:hAnsi="Liberation Serif" w:cs="Liberation Serif"/>
                <w:color w:val="00000a"/>
              </w:rPr>
            </w:r>
            <w:r>
              <w:rPr>
                <w:rFonts w:ascii="Liberation Serif" w:hAnsi="Liberation Serif" w:cs="Liberation Serif"/>
                <w:color w:val="00000a"/>
              </w:rPr>
            </w:r>
          </w:p>
        </w:tc>
      </w:tr>
    </w:tbl>
    <w:p>
      <w:pPr>
        <w:pStyle w:val="872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2"/>
        <w:contextualSpacing/>
        <w:jc w:val="center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Перечень видов предпринимательской деятельности, в отношении которых контролируемыми лицами представляются уведомления о начале осуществления предпринимательской деятельности в соответствии со статьей 8 Федерального закона от 26 декабря 2008 года №294-ФЗ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ного контроля»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0"/>
        <w:spacing w:before="0" w:beforeAutospacing="0" w:after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0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Техническое обслуживание, ремонт и техническое диагностирование внутридомового и внутриквартирного газового оборудования.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r>
    </w:p>
    <w:p>
      <w:pPr>
        <w:pStyle w:val="870"/>
        <w:ind w:left="0" w:right="0" w:firstLine="850"/>
        <w:jc w:val="both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Начальник управления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0"/>
        <w:jc w:val="both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государственного жилищного надзора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0"/>
        <w:ind w:left="0" w:right="0" w:firstLine="964"/>
        <w:jc w:val="both"/>
        <w:spacing w:before="0" w:after="0" w:line="240" w:lineRule="auto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 w:val="0"/>
          <w:color w:val="000000"/>
          <w:sz w:val="28"/>
          <w:szCs w:val="28"/>
        </w:rPr>
        <w:t xml:space="preserve">Белгородской области                                                                  М.И. Бредихин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567" w:right="567" w:bottom="567" w:left="1701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contextualSpacing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7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7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7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7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7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7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7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7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7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7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7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basedOn w:val="867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7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1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72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73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74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5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76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77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78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9" w:customStyle="1">
    <w:name w:val="Содержимое таблицы"/>
    <w:basedOn w:val="84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consultantplus://offline/ref=7BC277F19013E956B5B209FDC9E6992E21CBA98277D529DF549E2AFF51D748F9d5fEG" TargetMode="External"/><Relationship Id="rId12" Type="http://schemas.openxmlformats.org/officeDocument/2006/relationships/hyperlink" Target="consultantplus://offline/ref=54BA0CE43A2838A550342A4022E52751272A2587787B8064F9BFAA999E95D6FF29D292E25A01ADD97142E2EB8912EBEDEAC865C9C719C6C4J5bB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Ясюкайтис Илья Яковлевич</dc:creator>
  <cp:keywords/>
  <dc:description/>
  <cp:lastModifiedBy>supervisor</cp:lastModifiedBy>
  <cp:revision>12</cp:revision>
  <dcterms:created xsi:type="dcterms:W3CDTF">2025-05-23T12:30:00Z</dcterms:created>
  <dcterms:modified xsi:type="dcterms:W3CDTF">2025-07-17T13:53:06Z</dcterms:modified>
</cp:coreProperties>
</file>