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AC" w:rsidRPr="001A00F2" w:rsidRDefault="004957DF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00F2">
        <w:rPr>
          <w:rFonts w:ascii="Times New Roman" w:hAnsi="Times New Roman" w:cs="Times New Roman"/>
          <w:sz w:val="20"/>
          <w:szCs w:val="20"/>
        </w:rPr>
        <w:t>Расчет издержек</w:t>
      </w:r>
      <w:r w:rsidR="00CC72AC" w:rsidRPr="001A00F2">
        <w:rPr>
          <w:rFonts w:ascii="Times New Roman" w:hAnsi="Times New Roman" w:cs="Times New Roman"/>
          <w:sz w:val="20"/>
          <w:szCs w:val="20"/>
        </w:rPr>
        <w:t xml:space="preserve"> при проведении оценки фактического воздействия </w:t>
      </w:r>
    </w:p>
    <w:p w:rsidR="00CC72AC" w:rsidRPr="001A00F2" w:rsidRDefault="00CC72AC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00F2">
        <w:rPr>
          <w:rFonts w:ascii="Times New Roman" w:hAnsi="Times New Roman" w:cs="Times New Roman"/>
          <w:sz w:val="20"/>
          <w:szCs w:val="20"/>
        </w:rPr>
        <w:t xml:space="preserve">постановления Правительства Белгородской области от 28.12.2017 </w:t>
      </w:r>
    </w:p>
    <w:p w:rsidR="009740AA" w:rsidRPr="001A00F2" w:rsidRDefault="00CC72AC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00F2">
        <w:rPr>
          <w:rFonts w:ascii="Times New Roman" w:hAnsi="Times New Roman" w:cs="Times New Roman"/>
          <w:sz w:val="20"/>
          <w:szCs w:val="20"/>
        </w:rPr>
        <w:t xml:space="preserve">№ 497-пп «О направлении документов, необходимых для выдачи разрешения </w:t>
      </w:r>
      <w:r w:rsidRPr="001A00F2">
        <w:rPr>
          <w:rFonts w:ascii="Times New Roman" w:hAnsi="Times New Roman" w:cs="Times New Roman"/>
          <w:sz w:val="20"/>
          <w:szCs w:val="20"/>
        </w:rPr>
        <w:br/>
      </w:r>
      <w:r w:rsidRPr="001A00F2">
        <w:rPr>
          <w:rFonts w:ascii="Times New Roman" w:hAnsi="Times New Roman" w:cs="Times New Roman"/>
          <w:sz w:val="20"/>
          <w:szCs w:val="20"/>
        </w:rPr>
        <w:t>на строительство и разрешения на ввод в эксплуатацию, в электронной форме»</w:t>
      </w:r>
    </w:p>
    <w:p w:rsidR="00CC72AC" w:rsidRPr="001A00F2" w:rsidRDefault="00CC72AC" w:rsidP="00CC72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57DF" w:rsidRPr="001A00F2" w:rsidTr="00AC4063">
        <w:tc>
          <w:tcPr>
            <w:tcW w:w="4672" w:type="dxa"/>
          </w:tcPr>
          <w:p w:rsidR="004957DF" w:rsidRPr="001A00F2" w:rsidRDefault="005447EF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F2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документации до принятия постановления Правительства Белгородской области от 28.12.2017 </w:t>
            </w:r>
            <w:r w:rsidRPr="001A00F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497-пп «О направлении документов, необходимых для выдачи разрешения на строительство и разрешения на ввод в эксплуатацию, в электронной форме» </w:t>
            </w:r>
            <w:r w:rsidRPr="001A00F2">
              <w:rPr>
                <w:rFonts w:ascii="Times New Roman" w:hAnsi="Times New Roman" w:cs="Times New Roman"/>
                <w:sz w:val="20"/>
                <w:szCs w:val="20"/>
              </w:rPr>
              <w:br/>
              <w:t>(в бумажном виде)</w:t>
            </w:r>
          </w:p>
        </w:tc>
        <w:tc>
          <w:tcPr>
            <w:tcW w:w="4673" w:type="dxa"/>
          </w:tcPr>
          <w:p w:rsidR="004957DF" w:rsidRPr="001A00F2" w:rsidRDefault="005447EF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F2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документов после принятия постановления Правительства Белгородской области от 28.12.2017 </w:t>
            </w:r>
            <w:r w:rsidRPr="001A00F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497-пп «О направлении документов, необходимых для выдачи разрешения на строительство и разрешения на ввод в эксплуатацию, в электронной форме» </w:t>
            </w:r>
            <w:r w:rsidRPr="001A00F2">
              <w:rPr>
                <w:rFonts w:ascii="Times New Roman" w:hAnsi="Times New Roman" w:cs="Times New Roman"/>
                <w:sz w:val="20"/>
                <w:szCs w:val="20"/>
              </w:rPr>
              <w:br/>
              <w:t>(в электронном виде)</w:t>
            </w:r>
          </w:p>
        </w:tc>
      </w:tr>
      <w:tr w:rsidR="004957DF" w:rsidRPr="001A00F2" w:rsidTr="00AC4063">
        <w:tc>
          <w:tcPr>
            <w:tcW w:w="4672" w:type="dxa"/>
          </w:tcPr>
          <w:p w:rsidR="00734327" w:rsidRPr="001A00F2" w:rsidRDefault="00734327" w:rsidP="00734327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Тип требования: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и предоставление документов в бумажном </w:t>
            </w:r>
            <w:r w:rsidR="002E1FFF"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</w:t>
            </w:r>
          </w:p>
          <w:p w:rsidR="004957DF" w:rsidRPr="001A00F2" w:rsidRDefault="004957DF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957DF" w:rsidRPr="001A00F2" w:rsidRDefault="00734327" w:rsidP="00CC7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Тип требования: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и предоставление документов исключительно в электронном виде с использованием электронной цифровой подписи (ЭЦП). </w:t>
            </w:r>
          </w:p>
        </w:tc>
      </w:tr>
      <w:tr w:rsidR="004957DF" w:rsidRPr="001A00F2" w:rsidTr="00AC4063">
        <w:tc>
          <w:tcPr>
            <w:tcW w:w="4672" w:type="dxa"/>
          </w:tcPr>
          <w:p w:rsidR="00734327" w:rsidRPr="001A00F2" w:rsidRDefault="00734327" w:rsidP="00734327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Название: </w:t>
            </w:r>
            <w:r w:rsidRPr="001A00F2">
              <w:rPr>
                <w:rFonts w:ascii="Times New Roman" w:eastAsia="SimSun" w:hAnsi="Times New Roman"/>
                <w:sz w:val="20"/>
                <w:szCs w:val="20"/>
              </w:rPr>
              <w:t xml:space="preserve">Подача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в уполномоченный на выдачу разрешения на строительство и разрешения на ввод объекта в эксплуатацию орган исполнительной власти Белгородской области, органы местного самоуправления Белгородской области (органы архитектуры) документов в бумажном виде, указанных в части 7 статьи 51 и частях 3 и 4 статьи 55 Градостроительного кодекса Российской Федерации, за исключением объектов ИЖС и объектов, выдача разрешения на строительство которых производилась на основании документов на бумажном носителе.</w:t>
            </w:r>
          </w:p>
          <w:p w:rsidR="004957DF" w:rsidRPr="001A00F2" w:rsidRDefault="004957DF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957DF" w:rsidRPr="001A00F2" w:rsidRDefault="00734327" w:rsidP="00734327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Название: </w:t>
            </w:r>
            <w:r w:rsidRPr="001A00F2">
              <w:rPr>
                <w:rFonts w:ascii="Times New Roman" w:eastAsia="SimSun" w:hAnsi="Times New Roman"/>
                <w:sz w:val="20"/>
                <w:szCs w:val="20"/>
              </w:rPr>
              <w:t xml:space="preserve">Подача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в уполномоченный на выдачу разрешения на строительство и разрешения на ввод объекта в эксплуатацию орган исполнительной власти Белгородской области, органы местного самоуправления Белгородской области (органы архитектуры) документов исключительно в электронном виде, указанных в части 7 статьи 51 и частях 3 и 4 статьи 55 Градостроительного кодекса Российской Федерации, за исключением объектов ИЖС и объектов, выдача разрешения на строительство которых производилась на основании документов на бумажном носителе.</w:t>
            </w:r>
          </w:p>
        </w:tc>
      </w:tr>
      <w:tr w:rsidR="004957DF" w:rsidRPr="001A00F2" w:rsidTr="00AC4063">
        <w:tc>
          <w:tcPr>
            <w:tcW w:w="4672" w:type="dxa"/>
          </w:tcPr>
          <w:p w:rsidR="00734327" w:rsidRPr="001A00F2" w:rsidRDefault="00734327" w:rsidP="00734327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Масштаб: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направленных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 xml:space="preserve">в уполномоченный на выдачу разрешения на строительство и разрешения на ввод объекта в эксплуатацию орган исполнительной власти Белгородской области, органы местного самоуправления Белгородской области (органы архитектуры) комплектов документов в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 xml:space="preserve">бумажном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виде, указанных в части 7 статьи 51 и частях 3 и 4 статьи 55 Градостроительного кодекса Российской Федерации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 ед.</w:t>
            </w:r>
          </w:p>
          <w:p w:rsidR="004957DF" w:rsidRPr="001A00F2" w:rsidRDefault="004957DF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957DF" w:rsidRPr="001A00F2" w:rsidRDefault="00734327" w:rsidP="0073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Масштаб: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направленных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в уполномоченный на выдачу разрешения на строительство и разрешения на ввод объекта в эксплуатацию орган исполнительной власти Белгородской области, органы местного самоуправления Белгородской области (органы архитектуры) комплектов документов исключительно в электронном виде, указанных в части 7 статьи 51 и частях 3 и 4 статьи 55 Градостроительного кодекса Российской Федерации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 ед.</w:t>
            </w:r>
          </w:p>
        </w:tc>
      </w:tr>
      <w:tr w:rsidR="004957DF" w:rsidRPr="001A00F2" w:rsidTr="00AC4063">
        <w:tc>
          <w:tcPr>
            <w:tcW w:w="4672" w:type="dxa"/>
          </w:tcPr>
          <w:p w:rsidR="00DA02BE" w:rsidRPr="001A00F2" w:rsidRDefault="00DA02BE" w:rsidP="00DA02BE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Частота: </w:t>
            </w:r>
            <w:r w:rsidRPr="001A00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 ед.</w:t>
            </w:r>
          </w:p>
          <w:p w:rsidR="004957DF" w:rsidRPr="001A00F2" w:rsidRDefault="004957DF" w:rsidP="0054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DA02BE" w:rsidRPr="001A00F2" w:rsidRDefault="00DA02BE" w:rsidP="00DA02BE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Частота: </w:t>
            </w:r>
            <w:r w:rsidRPr="001A00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 ед.</w:t>
            </w:r>
          </w:p>
          <w:p w:rsidR="004957DF" w:rsidRPr="001A00F2" w:rsidRDefault="004957DF" w:rsidP="0054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Действия: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получение правоустанавливающих документов на земельный участок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Действия: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получение правоустанавливающих документов на земельный участок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2) получение градостроительного плана земельного участка, представленного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2) получение градостроительного плана земельного участка, представленного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3) получение разрешения на строительство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3) получение разрешения на строительство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получение акта приемки объекта капитального строительства (в случае осуществления строительства, реконструкции на основании договора строительного подряда)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получение акта приемки объекта капитального строительства (в случае осуществления строительства, реконструкции на основании договора строительного подряда)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5) получение документа, подтверждающего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5) получение документа, подтверждающего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6) получение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6) получение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7) получение 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7) получение 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8) получение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8) получение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9) получение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      </w:r>
            <w:hyperlink r:id="rId4" w:anchor="dst1113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частью 7 статьи 54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настоящего Кодекса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9) получение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      </w:r>
            <w:hyperlink r:id="rId5" w:anchor="dst1113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частью 7 статьи 54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настоящего Кодекса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10) получение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      </w:r>
            <w:hyperlink r:id="rId6" w:anchor="dst100115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законодательством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Российской Федерации об обязательном страховании гражданской ответственности владельца опасного объекта за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причинение вреда в результате аварии на опасном объекте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10) получение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      </w:r>
            <w:hyperlink r:id="rId7" w:anchor="dst100115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законодательством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Российской Федерации об обязательном страховании гражданской ответственности владельца опасного объекта за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причинение вреда в результате аварии на опасном объекте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11) получение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8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законом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11) получение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9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законом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12) получение технического плана объекта капитального строительства, подготовленный в соответствии с Федеральным </w:t>
            </w:r>
            <w:hyperlink r:id="rId10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законом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13 июля 2015 года № 218-ФЗ «О государственной регистрации недвижимости»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12) получение технического плана объекта капитального строительства, подготовленный в соответствии с Федеральным </w:t>
            </w:r>
            <w:hyperlink r:id="rId11" w:history="1">
              <w:r w:rsidRPr="001A00F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законом</w:t>
              </w:r>
            </w:hyperlink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13 июля 2015 года № 218-ФЗ «О государственной регистрации недвижимости»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чел./часов;</w:t>
            </w:r>
          </w:p>
        </w:tc>
      </w:tr>
      <w:tr w:rsidR="002E1FFF" w:rsidRPr="001A00F2" w:rsidTr="00AC4063">
        <w:tc>
          <w:tcPr>
            <w:tcW w:w="4672" w:type="dxa"/>
          </w:tcPr>
          <w:p w:rsidR="002E1FFF" w:rsidRPr="001A00F2" w:rsidRDefault="002E1FFF" w:rsidP="00256308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13) подготовка заявления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56308"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его направления в уполномоченный орган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="00C66DFC" w:rsidRPr="001A00F2">
              <w:rPr>
                <w:rFonts w:ascii="Times New Roman" w:hAnsi="Times New Roman"/>
                <w:sz w:val="20"/>
                <w:szCs w:val="20"/>
              </w:rPr>
              <w:t>2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 xml:space="preserve"> чел./часов;</w:t>
            </w:r>
          </w:p>
        </w:tc>
        <w:tc>
          <w:tcPr>
            <w:tcW w:w="4673" w:type="dxa"/>
          </w:tcPr>
          <w:p w:rsidR="002E1FFF" w:rsidRPr="001A00F2" w:rsidRDefault="002E1FFF" w:rsidP="002E1FFF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13) подготовка заявления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0,5 чел./часов;</w:t>
            </w:r>
          </w:p>
        </w:tc>
      </w:tr>
      <w:tr w:rsidR="00256308" w:rsidRPr="001A00F2" w:rsidTr="00AC4063">
        <w:tc>
          <w:tcPr>
            <w:tcW w:w="4672" w:type="dxa"/>
          </w:tcPr>
          <w:p w:rsidR="00256308" w:rsidRPr="001A00F2" w:rsidRDefault="00256308" w:rsidP="003D6AD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sz w:val="20"/>
                <w:szCs w:val="20"/>
              </w:rPr>
              <w:t>14)</w:t>
            </w:r>
            <w:r w:rsidR="00C66DFC" w:rsidRPr="001A00F2">
              <w:rPr>
                <w:rFonts w:ascii="Times New Roman" w:eastAsia="Times New Roman" w:hAnsi="Times New Roman"/>
                <w:sz w:val="20"/>
                <w:szCs w:val="20"/>
              </w:rPr>
              <w:t xml:space="preserve"> снятие копий всех необходимых </w:t>
            </w:r>
            <w:r w:rsidR="003D6AD7" w:rsidRPr="001A00F2">
              <w:rPr>
                <w:rFonts w:ascii="Times New Roman" w:eastAsia="Times New Roman" w:hAnsi="Times New Roman"/>
                <w:sz w:val="20"/>
                <w:szCs w:val="20"/>
              </w:rPr>
              <w:t xml:space="preserve">документов, прилагаемый к заявлению для </w:t>
            </w:r>
            <w:r w:rsidR="00C66DFC" w:rsidRPr="001A00F2">
              <w:rPr>
                <w:rFonts w:ascii="Times New Roman" w:eastAsia="Times New Roman" w:hAnsi="Times New Roman"/>
                <w:sz w:val="20"/>
                <w:szCs w:val="20"/>
              </w:rPr>
              <w:t>выдачи разрешения –</w:t>
            </w:r>
            <w:r w:rsidR="003D6AD7" w:rsidRPr="001A00F2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  <w:r w:rsidR="00C66DFC" w:rsidRPr="001A00F2">
              <w:rPr>
                <w:rFonts w:ascii="Times New Roman" w:eastAsia="Times New Roman" w:hAnsi="Times New Roman"/>
                <w:sz w:val="20"/>
                <w:szCs w:val="20"/>
              </w:rPr>
              <w:t xml:space="preserve"> чел./час</w:t>
            </w:r>
          </w:p>
        </w:tc>
        <w:tc>
          <w:tcPr>
            <w:tcW w:w="4673" w:type="dxa"/>
            <w:vMerge w:val="restart"/>
          </w:tcPr>
          <w:p w:rsidR="00256308" w:rsidRPr="001A00F2" w:rsidRDefault="00256308" w:rsidP="002E1FF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SimSun" w:hAnsi="Times New Roman"/>
                <w:sz w:val="20"/>
                <w:szCs w:val="20"/>
              </w:rPr>
              <w:t xml:space="preserve">14)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отправка сведений электронными средствами связи</w:t>
            </w:r>
            <w:r w:rsidRPr="001A00F2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в уполномоченный на выдачу разрешения на строительство и разрешения на ввод объекта в эксплуатацию в орган исполнительной власти Белгородской области, органы местного самоуправления Белгородской области (органы архитектуры) или МФЦ документов, указанных в части 7 статьи 51 и частях 3 и 4 статьи 55 Градостроительного кодекса Российской Федерации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1A00F2">
              <w:rPr>
                <w:rFonts w:ascii="Times New Roman" w:hAnsi="Times New Roman"/>
                <w:sz w:val="20"/>
                <w:szCs w:val="20"/>
              </w:rPr>
              <w:t>1 чел./часов.</w:t>
            </w:r>
          </w:p>
        </w:tc>
      </w:tr>
      <w:tr w:rsidR="00491409" w:rsidRPr="001A00F2" w:rsidTr="001A00F2">
        <w:trPr>
          <w:trHeight w:val="1737"/>
        </w:trPr>
        <w:tc>
          <w:tcPr>
            <w:tcW w:w="4672" w:type="dxa"/>
          </w:tcPr>
          <w:p w:rsidR="00491409" w:rsidRPr="001A00F2" w:rsidRDefault="00491409" w:rsidP="002E1FFF">
            <w:pPr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1A00F2">
              <w:rPr>
                <w:rFonts w:ascii="Times New Roman" w:eastAsia="SimSun" w:hAnsi="Times New Roman"/>
                <w:sz w:val="20"/>
                <w:szCs w:val="20"/>
              </w:rPr>
              <w:t>15) отправка заявления путем почтовой связи или лично, путем посещения административного органа – 4 чел./час</w:t>
            </w:r>
          </w:p>
        </w:tc>
        <w:tc>
          <w:tcPr>
            <w:tcW w:w="4673" w:type="dxa"/>
            <w:vMerge/>
          </w:tcPr>
          <w:p w:rsidR="00491409" w:rsidRPr="001A00F2" w:rsidRDefault="00491409" w:rsidP="002E1FFF">
            <w:pPr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256308" w:rsidRPr="001A00F2" w:rsidTr="00AC4063">
        <w:tc>
          <w:tcPr>
            <w:tcW w:w="4672" w:type="dxa"/>
          </w:tcPr>
          <w:p w:rsidR="00256308" w:rsidRPr="001A00F2" w:rsidRDefault="00491409" w:rsidP="001A00F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0"/>
              </w:rPr>
            </w:pPr>
            <w:r w:rsidRPr="001A00F2">
              <w:rPr>
                <w:rFonts w:ascii="Times New Roman" w:hAnsi="Times New Roman" w:cs="Times New Roman"/>
                <w:b/>
                <w:sz w:val="20"/>
              </w:rPr>
              <w:t xml:space="preserve">Способы получения Заявителем результата действий: </w:t>
            </w:r>
            <w:r w:rsidR="001A00F2">
              <w:rPr>
                <w:rFonts w:ascii="Times New Roman" w:hAnsi="Times New Roman" w:cs="Times New Roman"/>
                <w:sz w:val="20"/>
              </w:rPr>
              <w:t>а) лично, путем посещения административного органа</w:t>
            </w:r>
          </w:p>
        </w:tc>
        <w:tc>
          <w:tcPr>
            <w:tcW w:w="4673" w:type="dxa"/>
          </w:tcPr>
          <w:p w:rsidR="00256308" w:rsidRPr="001A00F2" w:rsidRDefault="00256308" w:rsidP="0025630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1A00F2">
              <w:rPr>
                <w:rFonts w:ascii="Times New Roman" w:hAnsi="Times New Roman" w:cs="Times New Roman"/>
                <w:b/>
                <w:sz w:val="20"/>
              </w:rPr>
              <w:t xml:space="preserve">Способы получения Заявителем результата действий: </w:t>
            </w:r>
            <w:r w:rsidRPr="001A00F2">
              <w:rPr>
                <w:rFonts w:ascii="Times New Roman" w:hAnsi="Times New Roman" w:cs="Times New Roman"/>
                <w:sz w:val="20"/>
              </w:rPr>
              <w:t xml:space="preserve">а) через личный кабинет на </w:t>
            </w:r>
            <w:r w:rsidRPr="001A00F2">
              <w:rPr>
                <w:rFonts w:ascii="Times New Roman" w:hAnsi="Times New Roman" w:cs="Times New Roman"/>
                <w:sz w:val="20"/>
                <w:shd w:val="clear" w:color="auto" w:fill="FFFFFF"/>
              </w:rPr>
              <w:t>Региональном портале государственных и муниципальных услуг </w:t>
            </w:r>
            <w:r w:rsidRPr="001A00F2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hd w:val="clear" w:color="auto" w:fill="FFFFFF"/>
              </w:rPr>
              <w:t>Белгородской области (далее – РПГУ)</w:t>
            </w:r>
            <w:r w:rsidRPr="001A00F2">
              <w:rPr>
                <w:rFonts w:ascii="Times New Roman" w:hAnsi="Times New Roman" w:cs="Times New Roman"/>
                <w:sz w:val="20"/>
              </w:rPr>
              <w:t>;</w:t>
            </w:r>
          </w:p>
          <w:p w:rsidR="00256308" w:rsidRPr="001A00F2" w:rsidRDefault="00256308" w:rsidP="002563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00F2">
              <w:rPr>
                <w:rFonts w:ascii="Times New Roman" w:hAnsi="Times New Roman" w:cs="Times New Roman"/>
                <w:sz w:val="20"/>
              </w:rPr>
              <w:t>б) посредством сервиса РПГУ «Узнать статус заявления».</w:t>
            </w:r>
          </w:p>
        </w:tc>
      </w:tr>
      <w:tr w:rsidR="00256308" w:rsidRPr="001A00F2" w:rsidTr="00AC4063">
        <w:tc>
          <w:tcPr>
            <w:tcW w:w="4672" w:type="dxa"/>
          </w:tcPr>
          <w:p w:rsidR="00256308" w:rsidRPr="001A00F2" w:rsidRDefault="00256308" w:rsidP="005B7C1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Среднемесячная заработная плата по </w:t>
            </w:r>
            <w:r w:rsidR="005B7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Белгородской области: </w:t>
            </w:r>
            <w:r w:rsidR="005B7C1C" w:rsidRP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  <w:r w:rsid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5B7C1C" w:rsidRP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  <w:r w:rsid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 руб.</w:t>
            </w:r>
          </w:p>
        </w:tc>
        <w:tc>
          <w:tcPr>
            <w:tcW w:w="4673" w:type="dxa"/>
          </w:tcPr>
          <w:p w:rsidR="00256308" w:rsidRPr="001A00F2" w:rsidRDefault="005B7C1C" w:rsidP="0025630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Среднемесячная заработная плата по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Белгородской области: </w:t>
            </w:r>
            <w:r w:rsidRP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B7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 руб.</w:t>
            </w:r>
          </w:p>
        </w:tc>
      </w:tr>
      <w:tr w:rsidR="003D0F6E" w:rsidRPr="001A00F2" w:rsidTr="00AC4063">
        <w:tc>
          <w:tcPr>
            <w:tcW w:w="4672" w:type="dxa"/>
          </w:tcPr>
          <w:p w:rsidR="003D0F6E" w:rsidRPr="001A00F2" w:rsidRDefault="003D0F6E" w:rsidP="003D0F6E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Средняя стоимость часа работы: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225,74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673" w:type="dxa"/>
          </w:tcPr>
          <w:p w:rsidR="003D0F6E" w:rsidRPr="001A00F2" w:rsidRDefault="003D0F6E" w:rsidP="003D0F6E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Средняя стоимость часа работы: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225,74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256308" w:rsidRPr="001A00F2" w:rsidTr="00AC4063">
        <w:tc>
          <w:tcPr>
            <w:tcW w:w="4672" w:type="dxa"/>
          </w:tcPr>
          <w:p w:rsidR="00256308" w:rsidRPr="001A00F2" w:rsidRDefault="00256308" w:rsidP="0025630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 требования: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0F6E" w:rsidRP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  <w:r w:rsid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0F6E" w:rsidRP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  <w:r w:rsid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673" w:type="dxa"/>
          </w:tcPr>
          <w:p w:rsidR="00256308" w:rsidRPr="001A00F2" w:rsidRDefault="00256308" w:rsidP="0025630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A00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 требования:</w:t>
            </w:r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0F6E" w:rsidRP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  <w:r w:rsid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0F6E" w:rsidRP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662,15</w:t>
            </w:r>
            <w:r w:rsidR="003D0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1A00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</w:tr>
    </w:tbl>
    <w:p w:rsidR="004957DF" w:rsidRPr="001A00F2" w:rsidRDefault="004957DF" w:rsidP="00CC72AC">
      <w:pPr>
        <w:rPr>
          <w:rFonts w:ascii="Times New Roman" w:hAnsi="Times New Roman" w:cs="Times New Roman"/>
          <w:sz w:val="20"/>
          <w:szCs w:val="20"/>
        </w:rPr>
      </w:pPr>
    </w:p>
    <w:sectPr w:rsidR="004957DF" w:rsidRPr="001A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DF"/>
    <w:rsid w:val="001A00F2"/>
    <w:rsid w:val="00256308"/>
    <w:rsid w:val="002E1FFF"/>
    <w:rsid w:val="003D0F6E"/>
    <w:rsid w:val="003D6AD7"/>
    <w:rsid w:val="00491409"/>
    <w:rsid w:val="004957DF"/>
    <w:rsid w:val="005447EF"/>
    <w:rsid w:val="005645D6"/>
    <w:rsid w:val="005B7C1C"/>
    <w:rsid w:val="00734327"/>
    <w:rsid w:val="009740AA"/>
    <w:rsid w:val="00C66DFC"/>
    <w:rsid w:val="00CC72AC"/>
    <w:rsid w:val="00DA02BE"/>
    <w:rsid w:val="00E61B0B"/>
    <w:rsid w:val="00F0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A323"/>
  <w15:chartTrackingRefBased/>
  <w15:docId w15:val="{2AF6D412-5991-411B-A6EB-C4F5DF21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4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Emphasis"/>
    <w:uiPriority w:val="20"/>
    <w:qFormat/>
    <w:rsid w:val="00564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31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03102/ef81d0b7a41e647f9b8acb47e53a6e28bd86b5e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3102/ef81d0b7a41e647f9b8acb47e53a6e28bd86b5e7/" TargetMode="External"/><Relationship Id="rId11" Type="http://schemas.openxmlformats.org/officeDocument/2006/relationships/hyperlink" Target="http://www.consultant.ru/document/cons_doc_LAW_182661/" TargetMode="External"/><Relationship Id="rId5" Type="http://schemas.openxmlformats.org/officeDocument/2006/relationships/hyperlink" Target="http://www.consultant.ru/document/cons_doc_LAW_51040/d6aa4f5374347120919d6d0ca106e089be185a9b/" TargetMode="External"/><Relationship Id="rId10" Type="http://schemas.openxmlformats.org/officeDocument/2006/relationships/hyperlink" Target="http://www.consultant.ru/document/cons_doc_LAW_182661/" TargetMode="External"/><Relationship Id="rId4" Type="http://schemas.openxmlformats.org/officeDocument/2006/relationships/hyperlink" Target="http://www.consultant.ru/document/cons_doc_LAW_51040/d6aa4f5374347120919d6d0ca106e089be185a9b/" TargetMode="External"/><Relationship Id="rId9" Type="http://schemas.openxmlformats.org/officeDocument/2006/relationships/hyperlink" Target="http://www.consultant.ru/document/cons_doc_LAW_373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parahin_ao</dc:creator>
  <cp:keywords/>
  <dc:description/>
  <cp:lastModifiedBy>parahin_ao</cp:lastModifiedBy>
  <cp:revision>1</cp:revision>
  <dcterms:created xsi:type="dcterms:W3CDTF">2021-11-19T12:04:00Z</dcterms:created>
  <dcterms:modified xsi:type="dcterms:W3CDTF">2021-11-19T14:31:00Z</dcterms:modified>
</cp:coreProperties>
</file>