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сельского хозяйства и продовольствия Белгородской области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начале публичных консультаций в целях проведения оценки регулирующего воздействия проекта </w:t>
      </w:r>
      <w:r>
        <w:rPr>
          <w:b/>
        </w:rPr>
        <w:t xml:space="preserve">закона Белгородской области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</w:t>
      </w:r>
      <w:r>
        <w:t xml:space="preserve">закона </w:t>
      </w:r>
      <w:r>
        <w:t xml:space="preserve">Белгородской области «</w:t>
      </w:r>
      <w:r>
        <w:t xml:space="preserve">О внесении изменений в закон Белгородской области «Об ограничениях в сфере розничной продажи тонизирующих напитков» и статью 2.22 закона Белгородской области «Об административных правонарушениях на территории Белгородской области</w:t>
      </w:r>
      <w:r>
        <w:t xml:space="preserve">»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акта: </w:t>
      </w:r>
      <w:r>
        <w:t xml:space="preserve">департамент потребительского рынка министерства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</w:t>
      </w:r>
      <w:r>
        <w:t xml:space="preserve">: с </w:t>
      </w:r>
      <w:r>
        <w:t xml:space="preserve">31</w:t>
      </w:r>
      <w:r>
        <w:t xml:space="preserve">.</w:t>
      </w:r>
      <w:r>
        <w:t xml:space="preserve">01</w:t>
      </w:r>
      <w:r>
        <w:t xml:space="preserve">.202</w:t>
      </w:r>
      <w:r>
        <w:t xml:space="preserve">5</w:t>
      </w:r>
      <w:r>
        <w:t xml:space="preserve"> по </w:t>
      </w:r>
      <w:r>
        <w:t xml:space="preserve">1</w:t>
      </w:r>
      <w:r>
        <w:t xml:space="preserve">3.</w:t>
      </w:r>
      <w:r>
        <w:t xml:space="preserve">0</w:t>
      </w:r>
      <w:r>
        <w:t xml:space="preserve">2.202</w:t>
      </w:r>
      <w:r>
        <w:t xml:space="preserve">5</w:t>
      </w:r>
      <w:r>
        <w:t xml:space="preserve"> г.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r>
        <w:t xml:space="preserve">leonuk</w:t>
      </w:r>
      <w:r>
        <w:t xml:space="preserve">@belapk.ru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Леонюк</w:t>
      </w:r>
      <w:r>
        <w:t xml:space="preserve"> Сергей Сергеевич</w:t>
      </w:r>
      <w:r>
        <w:t xml:space="preserve">, </w:t>
      </w:r>
      <w:r>
        <w:t xml:space="preserve">заместитель начальника</w:t>
      </w:r>
      <w:r>
        <w:t xml:space="preserve"> отдела регионального контроля департамента потребительского рынка министерства сельского хозяйства и продовольствия области, контактный телефон: 8 (4722) 32-</w:t>
      </w:r>
      <w:r>
        <w:t xml:space="preserve">82</w:t>
      </w:r>
      <w:r>
        <w:t xml:space="preserve">-</w:t>
      </w:r>
      <w:r>
        <w:t xml:space="preserve">17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 </w:t>
      </w:r>
      <w:r>
        <w:t xml:space="preserve">проект закона Белгородской области </w:t>
      </w:r>
      <w:bookmarkStart w:id="3" w:name="_GoBack"/>
      <w:r>
        <w:t xml:space="preserve">«О внесении изменений в закон Белгородской области «Об ограничениях в сфере розничной продажи тонизирующих напитков» и статью 2.22 закона Белгородской области «Об административных правонарушениях на территории Белгородской области»</w:t>
      </w:r>
      <w:bookmarkEnd w:id="3"/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сводный отчет о результатах проведения оценки регулирующего воздействия проекта </w:t>
      </w:r>
      <w:r>
        <w:t xml:space="preserve">зак</w:t>
      </w:r>
      <w:r>
        <w:t xml:space="preserve">она Белгородской области «О внесении изменений в закон Белгородской области «Об ограничениях в сфере розничной продажи тонизирующих напитков» и статью 2.22 закона Белгородской области «Об административных правонарушениях на территории Белгородской области»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расчет издержек;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4) пояснительная записка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5) аналитическая записка</w:t>
      </w:r>
      <w:r>
        <w:t xml:space="preserve">.</w:t>
      </w:r>
      <w:r/>
    </w:p>
    <w:p>
      <w:pPr>
        <w:jc w:val="both"/>
        <w:rPr>
          <w:b/>
        </w:rPr>
      </w:pPr>
      <w:r>
        <w:rPr>
          <w:b/>
        </w:rPr>
        <w:t xml:space="preserve">Перечень вопросов для участников публичных консультаций по проекту </w:t>
      </w:r>
      <w:r>
        <w:rPr>
          <w:b/>
        </w:rPr>
        <w:t xml:space="preserve">зак</w:t>
      </w:r>
      <w:r>
        <w:rPr>
          <w:b/>
        </w:rPr>
        <w:t xml:space="preserve">она Белгородской области «О внесении изменений в закон Белгородской области «Об ограничениях в сфере розничной продажи тонизирующих напитков» и статью 2.22 закона Белгородской области «Об административных правонарушениях на территории Белгородской области»</w:t>
      </w:r>
      <w:r/>
    </w:p>
    <w:p>
      <w:pPr>
        <w:jc w:val="both"/>
      </w:pPr>
      <w:r/>
      <w:r/>
    </w:p>
    <w:p>
      <w:pPr>
        <w:jc w:val="both"/>
        <w:rPr>
          <w:b/>
          <w:bCs/>
        </w:rPr>
      </w:pPr>
      <w:r>
        <w:t xml:space="preserve">Пожалуйста, заполните и направьте данную форму по электронной почте на адрес </w:t>
      </w:r>
      <w:r>
        <w:t xml:space="preserve">leonuk</w:t>
      </w:r>
      <w:r>
        <w:t xml:space="preserve">@belapk.ru </w:t>
      </w:r>
      <w:r>
        <w:rPr>
          <w:b/>
          <w:bCs/>
        </w:rPr>
        <w:t xml:space="preserve">не позднее </w:t>
      </w:r>
      <w:r>
        <w:rPr>
          <w:b/>
          <w:bCs/>
        </w:rPr>
        <w:t xml:space="preserve">13</w:t>
      </w:r>
      <w:r>
        <w:rPr>
          <w:b/>
          <w:bCs/>
        </w:rPr>
        <w:t xml:space="preserve"> </w:t>
      </w:r>
      <w:r>
        <w:rPr>
          <w:b/>
          <w:bCs/>
        </w:rPr>
        <w:t xml:space="preserve">февраля</w:t>
      </w:r>
      <w:r>
        <w:rPr>
          <w:b/>
          <w:bCs/>
        </w:rPr>
        <w:t xml:space="preserve"> 202</w:t>
      </w:r>
      <w:r>
        <w:rPr>
          <w:b/>
          <w:bCs/>
        </w:rPr>
        <w:t xml:space="preserve">5</w:t>
      </w:r>
      <w:r>
        <w:rPr>
          <w:b/>
          <w:bCs/>
        </w:rPr>
        <w:t xml:space="preserve"> г.</w:t>
      </w:r>
      <w:r>
        <w:rPr>
          <w:b/>
          <w:bCs/>
        </w:rPr>
      </w:r>
      <w:r/>
    </w:p>
    <w:p>
      <w:pPr>
        <w:jc w:val="both"/>
        <w:rPr>
          <w:b/>
        </w:rPr>
      </w:pPr>
      <w:r>
        <w:rPr>
          <w:b/>
        </w:rPr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</w:t>
      </w:r>
      <w:r>
        <w:t xml:space="preserve">организации:  _</w:t>
      </w:r>
      <w:r>
        <w:t xml:space="preserve">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</w:t>
      </w:r>
      <w:r>
        <w:t xml:space="preserve">телефон:  _</w:t>
      </w:r>
      <w:r>
        <w:t xml:space="preserve">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538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separate"/>
    </w:r>
    <w:r>
      <w:rPr>
        <w:rStyle w:val="876"/>
      </w:rPr>
      <w:t xml:space="preserve">2</w: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rPr>
      <w:sz w:val="24"/>
      <w:szCs w:val="24"/>
    </w:rPr>
  </w:style>
  <w:style w:type="paragraph" w:styleId="681">
    <w:name w:val="Heading 1"/>
    <w:basedOn w:val="680"/>
    <w:next w:val="680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0"/>
    <w:uiPriority w:val="10"/>
    <w:rPr>
      <w:sz w:val="48"/>
      <w:szCs w:val="48"/>
    </w:rPr>
  </w:style>
  <w:style w:type="character" w:styleId="703" w:customStyle="1">
    <w:name w:val="Subtitle Char"/>
    <w:basedOn w:val="690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Caption Char"/>
    <w:uiPriority w:val="99"/>
  </w:style>
  <w:style w:type="character" w:styleId="707" w:customStyle="1">
    <w:name w:val="Footnote Text Char"/>
    <w:uiPriority w:val="99"/>
    <w:rPr>
      <w:sz w:val="18"/>
    </w:rPr>
  </w:style>
  <w:style w:type="character" w:styleId="708" w:customStyle="1">
    <w:name w:val="Endnote Text Char"/>
    <w:uiPriority w:val="99"/>
    <w:rPr>
      <w:sz w:val="20"/>
    </w:rPr>
  </w:style>
  <w:style w:type="character" w:styleId="709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80"/>
    <w:uiPriority w:val="34"/>
    <w:qFormat/>
    <w:pPr>
      <w:contextualSpacing/>
      <w:ind w:left="720"/>
    </w:pPr>
  </w:style>
  <w:style w:type="paragraph" w:styleId="719">
    <w:name w:val="No Spacing"/>
    <w:uiPriority w:val="1"/>
    <w:qFormat/>
  </w:style>
  <w:style w:type="paragraph" w:styleId="720">
    <w:name w:val="Title"/>
    <w:basedOn w:val="680"/>
    <w:next w:val="680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Заголовок Знак"/>
    <w:basedOn w:val="690"/>
    <w:link w:val="720"/>
    <w:uiPriority w:val="10"/>
    <w:rPr>
      <w:sz w:val="48"/>
      <w:szCs w:val="48"/>
    </w:rPr>
  </w:style>
  <w:style w:type="paragraph" w:styleId="722">
    <w:name w:val="Subtitle"/>
    <w:basedOn w:val="680"/>
    <w:next w:val="680"/>
    <w:link w:val="723"/>
    <w:uiPriority w:val="11"/>
    <w:qFormat/>
    <w:pPr>
      <w:spacing w:before="200" w:after="200"/>
    </w:pPr>
  </w:style>
  <w:style w:type="character" w:styleId="723" w:customStyle="1">
    <w:name w:val="Подзаголовок Знак"/>
    <w:basedOn w:val="690"/>
    <w:link w:val="722"/>
    <w:uiPriority w:val="11"/>
    <w:rPr>
      <w:sz w:val="24"/>
      <w:szCs w:val="24"/>
    </w:rPr>
  </w:style>
  <w:style w:type="paragraph" w:styleId="724">
    <w:name w:val="Quote"/>
    <w:basedOn w:val="680"/>
    <w:next w:val="680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80"/>
    <w:next w:val="680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690"/>
    <w:uiPriority w:val="99"/>
  </w:style>
  <w:style w:type="character" w:styleId="729" w:customStyle="1">
    <w:name w:val="Footer Char"/>
    <w:basedOn w:val="690"/>
    <w:uiPriority w:val="99"/>
  </w:style>
  <w:style w:type="paragraph" w:styleId="730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Нижний колонтитул Знак"/>
    <w:link w:val="877"/>
    <w:uiPriority w:val="99"/>
  </w:style>
  <w:style w:type="table" w:styleId="732">
    <w:name w:val="Table Grid"/>
    <w:basedOn w:val="69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6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6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6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69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69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69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69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69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69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>
    <w:name w:val="Grid Table 5 Dark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69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69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69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69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>
    <w:name w:val="Grid Table 7 Colorful"/>
    <w:basedOn w:val="6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1"/>
    <w:basedOn w:val="69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Grid Table 7 Colorful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Grid Table 7 Colorful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Grid Table 7 Colorful - Accent 5"/>
    <w:basedOn w:val="69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Grid Table 7 Colorful - Accent 6"/>
    <w:basedOn w:val="69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>
    <w:name w:val="List Table 1 Light"/>
    <w:basedOn w:val="69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9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9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9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9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9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9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6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6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69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>
    <w:name w:val="List Table 7 Colorful"/>
    <w:basedOn w:val="6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1"/>
    <w:basedOn w:val="69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2"/>
    <w:basedOn w:val="69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st Table 7 Colorful - Accent 3"/>
    <w:basedOn w:val="69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st Table 7 Colorful - Accent 4"/>
    <w:basedOn w:val="69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List Table 7 Colorful - Accent 5"/>
    <w:basedOn w:val="69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List Table 7 Colorful - Accent 6"/>
    <w:basedOn w:val="69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Lined - Accent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69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69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69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69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69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69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69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6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8">
    <w:name w:val="footnote text"/>
    <w:basedOn w:val="680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690"/>
    <w:uiPriority w:val="99"/>
    <w:unhideWhenUsed/>
    <w:rPr>
      <w:vertAlign w:val="superscript"/>
    </w:rPr>
  </w:style>
  <w:style w:type="paragraph" w:styleId="861">
    <w:name w:val="endnote text"/>
    <w:basedOn w:val="680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690"/>
    <w:uiPriority w:val="99"/>
    <w:semiHidden/>
    <w:unhideWhenUsed/>
    <w:rPr>
      <w:vertAlign w:val="superscript"/>
    </w:rPr>
  </w:style>
  <w:style w:type="paragraph" w:styleId="864">
    <w:name w:val="toc 1"/>
    <w:basedOn w:val="680"/>
    <w:next w:val="680"/>
    <w:uiPriority w:val="39"/>
    <w:unhideWhenUsed/>
    <w:pPr>
      <w:spacing w:after="57"/>
    </w:pPr>
  </w:style>
  <w:style w:type="paragraph" w:styleId="865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66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67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68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69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70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71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72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80"/>
    <w:next w:val="680"/>
    <w:uiPriority w:val="99"/>
    <w:unhideWhenUsed/>
  </w:style>
  <w:style w:type="paragraph" w:styleId="875">
    <w:name w:val="Header"/>
    <w:basedOn w:val="680"/>
    <w:link w:val="879"/>
    <w:pPr>
      <w:tabs>
        <w:tab w:val="center" w:pos="4677" w:leader="none"/>
        <w:tab w:val="right" w:pos="9355" w:leader="none"/>
      </w:tabs>
    </w:pPr>
  </w:style>
  <w:style w:type="character" w:styleId="876">
    <w:name w:val="page number"/>
    <w:basedOn w:val="690"/>
  </w:style>
  <w:style w:type="paragraph" w:styleId="877">
    <w:name w:val="Footer"/>
    <w:basedOn w:val="680"/>
    <w:link w:val="731"/>
    <w:pPr>
      <w:tabs>
        <w:tab w:val="center" w:pos="4677" w:leader="none"/>
        <w:tab w:val="right" w:pos="9355" w:leader="none"/>
      </w:tabs>
    </w:pPr>
  </w:style>
  <w:style w:type="character" w:styleId="878">
    <w:name w:val="Hyperlink"/>
    <w:rPr>
      <w:color w:val="0000ff"/>
      <w:u w:val="single"/>
    </w:rPr>
  </w:style>
  <w:style w:type="character" w:styleId="879" w:customStyle="1">
    <w:name w:val="Верхний колонтитул Знак"/>
    <w:link w:val="875"/>
    <w:rPr>
      <w:sz w:val="24"/>
      <w:szCs w:val="24"/>
      <w:lang w:bidi="ar-SA"/>
    </w:rPr>
  </w:style>
  <w:style w:type="paragraph" w:styleId="880" w:customStyle="1">
    <w:name w:val="ConsPlusNormal"/>
    <w:link w:val="883"/>
    <w:pPr>
      <w:widowControl w:val="off"/>
    </w:pPr>
    <w:rPr>
      <w:rFonts w:ascii="Arial" w:hAnsi="Arial" w:cs="Arial"/>
    </w:rPr>
  </w:style>
  <w:style w:type="paragraph" w:styleId="881">
    <w:name w:val="Balloon Text"/>
    <w:basedOn w:val="680"/>
    <w:link w:val="882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rPr>
      <w:rFonts w:ascii="Segoe UI" w:hAnsi="Segoe UI" w:cs="Segoe UI"/>
      <w:sz w:val="18"/>
      <w:szCs w:val="18"/>
    </w:rPr>
  </w:style>
  <w:style w:type="character" w:styleId="883" w:customStyle="1">
    <w:name w:val="ConsPlusNormal Знак"/>
    <w:link w:val="88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18</cp:revision>
  <dcterms:created xsi:type="dcterms:W3CDTF">2023-03-09T13:42:00Z</dcterms:created>
  <dcterms:modified xsi:type="dcterms:W3CDTF">2025-10-24T06:34:21Z</dcterms:modified>
</cp:coreProperties>
</file>