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E555" w14:textId="77777777" w:rsidR="004831AC" w:rsidRDefault="003C11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1CD3D9DA" w14:textId="77777777" w:rsidR="004831AC" w:rsidRDefault="003C11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проекту постановления Правительства Белгородской области </w:t>
      </w:r>
    </w:p>
    <w:p w14:paraId="0659504C" w14:textId="6319A685" w:rsidR="004831AC" w:rsidRDefault="003C11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80587570"/>
      <w:r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 внесении изменений в постановление Правительства Белгородской области от </w:t>
      </w:r>
      <w:r w:rsidR="00EA0DD5">
        <w:rPr>
          <w:rFonts w:ascii="Times New Roman" w:eastAsia="Times New Roman" w:hAnsi="Times New Roman" w:cs="Times New Roman"/>
          <w:b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A0DD5">
        <w:rPr>
          <w:rFonts w:ascii="Times New Roman" w:eastAsia="Times New Roman" w:hAnsi="Times New Roman" w:cs="Times New Roman"/>
          <w:b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EA0DD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№ 5</w:t>
      </w:r>
      <w:r w:rsidR="00EA0DD5">
        <w:rPr>
          <w:rFonts w:ascii="Times New Roman" w:eastAsia="Times New Roman" w:hAnsi="Times New Roman" w:cs="Times New Roman"/>
          <w:b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-пп»</w:t>
      </w:r>
      <w:bookmarkEnd w:id="0"/>
    </w:p>
    <w:p w14:paraId="2B6A2DC1" w14:textId="77777777" w:rsidR="004831AC" w:rsidRDefault="004831A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36A1D28" w14:textId="12D7A4B0" w:rsidR="004831AC" w:rsidRDefault="003C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в постановление Правительства Белгородской области от </w:t>
      </w:r>
      <w:r w:rsidR="00EA0DD5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0DD5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20</w:t>
      </w:r>
      <w:r w:rsidR="00EA0DD5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 5</w:t>
      </w:r>
      <w:r w:rsidR="00EA0DD5">
        <w:rPr>
          <w:rFonts w:ascii="Times New Roman" w:hAnsi="Times New Roman" w:cs="Times New Roman"/>
          <w:sz w:val="26"/>
          <w:szCs w:val="26"/>
        </w:rPr>
        <w:t>91</w:t>
      </w:r>
      <w:r>
        <w:rPr>
          <w:rFonts w:ascii="Times New Roman" w:hAnsi="Times New Roman" w:cs="Times New Roman"/>
          <w:sz w:val="26"/>
          <w:szCs w:val="26"/>
        </w:rPr>
        <w:t xml:space="preserve">-пп» (далее – Проект) подготовлен в целях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hyperlink r:id="rId6" w:tooltip="https://login.consultant.ru/link/?req=doc&amp;base=RLAW404&amp;n=94510&amp;dst=100014" w:history="1">
        <w:r>
          <w:rPr>
            <w:rFonts w:ascii="Times New Roman" w:hAnsi="Times New Roman" w:cs="Times New Roman"/>
            <w:sz w:val="26"/>
            <w:szCs w:val="26"/>
          </w:rPr>
          <w:t>порядка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0DD5" w:rsidRPr="00EA0DD5">
        <w:rPr>
          <w:rFonts w:ascii="Times New Roman" w:hAnsi="Times New Roman" w:cs="Times New Roman"/>
          <w:sz w:val="26"/>
          <w:szCs w:val="26"/>
        </w:rPr>
        <w:t>предоставления субсидии из областного бюджета сельскохозяйственным товаропроизводителям Белгородской области на возмещение части затрат на проведение мелиоративных мероприятий</w:t>
      </w:r>
      <w:r w:rsidR="00EA0DD5" w:rsidRPr="00EA0D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 w:rsidR="00EA0DD5" w:rsidRPr="00EA0DD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</w:t>
      </w:r>
      <w:r w:rsidR="00EA0DD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A0DD5" w:rsidRPr="00EA0D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 мая </w:t>
      </w:r>
      <w:r w:rsidR="00EA0D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A0DD5" w:rsidRPr="00EA0DD5">
        <w:rPr>
          <w:rFonts w:ascii="Times New Roman" w:eastAsia="Times New Roman" w:hAnsi="Times New Roman" w:cs="Times New Roman"/>
          <w:sz w:val="26"/>
          <w:szCs w:val="26"/>
          <w:lang w:eastAsia="ru-RU"/>
        </w:rPr>
        <w:t>2021 года № 731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25 октября 2023 года № 1782 «Об утверждении общих требований к нормативным правовым актам,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телям товаров, работ, услуг и проведение отборов получателей указанных субсидий, в том числе грантов в форме субсидий», в части:</w:t>
      </w:r>
    </w:p>
    <w:p w14:paraId="38ED4B6B" w14:textId="77777777" w:rsidR="004831AC" w:rsidRDefault="003C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порядка проведения отбора;</w:t>
      </w:r>
    </w:p>
    <w:p w14:paraId="02731115" w14:textId="77777777" w:rsidR="004831AC" w:rsidRDefault="003C1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требований к участникам отбора.</w:t>
      </w:r>
    </w:p>
    <w:p w14:paraId="1362F181" w14:textId="77777777" w:rsidR="004831AC" w:rsidRDefault="003C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</w:t>
      </w:r>
      <w:r>
        <w:rPr>
          <w:rFonts w:ascii="Times New Roman" w:hAnsi="Times New Roman" w:cs="Times New Roman"/>
          <w:sz w:val="26"/>
          <w:szCs w:val="26"/>
        </w:rPr>
        <w:br/>
        <w:t>и инвестиционную деятельность, независимую анти</w:t>
      </w:r>
      <w:r>
        <w:rPr>
          <w:rFonts w:ascii="Times New Roman" w:hAnsi="Times New Roman" w:cs="Times New Roman"/>
          <w:sz w:val="26"/>
          <w:szCs w:val="26"/>
        </w:rPr>
        <w:t xml:space="preserve">коррупционную экспертизу </w:t>
      </w:r>
      <w:r>
        <w:rPr>
          <w:rFonts w:ascii="Times New Roman" w:hAnsi="Times New Roman" w:cs="Times New Roman"/>
          <w:sz w:val="26"/>
          <w:szCs w:val="26"/>
        </w:rPr>
        <w:br/>
        <w:t>и согласование с прокуратурой Белгородской области.</w:t>
      </w:r>
    </w:p>
    <w:p w14:paraId="55D78F0C" w14:textId="77777777" w:rsidR="004831AC" w:rsidRDefault="003C11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Проекта не потребует дополнительных средств областного бюджета.</w:t>
      </w:r>
    </w:p>
    <w:p w14:paraId="49979E25" w14:textId="77777777" w:rsidR="004831AC" w:rsidRDefault="004831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9AC2AA" w14:textId="77777777" w:rsidR="004831AC" w:rsidRDefault="004831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6"/>
        <w:tblW w:w="9923" w:type="dxa"/>
        <w:tblInd w:w="-284" w:type="dxa"/>
        <w:tblLook w:val="04A0" w:firstRow="1" w:lastRow="0" w:firstColumn="1" w:lastColumn="0" w:noHBand="0" w:noVBand="1"/>
      </w:tblPr>
      <w:tblGrid>
        <w:gridCol w:w="5246"/>
        <w:gridCol w:w="4677"/>
      </w:tblGrid>
      <w:tr w:rsidR="004831AC" w14:paraId="385DA811" w14:textId="77777777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2AC9B3" w14:textId="77777777" w:rsidR="004831AC" w:rsidRDefault="004831AC">
            <w:pPr>
              <w:widowControl w:val="0"/>
              <w:spacing w:after="0" w:line="240" w:lineRule="auto"/>
              <w:ind w:right="-108"/>
              <w:rPr>
                <w:rFonts w:eastAsia="Calibri"/>
                <w:b/>
                <w:sz w:val="26"/>
                <w:szCs w:val="26"/>
              </w:rPr>
            </w:pPr>
          </w:p>
          <w:p w14:paraId="3888BEFB" w14:textId="77777777" w:rsidR="004831AC" w:rsidRDefault="003C1115">
            <w:pPr>
              <w:widowControl w:val="0"/>
              <w:spacing w:after="0" w:line="240" w:lineRule="auto"/>
              <w:ind w:right="-108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Первый заместитель министра</w:t>
            </w:r>
          </w:p>
          <w:p w14:paraId="71136CB0" w14:textId="77777777" w:rsidR="004831AC" w:rsidRDefault="003C1115">
            <w:pPr>
              <w:widowControl w:val="0"/>
              <w:spacing w:after="0" w:line="240" w:lineRule="auto"/>
              <w:ind w:right="-108" w:hanging="104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сельского </w:t>
            </w:r>
            <w:proofErr w:type="gramStart"/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хозяйства  и</w:t>
            </w:r>
            <w:proofErr w:type="gramEnd"/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продовольствия                                     </w:t>
            </w: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</w:t>
            </w:r>
          </w:p>
          <w:p w14:paraId="113D7D0C" w14:textId="77777777" w:rsidR="004831AC" w:rsidRDefault="003C1115">
            <w:pPr>
              <w:widowControl w:val="0"/>
              <w:spacing w:after="0" w:line="240" w:lineRule="auto"/>
              <w:ind w:right="-108" w:hanging="104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      Белгородской области         </w:t>
            </w:r>
          </w:p>
          <w:p w14:paraId="7EF2F86B" w14:textId="77777777" w:rsidR="004831AC" w:rsidRDefault="004831AC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311084" w14:textId="77777777" w:rsidR="004831AC" w:rsidRDefault="004831AC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14:paraId="5753644E" w14:textId="77777777" w:rsidR="004831AC" w:rsidRDefault="004831AC">
            <w:pPr>
              <w:widowControl w:val="0"/>
              <w:spacing w:after="0" w:line="240" w:lineRule="auto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14:paraId="353BE1B3" w14:textId="77777777" w:rsidR="004831AC" w:rsidRDefault="003C1115">
            <w:pPr>
              <w:widowControl w:val="0"/>
              <w:spacing w:after="0" w:line="240" w:lineRule="auto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</w:t>
            </w:r>
          </w:p>
          <w:p w14:paraId="554E4FF1" w14:textId="77777777" w:rsidR="004831AC" w:rsidRDefault="003C1115">
            <w:pPr>
              <w:widowControl w:val="0"/>
              <w:spacing w:after="0" w:line="240" w:lineRule="auto"/>
              <w:ind w:firstLine="709"/>
              <w:jc w:val="right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А.Н. Цапков</w:t>
            </w:r>
          </w:p>
        </w:tc>
      </w:tr>
    </w:tbl>
    <w:p w14:paraId="7C057401" w14:textId="77777777" w:rsidR="004831AC" w:rsidRDefault="004831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31AC">
      <w:headerReference w:type="default" r:id="rId7"/>
      <w:pgSz w:w="11906" w:h="16838"/>
      <w:pgMar w:top="766" w:right="567" w:bottom="54" w:left="1701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9025" w14:textId="77777777" w:rsidR="003C1115" w:rsidRDefault="003C1115">
      <w:pPr>
        <w:spacing w:line="240" w:lineRule="auto"/>
      </w:pPr>
      <w:r>
        <w:separator/>
      </w:r>
    </w:p>
  </w:endnote>
  <w:endnote w:type="continuationSeparator" w:id="0">
    <w:p w14:paraId="14F4D5F0" w14:textId="77777777" w:rsidR="003C1115" w:rsidRDefault="003C1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1322" w14:textId="77777777" w:rsidR="003C1115" w:rsidRDefault="003C1115">
      <w:pPr>
        <w:spacing w:after="0"/>
      </w:pPr>
      <w:r>
        <w:separator/>
      </w:r>
    </w:p>
  </w:footnote>
  <w:footnote w:type="continuationSeparator" w:id="0">
    <w:p w14:paraId="7E42311C" w14:textId="77777777" w:rsidR="003C1115" w:rsidRDefault="003C11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699160"/>
      <w:docPartObj>
        <w:docPartGallery w:val="AutoText"/>
      </w:docPartObj>
    </w:sdtPr>
    <w:sdtEndPr/>
    <w:sdtContent>
      <w:p w14:paraId="5D276CA9" w14:textId="77777777" w:rsidR="004831AC" w:rsidRDefault="003C1115">
        <w:pPr>
          <w:pStyle w:val="1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AC"/>
    <w:rsid w:val="003C1115"/>
    <w:rsid w:val="004831AC"/>
    <w:rsid w:val="00EA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3626"/>
  <w15:docId w15:val="{7589588B-D039-4C39-935F-B545C109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1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d">
    <w:name w:val="Body Text"/>
    <w:basedOn w:val="a"/>
    <w:qFormat/>
    <w:pPr>
      <w:spacing w:after="140"/>
    </w:pPr>
  </w:style>
  <w:style w:type="paragraph" w:styleId="ae">
    <w:name w:val="index heading"/>
    <w:basedOn w:val="a"/>
    <w:next w:val="12"/>
    <w:qFormat/>
    <w:pPr>
      <w:suppressLineNumbers/>
    </w:pPr>
    <w:rPr>
      <w:rFonts w:ascii="PT Astra Serif" w:hAnsi="PT Astra Serif" w:cs="Noto Sans Devanagari"/>
    </w:rPr>
  </w:style>
  <w:style w:type="paragraph" w:styleId="12">
    <w:name w:val="index 1"/>
    <w:basedOn w:val="a"/>
    <w:next w:val="a"/>
    <w:uiPriority w:val="99"/>
    <w:semiHidden/>
    <w:unhideWhenUsed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14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List"/>
    <w:basedOn w:val="ad"/>
    <w:qFormat/>
    <w:rPr>
      <w:rFonts w:ascii="PT Astra Serif" w:hAnsi="PT Astra Serif" w:cs="Noto Sans Devanagari"/>
    </w:rPr>
  </w:style>
  <w:style w:type="paragraph" w:styleId="af4">
    <w:name w:val="Subtitle"/>
    <w:basedOn w:val="a"/>
    <w:next w:val="a"/>
    <w:link w:val="af5"/>
    <w:uiPriority w:val="11"/>
    <w:qFormat/>
    <w:pPr>
      <w:spacing w:before="200"/>
    </w:pPr>
    <w:rPr>
      <w:sz w:val="24"/>
      <w:szCs w:val="24"/>
    </w:rPr>
  </w:style>
  <w:style w:type="table" w:styleId="af6">
    <w:name w:val="Table Grid"/>
    <w:basedOn w:val="a1"/>
    <w:uiPriority w:val="59"/>
    <w:qFormat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af1">
    <w:name w:val="Заголовок Знак"/>
    <w:basedOn w:val="a0"/>
    <w:link w:val="af0"/>
    <w:uiPriority w:val="10"/>
    <w:qFormat/>
    <w:rPr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11">
    <w:name w:val="Верхний колонтитул Знак1"/>
    <w:basedOn w:val="a0"/>
    <w:link w:val="ac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2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8">
    <w:name w:val="Текст концевой сноски Знак"/>
    <w:link w:val="a7"/>
    <w:uiPriority w:val="99"/>
    <w:qFormat/>
    <w:rPr>
      <w:sz w:val="20"/>
    </w:rPr>
  </w:style>
  <w:style w:type="paragraph" w:customStyle="1" w:styleId="15">
    <w:name w:val="Заголовок оглавления1"/>
    <w:uiPriority w:val="39"/>
    <w:unhideWhenUsed/>
    <w:qFormat/>
    <w:rPr>
      <w:szCs w:val="22"/>
      <w:lang w:eastAsia="en-US"/>
    </w:rPr>
  </w:style>
  <w:style w:type="character" w:customStyle="1" w:styleId="afa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b">
    <w:name w:val="Верхний колонтитул Знак"/>
    <w:basedOn w:val="a0"/>
    <w:uiPriority w:val="99"/>
    <w:qFormat/>
  </w:style>
  <w:style w:type="character" w:customStyle="1" w:styleId="afc">
    <w:name w:val="Нижний колонтитул Знак"/>
    <w:basedOn w:val="a0"/>
    <w:uiPriority w:val="99"/>
    <w:qFormat/>
  </w:style>
  <w:style w:type="paragraph" w:customStyle="1" w:styleId="16">
    <w:name w:val="Заголовок1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7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fd">
    <w:name w:val="Верхний и нижний колонтитулы"/>
    <w:basedOn w:val="a"/>
    <w:qFormat/>
  </w:style>
  <w:style w:type="paragraph" w:customStyle="1" w:styleId="18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9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No Spacing"/>
    <w:qFormat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94510&amp;dst=1000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Ivan</cp:lastModifiedBy>
  <cp:revision>2</cp:revision>
  <dcterms:created xsi:type="dcterms:W3CDTF">2026-03-05T05:50:00Z</dcterms:created>
  <dcterms:modified xsi:type="dcterms:W3CDTF">2026-03-05T05:50:00Z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1049-11.1.0.11723</vt:lpwstr>
  </property>
</Properties>
</file>