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0F" w:rsidRDefault="00490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F7160F" w:rsidRDefault="00F71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3"/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F7160F">
        <w:trPr>
          <w:trHeight w:val="1228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60F" w:rsidRDefault="00490B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F7160F" w:rsidRPr="00F0075C" w:rsidRDefault="00490B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Начало: «1</w:t>
            </w:r>
            <w:r w:rsidR="00F0075C"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 марта 2020 г.</w:t>
            </w:r>
          </w:p>
          <w:p w:rsidR="00F7160F" w:rsidRDefault="00490B04" w:rsidP="00F007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Окончание «</w:t>
            </w:r>
            <w:r w:rsidR="00F0075C"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Pr="00F0075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 апреля 2020 г.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Общая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Департамент внутренней и кадровой политики Белгородской области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юридический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одел)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Закон Белгородской области «О праздничном дне Белгородской области»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 предлагаемый способ правового регулирования: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Проблема исторической памяти и связи молодого поколения с тяжелыми событиями, которые претерпели наши соотечественники во времена Великой Отечественной во</w:t>
      </w:r>
      <w:r>
        <w:rPr>
          <w:rFonts w:ascii="Times New Roman" w:hAnsi="Times New Roman" w:cs="Times New Roman"/>
          <w:sz w:val="28"/>
          <w:szCs w:val="28"/>
        </w:rPr>
        <w:t>йны. Утрата значимости произошедшего 12 июля 1943 года события (крупнейшего танкового сражения под Прохоровкой) на территории региона среди населения Белгородской области. Отсутствие возможности принятия участия в памятных праздничных мероприятиях, проводи</w:t>
      </w:r>
      <w:r>
        <w:rPr>
          <w:rFonts w:ascii="Times New Roman" w:hAnsi="Times New Roman" w:cs="Times New Roman"/>
          <w:sz w:val="28"/>
          <w:szCs w:val="28"/>
        </w:rPr>
        <w:t xml:space="preserve">мых в поселке Прохоровка, среди занятого населения. 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Статья 72 Конституции РФ, в соответствии с которой</w:t>
      </w:r>
      <w:r>
        <w:rPr>
          <w:rFonts w:ascii="Times New Roman" w:hAnsi="Times New Roman" w:cs="Times New Roman"/>
          <w:sz w:val="28"/>
          <w:szCs w:val="28"/>
        </w:rPr>
        <w:t xml:space="preserve"> трудовое законодательство находится в совместном ведении Российской Федерации                       и субъектов Российской Федерации.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5 Трудового кодекса РФ, нормы которой устанавливают, что регулирование трудовых и непосредственно связанных с ним</w:t>
      </w:r>
      <w:r>
        <w:rPr>
          <w:rFonts w:ascii="Times New Roman" w:hAnsi="Times New Roman" w:cs="Times New Roman"/>
          <w:sz w:val="28"/>
          <w:szCs w:val="28"/>
        </w:rPr>
        <w:t>и отношений осуществляется, в том числе законами субъектов Российской Федерации.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закона «О праздничном дне Белгородской области» разработан в целях сохранения и развития историчес</w:t>
      </w:r>
      <w:r>
        <w:rPr>
          <w:rFonts w:ascii="Times New Roman" w:hAnsi="Times New Roman" w:cs="Times New Roman"/>
          <w:sz w:val="28"/>
          <w:szCs w:val="28"/>
        </w:rPr>
        <w:t>ких традиций Белгородской области, утверждения в общественном сознании великой победы в крупнейшем сражении под Прохоровкой, произошедшим 12 июля 1943 года, ознаменовавшей собой окончательный провал вражеской операции «Цитадель» и определившей победный исх</w:t>
      </w:r>
      <w:r>
        <w:rPr>
          <w:rFonts w:ascii="Times New Roman" w:hAnsi="Times New Roman" w:cs="Times New Roman"/>
          <w:sz w:val="28"/>
          <w:szCs w:val="28"/>
        </w:rPr>
        <w:t>од Великой Отечественной войны.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 на установление на уровне субъекта дополнительного нерабочего праздничного дня  12 июля — День начала Прохоровского танкового сражения (1943 года) для работников, работающих в Белгородской области.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 Краткое оп</w:t>
      </w:r>
      <w:r>
        <w:rPr>
          <w:rFonts w:ascii="Times New Roman" w:hAnsi="Times New Roman" w:cs="Times New Roman"/>
          <w:sz w:val="28"/>
          <w:szCs w:val="28"/>
        </w:rPr>
        <w:t>исание предлагаемого способа правового регулирования: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Урегулирование трудовых и непосредственно связанных с ними отношений на уровне Белгородской области, путем принятия закона «О праздничном дне Белгородской области», устанавливающего на уровне субъекта </w:t>
      </w:r>
      <w:r>
        <w:rPr>
          <w:rFonts w:ascii="Times New Roman" w:hAnsi="Times New Roman" w:cs="Times New Roman"/>
          <w:sz w:val="28"/>
          <w:szCs w:val="28"/>
        </w:rPr>
        <w:t>дополнительного нерабочего праздничного дня  12 июля — День начала Прохоровского танкового сражения (1943 года) для работников, работающих в Белгородской области. Определение порядка переноса нерабочего праздничного дня в случае его совпадения с выходным д</w:t>
      </w:r>
      <w:r>
        <w:rPr>
          <w:rFonts w:ascii="Times New Roman" w:hAnsi="Times New Roman" w:cs="Times New Roman"/>
          <w:sz w:val="28"/>
          <w:szCs w:val="28"/>
        </w:rPr>
        <w:t>нем.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Ушакова Марина Николаевна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Должность: заместитель начальника юридического отдела департамента внутренней и кадровой политики Белгородской области</w:t>
      </w: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Тел.: (4722) 33-67-58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otdel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yuo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belregion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ff3"/>
        <w:tblW w:w="10196" w:type="dxa"/>
        <w:tblLook w:val="04A0" w:firstRow="1" w:lastRow="0" w:firstColumn="1" w:lastColumn="0" w:noHBand="0" w:noVBand="1"/>
      </w:tblPr>
      <w:tblGrid>
        <w:gridCol w:w="6374"/>
        <w:gridCol w:w="3822"/>
      </w:tblGrid>
      <w:tr w:rsidR="00F7160F">
        <w:tc>
          <w:tcPr>
            <w:tcW w:w="6373" w:type="dxa"/>
            <w:shd w:val="clear" w:color="auto" w:fill="auto"/>
            <w:tcMar>
              <w:left w:w="108" w:type="dxa"/>
            </w:tcMar>
          </w:tcPr>
          <w:p w:rsidR="00F7160F" w:rsidRDefault="00490B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Степень регулирующего воздействия проекта</w:t>
            </w:r>
          </w:p>
        </w:tc>
        <w:tc>
          <w:tcPr>
            <w:tcW w:w="3822" w:type="dxa"/>
            <w:shd w:val="clear" w:color="auto" w:fill="auto"/>
            <w:tcMar>
              <w:left w:w="108" w:type="dxa"/>
            </w:tcMar>
          </w:tcPr>
          <w:p w:rsidR="00F7160F" w:rsidRDefault="00490B0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160F">
        <w:tc>
          <w:tcPr>
            <w:tcW w:w="10195" w:type="dxa"/>
            <w:gridSpan w:val="2"/>
            <w:shd w:val="clear" w:color="auto" w:fill="auto"/>
            <w:tcMar>
              <w:left w:w="108" w:type="dxa"/>
            </w:tcMar>
          </w:tcPr>
          <w:p w:rsidR="00F7160F" w:rsidRDefault="00490B0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 Обоснование отнесения проекта нормативного правового акта к определенной степени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регулирующего воздействия:</w:t>
            </w:r>
          </w:p>
          <w:p w:rsidR="00F7160F" w:rsidRDefault="00490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Законопроект содержит положения, устанавливающие новые обязанности для работодателей Белгородской области</w:t>
            </w:r>
          </w:p>
        </w:tc>
      </w:tr>
    </w:tbl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</w:t>
      </w:r>
      <w:r>
        <w:rPr>
          <w:rFonts w:ascii="Times New Roman" w:hAnsi="Times New Roman" w:cs="Times New Roman"/>
          <w:b/>
          <w:sz w:val="28"/>
          <w:szCs w:val="28"/>
        </w:rPr>
        <w:t>ффектов, возникающих в связи с наличием рассматриваемой проблемы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Отсутствие на уровне субъекта нормативно-правового акта</w:t>
      </w:r>
      <w:r>
        <w:rPr>
          <w:rFonts w:ascii="Times New Roman" w:hAnsi="Times New Roman" w:cs="Times New Roman"/>
          <w:sz w:val="28"/>
          <w:szCs w:val="28"/>
        </w:rPr>
        <w:t>, регулирующего трудовые и непосредственно связанные с ними отношений, устанавливающего на уровне субъекта дополнительный нерабочий праздничный день  12 июля — День начала Прохоровского танкового сражения (1943 года) для работников, работающих в Белгородск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области. Ограничение участия </w:t>
      </w:r>
      <w:r>
        <w:rPr>
          <w:rFonts w:ascii="Times New Roman" w:hAnsi="Times New Roman" w:cs="Times New Roman"/>
          <w:sz w:val="28"/>
          <w:szCs w:val="28"/>
        </w:rPr>
        <w:t xml:space="preserve">в памятных праздничных мероприятиях, проводимых в поселке Прохоровка, среди занятого населения. 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7160F" w:rsidRDefault="00490B0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Невозможность повысить </w:t>
      </w:r>
      <w:r>
        <w:rPr>
          <w:rFonts w:ascii="Times New Roman" w:hAnsi="Times New Roman" w:cs="Times New Roman"/>
          <w:sz w:val="28"/>
          <w:szCs w:val="28"/>
        </w:rPr>
        <w:t>значимость произошедшего 12 июля 194</w:t>
      </w:r>
      <w:r>
        <w:rPr>
          <w:rFonts w:ascii="Times New Roman" w:hAnsi="Times New Roman" w:cs="Times New Roman"/>
          <w:sz w:val="28"/>
          <w:szCs w:val="28"/>
        </w:rPr>
        <w:t>3 года события на территории региона среди населения Белгородской области и сохранить историческую память для молодого поколения, повысить участие занятого населения в памятных праздничных мероприятиях, проводимых в поселке Прохоровка.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Информация о во</w:t>
      </w:r>
      <w:r>
        <w:rPr>
          <w:rFonts w:ascii="Times New Roman" w:hAnsi="Times New Roman" w:cs="Times New Roman"/>
          <w:sz w:val="28"/>
          <w:szCs w:val="28"/>
        </w:rPr>
        <w:t>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Принятие на уровне субъекта закона, 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непосредственно связанных с ними отношений </w:t>
      </w:r>
      <w:r>
        <w:rPr>
          <w:rFonts w:ascii="Times New Roman" w:hAnsi="Times New Roman" w:cs="Times New Roman"/>
          <w:sz w:val="28"/>
          <w:szCs w:val="28"/>
        </w:rPr>
        <w:t xml:space="preserve">на уровне Белгородской области, 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устанавливающего на уровне субъекта дополнительный нерабочий праздничный день.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F7160F" w:rsidRDefault="00490B0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Отсутствуют.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Источники дан</w:t>
      </w:r>
      <w:r>
        <w:rPr>
          <w:rFonts w:ascii="Times New Roman" w:hAnsi="Times New Roman" w:cs="Times New Roman"/>
          <w:sz w:val="28"/>
          <w:szCs w:val="28"/>
        </w:rPr>
        <w:t>ных:</w:t>
      </w:r>
    </w:p>
    <w:p w:rsidR="00F7160F" w:rsidRDefault="00490B0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внутренней и кадровой политики Белгородской области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других </w:t>
      </w:r>
      <w:r>
        <w:rPr>
          <w:rFonts w:ascii="Times New Roman" w:hAnsi="Times New Roman" w:cs="Times New Roman"/>
          <w:sz w:val="28"/>
          <w:szCs w:val="28"/>
        </w:rPr>
        <w:t>субъектах Российской Федерации, иностранных государствах:</w:t>
      </w:r>
    </w:p>
    <w:p w:rsidR="00F7160F" w:rsidRDefault="00490B04">
      <w:pPr>
        <w:keepNext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субъектах российской Федерации разработаны аналогичные нормативные правовые акты, например:</w:t>
      </w:r>
    </w:p>
    <w:p w:rsidR="00F7160F" w:rsidRDefault="00490B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Чувашской Республики от 4 мая 2000 года № 4 «О государственном празднике Чувашской Республ</w:t>
      </w:r>
      <w:r>
        <w:rPr>
          <w:rFonts w:ascii="Times New Roman" w:hAnsi="Times New Roman" w:cs="Times New Roman"/>
          <w:sz w:val="28"/>
          <w:szCs w:val="28"/>
        </w:rPr>
        <w:t>ики»,</w:t>
      </w:r>
    </w:p>
    <w:p w:rsidR="00F7160F" w:rsidRDefault="00490B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города Севастополя от 10 марта 2015 года № 122-ЗС «О праздниках и памятных датах города Севастополя»,</w:t>
      </w:r>
    </w:p>
    <w:p w:rsidR="00F7160F" w:rsidRDefault="00490B04">
      <w:pPr>
        <w:pStyle w:val="af0"/>
        <w:ind w:firstLine="709"/>
      </w:pPr>
      <w:bookmarkStart w:id="0" w:name="p_1"/>
      <w:bookmarkEnd w:id="0"/>
      <w:r>
        <w:rPr>
          <w:szCs w:val="28"/>
        </w:rPr>
        <w:t xml:space="preserve">Закон Саратовской области от 22 марта 2012 года № 26-ЗСО «Об объявлении нерабочим праздничным днем на территории Саратовской области </w:t>
      </w:r>
      <w:proofErr w:type="spellStart"/>
      <w:r>
        <w:rPr>
          <w:szCs w:val="28"/>
        </w:rPr>
        <w:t>Радоницы</w:t>
      </w:r>
      <w:proofErr w:type="spellEnd"/>
      <w:r>
        <w:rPr>
          <w:szCs w:val="28"/>
        </w:rPr>
        <w:t xml:space="preserve"> </w:t>
      </w:r>
      <w:r>
        <w:rPr>
          <w:szCs w:val="28"/>
        </w:rPr>
        <w:t>- дня особого поминовения усопших»</w:t>
      </w:r>
      <w:proofErr w:type="gramStart"/>
      <w:r>
        <w:t> .</w:t>
      </w:r>
      <w:proofErr w:type="gramEnd"/>
    </w:p>
    <w:p w:rsidR="00F7160F" w:rsidRDefault="00490B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изучался.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F7160F" w:rsidRDefault="00490B04" w:rsidP="00F0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F0075C" w:rsidRPr="00F0075C">
        <w:rPr>
          <w:rFonts w:ascii="Times New Roman" w:hAnsi="Times New Roman" w:cs="Times New Roman"/>
          <w:sz w:val="28"/>
          <w:szCs w:val="28"/>
          <w:highlight w:val="yellow"/>
        </w:rPr>
        <w:t>Справочно-правовая система «Консультант-плюс»</w:t>
      </w:r>
    </w:p>
    <w:p w:rsidR="00F0075C" w:rsidRDefault="00F0075C" w:rsidP="00F0075C">
      <w:pPr>
        <w:spacing w:after="0" w:line="240" w:lineRule="auto"/>
        <w:jc w:val="both"/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4960"/>
      </w:tblGrid>
      <w:tr w:rsidR="00F7160F"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F7160F"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Сохранение и развитие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исторических традиций Белгородской области, утверждения в общественном сознании великой победы в крупнейшем сражении под Прохоровкой,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произошедшим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12 июля 1943 года, повышение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значимости произошедшего события на территории региона среди населения Белгород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ской области. Установление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ровне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субъекта дополнительного нерабочего праздничного дня  12 июля — День начала Прохоровского танкового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сражения (1943 года) для работников, работающих в Белгородской области.</w:t>
            </w:r>
          </w:p>
        </w:tc>
        <w:tc>
          <w:tcPr>
            <w:tcW w:w="4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дня официального опубликования закона Белгородск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области</w:t>
            </w:r>
          </w:p>
        </w:tc>
      </w:tr>
    </w:tbl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7160F" w:rsidRDefault="00490B0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Разработанный законопроект не противоречит действующему законодат</w:t>
      </w:r>
      <w:r>
        <w:rPr>
          <w:rFonts w:ascii="Times New Roman" w:hAnsi="Times New Roman" w:cs="Times New Roman"/>
          <w:sz w:val="28"/>
          <w:szCs w:val="28"/>
        </w:rPr>
        <w:t>ельству, в  том числе, Конституции Российской Федерации</w:t>
      </w:r>
      <w:bookmarkStart w:id="2" w:name="p_111"/>
      <w:bookmarkEnd w:id="2"/>
      <w:r>
        <w:rPr>
          <w:rFonts w:ascii="Times New Roman" w:hAnsi="Times New Roman" w:cs="Times New Roman"/>
          <w:sz w:val="28"/>
          <w:szCs w:val="28"/>
        </w:rPr>
        <w:t xml:space="preserve">, Трудовому кодексу Российской Федерации от 30 декабря 2001 года № 197-ФЗ. 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F7160F" w:rsidRDefault="00490B0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Описание предлагаемого правового </w:t>
      </w:r>
      <w:r>
        <w:rPr>
          <w:rFonts w:ascii="Times New Roman" w:hAnsi="Times New Roman" w:cs="Times New Roman"/>
          <w:b/>
          <w:sz w:val="28"/>
          <w:szCs w:val="28"/>
        </w:rPr>
        <w:t>регулирования и иных возможных способов решения проблемы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Принятие предлагаемого законопроекта на уровне Белгородской области.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 Описание иных </w:t>
      </w:r>
      <w:r>
        <w:rPr>
          <w:rFonts w:ascii="Times New Roman" w:hAnsi="Times New Roman" w:cs="Times New Roman"/>
          <w:sz w:val="28"/>
          <w:szCs w:val="28"/>
        </w:rPr>
        <w:t>способов решения проблемы (с указанием того, каким образом каждым из способов могла бы быть решена проблема):</w:t>
      </w:r>
    </w:p>
    <w:p w:rsidR="00F7160F" w:rsidRDefault="00490B0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имеется.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Отсутствие иных возможных способов урегулирования трудовых и непосре</w:t>
      </w:r>
      <w:r>
        <w:rPr>
          <w:rFonts w:ascii="Times New Roman" w:hAnsi="Times New Roman" w:cs="Times New Roman"/>
          <w:sz w:val="28"/>
          <w:szCs w:val="28"/>
        </w:rPr>
        <w:t>дственно связанных с ними отношений на уровне Белгородской области.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Отсутствует.</w:t>
      </w:r>
    </w:p>
    <w:p w:rsidR="00F7160F" w:rsidRDefault="00490B04">
      <w:pPr>
        <w:pBdr>
          <w:top w:val="single" w:sz="4" w:space="1" w:color="00000A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Основные группы субъектов предпринимательской и иной экономической деятельности, иные заинтересованные лица, </w:t>
      </w:r>
      <w:r>
        <w:rPr>
          <w:rFonts w:ascii="Times New Roman" w:hAnsi="Times New Roman" w:cs="Times New Roman"/>
          <w:b/>
          <w:bCs/>
          <w:sz w:val="28"/>
          <w:szCs w:val="28"/>
        </w:rPr>
        <w:t>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3"/>
        <w:gridCol w:w="3152"/>
        <w:gridCol w:w="2978"/>
      </w:tblGrid>
      <w:tr w:rsidR="00F7160F">
        <w:trPr>
          <w:cantSplit/>
        </w:trPr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F7160F">
        <w:trPr>
          <w:cantSplit/>
        </w:trPr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Юридические лица, индивидуальные предприниматели, выступающие работодателями для работников, работающих в Белгородской области.</w:t>
            </w:r>
          </w:p>
        </w:tc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около 24000 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внутренней и кадровой политики Белгородской области</w:t>
            </w:r>
          </w:p>
        </w:tc>
      </w:tr>
    </w:tbl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F7160F"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  <w:tr w:rsidR="00F7160F">
        <w:tc>
          <w:tcPr>
            <w:tcW w:w="100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органа: органы исполнительной власти, государственные органы области, органы местного самоуправления области</w:t>
            </w:r>
          </w:p>
        </w:tc>
      </w:tr>
      <w:tr w:rsidR="00F7160F"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Обязательства по соблюдению трудового законодательства, в том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числе закона субъекта, регулирующего трудовые и непосредственно связанные с ним отношения, в части освобождения от работы в нерабочий праздничный день (12 июля)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положениями трудового законодательства и разработанным законопроектом, иными 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тивными актами, регулирующими трудовые отношения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F7160F" w:rsidRDefault="00490B0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Дополнительных расходов консолидированного </w:t>
      </w:r>
      <w:r>
        <w:rPr>
          <w:rFonts w:ascii="Times New Roman" w:hAnsi="Times New Roman" w:cs="Times New Roman"/>
          <w:sz w:val="28"/>
          <w:szCs w:val="28"/>
        </w:rPr>
        <w:t>бюджета Белгородской области не предусмотрено.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5"/>
        <w:gridCol w:w="2273"/>
      </w:tblGrid>
      <w:tr w:rsidR="00F7160F">
        <w:trPr>
          <w:cantSplit/>
        </w:trPr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жета Белгородской области 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7160F">
        <w:trPr>
          <w:cantSplit/>
        </w:trPr>
        <w:tc>
          <w:tcPr>
            <w:tcW w:w="10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государственного органа   исполнительной власти, государственные органы области, органы местного самоуправления области</w:t>
            </w:r>
          </w:p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0F">
        <w:trPr>
          <w:cantSplit/>
          <w:trHeight w:val="856"/>
        </w:trPr>
        <w:tc>
          <w:tcPr>
            <w:tcW w:w="10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</w:p>
        </w:tc>
      </w:tr>
      <w:tr w:rsidR="00F7160F">
        <w:trPr>
          <w:cantSplit/>
        </w:trPr>
        <w:tc>
          <w:tcPr>
            <w:tcW w:w="7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160F">
        <w:trPr>
          <w:cantSplit/>
        </w:trPr>
        <w:tc>
          <w:tcPr>
            <w:tcW w:w="7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160F">
        <w:trPr>
          <w:cantSplit/>
        </w:trPr>
        <w:tc>
          <w:tcPr>
            <w:tcW w:w="7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Департамент внутренней и кадровой политики Белгородской области.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F7160F"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 Описание новых преимуществ, обязанностей,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10.3. Порядок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обязанностей и ограничений</w:t>
            </w:r>
          </w:p>
        </w:tc>
      </w:tr>
      <w:tr w:rsidR="00F7160F">
        <w:trPr>
          <w:cantSplit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both"/>
            </w:pP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Юридические лица, индивидуальные предприниматели, выступающие работодателями для работников, работающих в Белгородской области.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бязательства по соблюдению трудового законодательства, в том числе закона субъекта, регулирующего трудовые и непосредственно связанные с ним отношения, в части освобождения от работы в нерабочий праздничный день (12 июля) и осуществления выплат при привлеч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ении работников в праздничный день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положениями трудового законодательства и разработанным законопроектом, иными нормативными актами, регулирующими трудовые отношения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</w:t>
      </w:r>
      <w:r>
        <w:rPr>
          <w:rFonts w:ascii="Times New Roman" w:hAnsi="Times New Roman" w:cs="Times New Roman"/>
          <w:b/>
          <w:bCs/>
          <w:sz w:val="28"/>
          <w:szCs w:val="28"/>
        </w:rPr>
        <w:t>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F7160F"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 Описание 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F7160F">
        <w:trPr>
          <w:cantSplit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Юридические лица, индивидуальные предприниматели, выступающие </w:t>
            </w:r>
            <w:bookmarkStart w:id="3" w:name="__DdeLink__17609_2398479615"/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работодателями </w:t>
            </w:r>
            <w:bookmarkEnd w:id="3"/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работников, </w:t>
            </w: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>работающих в Белгородской области.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>Обязательства по соблюдению трудового законодательства, в том числе закона субъекта, регулирующего трудовые и непосредственно связанные с ним отношения, в части освобождения от работы в нерабочий праздничный день (12 июля</w:t>
            </w: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>) и осуществления выплат при привлечении работников в праздничный день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предусмотрено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Департамент внутренней и кадровой политики Белгородской области.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 Информация об отмене обязанностей, запретов или ограничений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субъектов предпринимательской и иной экономической деятельности**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F7160F"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регулирования**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F7160F" w:rsidRDefault="00F7160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7160F">
        <w:trPr>
          <w:cantSplit/>
        </w:trPr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Несоблюдение работодателями требований  трудового законодательства, в том числе закона субъекта, в части </w:t>
            </w: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освобождения от работы в нерабочий праздничный день.</w:t>
            </w:r>
          </w:p>
          <w:p w:rsidR="00F7160F" w:rsidRDefault="00490B04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Финансовые издержки работодателей при </w:t>
            </w:r>
            <w:r w:rsidRPr="00F0075C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осуществлении выплат, в случае привлечения к работе работника в нерабочий праздничный день.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Проектом закона Белгородской области устанавливаются обязательства для работодателей, в соответствии с требованиями трудового законодательства.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Департамент внутренней и кадровой политики Белгородской области.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6"/>
        <w:gridCol w:w="1754"/>
        <w:gridCol w:w="1701"/>
        <w:gridCol w:w="2051"/>
        <w:gridCol w:w="2051"/>
      </w:tblGrid>
      <w:tr w:rsidR="00F7160F"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 Мероприятия,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еобходимые для достижения целей регулирования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F7160F"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закона Белгородской области и размещение в источниках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официального опубликования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2020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7160F" w:rsidRDefault="00F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не предусматривается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Индикативные показатели,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9"/>
        <w:gridCol w:w="2324"/>
        <w:gridCol w:w="2116"/>
        <w:gridCol w:w="1874"/>
      </w:tblGrid>
      <w:tr w:rsidR="00F7160F"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F7160F" w:rsidRDefault="00F71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15.3. Единицы измерения индикативных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F7160F"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F7160F" w:rsidRDefault="00490B04">
            <w:pPr>
              <w:spacing w:after="0" w:line="240" w:lineRule="auto"/>
              <w:ind w:left="57" w:right="57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Сохранение и развитие исторических традиций Белгородской области, утверждения в общественном сознании великой победы в крупнейшем сражении под Прохоровкой,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произошедшим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12 июля 1943 года, повышени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значимости произошедшего события на территории региона среди населения Белгородской области. Установление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ровне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субъекта дополнительного нерабочего праздничного дня  12 июля — День начала Прохоровского танкового сражения (1943 года) для работников, работ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ающих в Белгородской области.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на уровне субъекта закона,  регулирующего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трудовые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непосредственно связанных с ними отношений на уровне Белгородской области,  устанавливающего на уровне с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/ </w:t>
            </w:r>
          </w:p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7160F" w:rsidRPr="00F0075C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75C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закона Белгородской </w:t>
            </w:r>
            <w:r w:rsidRPr="00F0075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</w:tbl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F7160F" w:rsidRDefault="00490B0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>Не предусмотрена.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15.7. Описание источников </w:t>
      </w:r>
      <w:r>
        <w:rPr>
          <w:rFonts w:ascii="Times New Roman" w:hAnsi="Times New Roman" w:cs="Times New Roman"/>
          <w:sz w:val="28"/>
          <w:szCs w:val="28"/>
        </w:rPr>
        <w:t>информации для расчета показателей (индикаторов):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Отсутствует.</w:t>
      </w:r>
    </w:p>
    <w:p w:rsidR="00F7160F" w:rsidRDefault="00F7160F">
      <w:pPr>
        <w:spacing w:after="0" w:line="240" w:lineRule="auto"/>
        <w:jc w:val="both"/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F7160F" w:rsidRDefault="00490B0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16.1. </w:t>
      </w: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нормативного правового акта: «_____» __________ 2020 г.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>/нет)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(дней с момента принятия п</w:t>
      </w:r>
      <w:r>
        <w:rPr>
          <w:rFonts w:ascii="Times New Roman" w:hAnsi="Times New Roman" w:cs="Times New Roman"/>
          <w:sz w:val="24"/>
          <w:szCs w:val="24"/>
        </w:rPr>
        <w:t>роекта нормативного правового акта)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F7160F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</w:t>
      </w:r>
      <w:r>
        <w:rPr>
          <w:rFonts w:ascii="Times New Roman" w:hAnsi="Times New Roman" w:cs="Times New Roman"/>
          <w:sz w:val="24"/>
          <w:szCs w:val="24"/>
        </w:rPr>
        <w:t xml:space="preserve">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 Перечень субъектов Российской Федерации, на территориях которых проводится эксперимент: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</w:t>
      </w:r>
      <w:r>
        <w:rPr>
          <w:rFonts w:ascii="Times New Roman" w:hAnsi="Times New Roman" w:cs="Times New Roman"/>
          <w:sz w:val="24"/>
          <w:szCs w:val="24"/>
        </w:rPr>
        <w:t>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</w:t>
      </w:r>
      <w:r>
        <w:rPr>
          <w:rFonts w:ascii="Times New Roman" w:hAnsi="Times New Roman" w:cs="Times New Roman"/>
          <w:sz w:val="24"/>
          <w:szCs w:val="24"/>
        </w:rPr>
        <w:t>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tbl>
      <w:tblPr>
        <w:tblW w:w="904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98"/>
        <w:gridCol w:w="397"/>
        <w:gridCol w:w="255"/>
        <w:gridCol w:w="1248"/>
        <w:gridCol w:w="595"/>
        <w:gridCol w:w="284"/>
        <w:gridCol w:w="1842"/>
        <w:gridCol w:w="199"/>
        <w:gridCol w:w="396"/>
        <w:gridCol w:w="256"/>
        <w:gridCol w:w="1247"/>
        <w:gridCol w:w="482"/>
        <w:gridCol w:w="283"/>
        <w:gridCol w:w="341"/>
      </w:tblGrid>
      <w:tr w:rsidR="00F7160F">
        <w:tc>
          <w:tcPr>
            <w:tcW w:w="1020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9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</w:t>
      </w:r>
      <w:r>
        <w:rPr>
          <w:rFonts w:ascii="Times New Roman" w:hAnsi="Times New Roman" w:cs="Times New Roman"/>
          <w:sz w:val="28"/>
          <w:szCs w:val="28"/>
        </w:rPr>
        <w:t>. Сведения о лицах, представивших предложения: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17.5. Иные сведения о размещении уведомлени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 Полн</w:t>
      </w:r>
      <w:r>
        <w:rPr>
          <w:rFonts w:ascii="Times New Roman" w:hAnsi="Times New Roman" w:cs="Times New Roman"/>
          <w:sz w:val="28"/>
          <w:szCs w:val="28"/>
        </w:rPr>
        <w:t>ый электронный адрес размещения уведомления в информационно-телекоммуникационной сети Интернет: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</w:t>
      </w:r>
      <w:r>
        <w:rPr>
          <w:rFonts w:ascii="Times New Roman" w:hAnsi="Times New Roman" w:cs="Times New Roman"/>
          <w:sz w:val="28"/>
          <w:szCs w:val="28"/>
        </w:rPr>
        <w:t>а нормативного правового акта:</w:t>
      </w:r>
    </w:p>
    <w:tbl>
      <w:tblPr>
        <w:tblW w:w="904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98"/>
        <w:gridCol w:w="397"/>
        <w:gridCol w:w="255"/>
        <w:gridCol w:w="1248"/>
        <w:gridCol w:w="595"/>
        <w:gridCol w:w="284"/>
        <w:gridCol w:w="1842"/>
        <w:gridCol w:w="199"/>
        <w:gridCol w:w="396"/>
        <w:gridCol w:w="256"/>
        <w:gridCol w:w="1247"/>
        <w:gridCol w:w="482"/>
        <w:gridCol w:w="283"/>
        <w:gridCol w:w="341"/>
      </w:tblGrid>
      <w:tr w:rsidR="00F7160F">
        <w:tc>
          <w:tcPr>
            <w:tcW w:w="1020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9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F7160F" w:rsidRDefault="0049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</w:t>
      </w:r>
      <w:r>
        <w:rPr>
          <w:rFonts w:ascii="Times New Roman" w:hAnsi="Times New Roman" w:cs="Times New Roman"/>
          <w:sz w:val="28"/>
          <w:szCs w:val="28"/>
        </w:rPr>
        <w:t>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</w:t>
      </w:r>
      <w:r>
        <w:rPr>
          <w:rFonts w:ascii="Times New Roman" w:hAnsi="Times New Roman" w:cs="Times New Roman"/>
          <w:sz w:val="24"/>
          <w:szCs w:val="24"/>
        </w:rPr>
        <w:t>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7160F" w:rsidRDefault="00F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160F" w:rsidRDefault="00490B04">
      <w:pPr>
        <w:pBdr>
          <w:top w:val="single" w:sz="4" w:space="1" w:color="00000A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</w:t>
      </w:r>
      <w:r>
        <w:rPr>
          <w:rFonts w:ascii="Times New Roman" w:hAnsi="Times New Roman" w:cs="Times New Roman"/>
          <w:sz w:val="24"/>
          <w:szCs w:val="24"/>
        </w:rPr>
        <w:t>текстового описания)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F7160F" w:rsidRDefault="00490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Иные приложения (по усмотрению органа,</w:t>
      </w:r>
      <w:r>
        <w:rPr>
          <w:rFonts w:ascii="Times New Roman" w:hAnsi="Times New Roman" w:cs="Times New Roman"/>
          <w:sz w:val="28"/>
          <w:szCs w:val="28"/>
        </w:rPr>
        <w:t xml:space="preserve"> проводящего оценку регулирующего воздействия).</w:t>
      </w:r>
    </w:p>
    <w:p w:rsidR="00F7160F" w:rsidRDefault="00F716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0F" w:rsidRDefault="00490B04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Borders>
          <w:bottom w:val="single" w:sz="4" w:space="0" w:color="00000A"/>
          <w:insideH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F7160F">
        <w:tc>
          <w:tcPr>
            <w:tcW w:w="368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F7160F" w:rsidRDefault="00F71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0F">
        <w:tc>
          <w:tcPr>
            <w:tcW w:w="3686" w:type="dxa"/>
            <w:shd w:val="clear" w:color="auto" w:fill="auto"/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shd w:val="clear" w:color="auto" w:fill="auto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70" w:type="dxa"/>
            <w:shd w:val="clear" w:color="auto" w:fill="auto"/>
          </w:tcPr>
          <w:p w:rsidR="00F7160F" w:rsidRDefault="00F716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auto"/>
          </w:tcPr>
          <w:p w:rsidR="00F7160F" w:rsidRDefault="00490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F7160F" w:rsidRDefault="00F7160F">
      <w:pPr>
        <w:rPr>
          <w:sz w:val="18"/>
          <w:szCs w:val="18"/>
        </w:rPr>
      </w:pPr>
    </w:p>
    <w:p w:rsidR="00F7160F" w:rsidRDefault="00490B04">
      <w:pPr>
        <w:pStyle w:val="afc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* Заполняется для проектов нормативных правовых актов с высокой и средней степенью регулирующего воздействия</w:t>
      </w:r>
    </w:p>
    <w:p w:rsidR="00F7160F" w:rsidRDefault="00490B04">
      <w:pPr>
        <w:pStyle w:val="afc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** Заполняется для</w:t>
      </w:r>
      <w:r>
        <w:rPr>
          <w:sz w:val="24"/>
          <w:szCs w:val="24"/>
        </w:rPr>
        <w:t xml:space="preserve"> проектов нормативных правовых актов с высокой степенью регулирующего воздействия</w:t>
      </w:r>
    </w:p>
    <w:p w:rsidR="00F7160F" w:rsidRDefault="00F7160F"/>
    <w:sectPr w:rsidR="00F7160F">
      <w:headerReference w:type="default" r:id="rId8"/>
      <w:pgSz w:w="11906" w:h="16838"/>
      <w:pgMar w:top="568" w:right="709" w:bottom="1021" w:left="1134" w:header="510" w:footer="0" w:gutter="0"/>
      <w:pgNumType w:start="18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04" w:rsidRDefault="00490B04">
      <w:pPr>
        <w:spacing w:after="0" w:line="240" w:lineRule="auto"/>
      </w:pPr>
      <w:r>
        <w:separator/>
      </w:r>
    </w:p>
  </w:endnote>
  <w:endnote w:type="continuationSeparator" w:id="0">
    <w:p w:rsidR="00490B04" w:rsidRDefault="0049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04" w:rsidRDefault="00490B04">
      <w:pPr>
        <w:spacing w:after="0" w:line="240" w:lineRule="auto"/>
      </w:pPr>
      <w:r>
        <w:separator/>
      </w:r>
    </w:p>
  </w:footnote>
  <w:footnote w:type="continuationSeparator" w:id="0">
    <w:p w:rsidR="00490B04" w:rsidRDefault="0049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0F" w:rsidRDefault="00F7160F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0F"/>
    <w:rsid w:val="00490B04"/>
    <w:rsid w:val="00F0075C"/>
    <w:rsid w:val="00F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  <w:pPr>
      <w:spacing w:after="200" w:line="276" w:lineRule="auto"/>
    </w:pPr>
  </w:style>
  <w:style w:type="paragraph" w:styleId="1">
    <w:name w:val="heading 1"/>
    <w:basedOn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qFormat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qFormat/>
    <w:rsid w:val="005917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591737"/>
    <w:rPr>
      <w:color w:val="0000FF"/>
      <w:u w:val="single"/>
    </w:rPr>
  </w:style>
  <w:style w:type="character" w:styleId="a6">
    <w:name w:val="page number"/>
    <w:basedOn w:val="a0"/>
    <w:qFormat/>
    <w:rsid w:val="00591737"/>
  </w:style>
  <w:style w:type="character" w:customStyle="1" w:styleId="a7">
    <w:name w:val="Основной текст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1"/>
    <w:qFormat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Знак"/>
    <w:basedOn w:val="a0"/>
    <w:qFormat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3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qFormat/>
    <w:rsid w:val="00591737"/>
    <w:rPr>
      <w:color w:val="008000"/>
      <w:sz w:val="20"/>
      <w:szCs w:val="20"/>
      <w:u w:val="single"/>
    </w:rPr>
  </w:style>
  <w:style w:type="character" w:customStyle="1" w:styleId="5">
    <w:name w:val="Знак Знак5"/>
    <w:basedOn w:val="a0"/>
    <w:qFormat/>
    <w:rsid w:val="00591737"/>
    <w:rPr>
      <w:lang w:val="ru-RU" w:eastAsia="ru-RU" w:bidi="ar-SA"/>
    </w:rPr>
  </w:style>
  <w:style w:type="character" w:customStyle="1" w:styleId="11">
    <w:name w:val="Знак Знак1"/>
    <w:basedOn w:val="a0"/>
    <w:qFormat/>
    <w:rsid w:val="00591737"/>
    <w:rPr>
      <w:lang w:val="ru-RU" w:eastAsia="ru-RU" w:bidi="ar-SA"/>
    </w:rPr>
  </w:style>
  <w:style w:type="character" w:customStyle="1" w:styleId="14">
    <w:name w:val="Знак Знак14"/>
    <w:basedOn w:val="a0"/>
    <w:qFormat/>
    <w:rsid w:val="00591737"/>
    <w:rPr>
      <w:sz w:val="28"/>
      <w:lang w:val="ru-RU" w:eastAsia="ru-RU" w:bidi="ar-SA"/>
    </w:rPr>
  </w:style>
  <w:style w:type="character" w:styleId="ab">
    <w:name w:val="Strong"/>
    <w:basedOn w:val="a0"/>
    <w:qFormat/>
    <w:rsid w:val="00591737"/>
    <w:rPr>
      <w:b/>
      <w:bCs/>
    </w:rPr>
  </w:style>
  <w:style w:type="character" w:styleId="ac">
    <w:name w:val="footnote reference"/>
    <w:basedOn w:val="a0"/>
    <w:uiPriority w:val="99"/>
    <w:qFormat/>
    <w:rsid w:val="00E6740C"/>
    <w:rPr>
      <w:vertAlign w:val="superscript"/>
    </w:rPr>
  </w:style>
  <w:style w:type="character" w:customStyle="1" w:styleId="ad">
    <w:name w:val="Текст концевой сноски Знак"/>
    <w:basedOn w:val="a0"/>
    <w:uiPriority w:val="99"/>
    <w:qFormat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qFormat/>
    <w:rsid w:val="00E6740C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8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0">
    <w:name w:val="Body Text"/>
    <w:basedOn w:val="a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</w:style>
  <w:style w:type="paragraph" w:styleId="af4">
    <w:name w:val="header"/>
    <w:basedOn w:val="a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alloon Text"/>
    <w:basedOn w:val="a"/>
    <w:qFormat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 Знак1"/>
    <w:basedOn w:val="a"/>
    <w:link w:val="22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7">
    <w:name w:val="Постановление"/>
    <w:basedOn w:val="a"/>
    <w:qFormat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f8">
    <w:name w:val="Номер"/>
    <w:basedOn w:val="a"/>
    <w:qFormat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qFormat/>
    <w:rsid w:val="0059173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59173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10"/>
    <w:qFormat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59173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qFormat/>
    <w:rsid w:val="00591737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a">
    <w:name w:val="Plain Text"/>
    <w:basedOn w:val="a"/>
    <w:qFormat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3"/>
    <w:qFormat/>
    <w:rsid w:val="00591737"/>
    <w:pPr>
      <w:snapToGrid/>
      <w:ind w:left="1560" w:right="1000" w:firstLine="0"/>
      <w:jc w:val="center"/>
    </w:pPr>
    <w:rPr>
      <w:sz w:val="28"/>
    </w:rPr>
  </w:style>
  <w:style w:type="paragraph" w:styleId="afb">
    <w:name w:val="Block Text"/>
    <w:basedOn w:val="a"/>
    <w:qFormat/>
    <w:rsid w:val="00591737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10"/>
    <w:qFormat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 Знак1"/>
    <w:basedOn w:val="a"/>
    <w:link w:val="34"/>
    <w:qFormat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qFormat/>
    <w:rsid w:val="0059173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59173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9173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5917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qFormat/>
    <w:rsid w:val="00591737"/>
    <w:pPr>
      <w:jc w:val="both"/>
    </w:pPr>
    <w:rPr>
      <w:rFonts w:ascii="Times New Roman" w:hAnsi="Times New Roman" w:cs="Times New Roman"/>
      <w:sz w:val="28"/>
    </w:rPr>
  </w:style>
  <w:style w:type="paragraph" w:customStyle="1" w:styleId="aff">
    <w:name w:val="Знак"/>
    <w:basedOn w:val="a"/>
    <w:qFormat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0">
    <w:name w:val="endnote text"/>
    <w:basedOn w:val="a"/>
    <w:uiPriority w:val="99"/>
    <w:qFormat/>
    <w:rsid w:val="00E6740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Заголовок таблицы"/>
    <w:basedOn w:val="aff1"/>
    <w:qFormat/>
  </w:style>
  <w:style w:type="numbering" w:customStyle="1" w:styleId="16">
    <w:name w:val="Нет списка1"/>
    <w:semiHidden/>
    <w:qFormat/>
    <w:rsid w:val="00591737"/>
  </w:style>
  <w:style w:type="table" w:styleId="aff3">
    <w:name w:val="Table Grid"/>
    <w:basedOn w:val="a1"/>
    <w:rsid w:val="00591737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  <w:pPr>
      <w:spacing w:after="200" w:line="276" w:lineRule="auto"/>
    </w:pPr>
  </w:style>
  <w:style w:type="paragraph" w:styleId="1">
    <w:name w:val="heading 1"/>
    <w:basedOn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qFormat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qFormat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qFormat/>
    <w:rsid w:val="005917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591737"/>
    <w:rPr>
      <w:color w:val="0000FF"/>
      <w:u w:val="single"/>
    </w:rPr>
  </w:style>
  <w:style w:type="character" w:styleId="a6">
    <w:name w:val="page number"/>
    <w:basedOn w:val="a0"/>
    <w:qFormat/>
    <w:rsid w:val="00591737"/>
  </w:style>
  <w:style w:type="character" w:customStyle="1" w:styleId="a7">
    <w:name w:val="Основной текст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1"/>
    <w:qFormat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Знак"/>
    <w:basedOn w:val="a0"/>
    <w:qFormat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3"/>
    <w:qFormat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qFormat/>
    <w:rsid w:val="00591737"/>
    <w:rPr>
      <w:color w:val="008000"/>
      <w:sz w:val="20"/>
      <w:szCs w:val="20"/>
      <w:u w:val="single"/>
    </w:rPr>
  </w:style>
  <w:style w:type="character" w:customStyle="1" w:styleId="5">
    <w:name w:val="Знак Знак5"/>
    <w:basedOn w:val="a0"/>
    <w:qFormat/>
    <w:rsid w:val="00591737"/>
    <w:rPr>
      <w:lang w:val="ru-RU" w:eastAsia="ru-RU" w:bidi="ar-SA"/>
    </w:rPr>
  </w:style>
  <w:style w:type="character" w:customStyle="1" w:styleId="11">
    <w:name w:val="Знак Знак1"/>
    <w:basedOn w:val="a0"/>
    <w:qFormat/>
    <w:rsid w:val="00591737"/>
    <w:rPr>
      <w:lang w:val="ru-RU" w:eastAsia="ru-RU" w:bidi="ar-SA"/>
    </w:rPr>
  </w:style>
  <w:style w:type="character" w:customStyle="1" w:styleId="14">
    <w:name w:val="Знак Знак14"/>
    <w:basedOn w:val="a0"/>
    <w:qFormat/>
    <w:rsid w:val="00591737"/>
    <w:rPr>
      <w:sz w:val="28"/>
      <w:lang w:val="ru-RU" w:eastAsia="ru-RU" w:bidi="ar-SA"/>
    </w:rPr>
  </w:style>
  <w:style w:type="character" w:styleId="ab">
    <w:name w:val="Strong"/>
    <w:basedOn w:val="a0"/>
    <w:qFormat/>
    <w:rsid w:val="00591737"/>
    <w:rPr>
      <w:b/>
      <w:bCs/>
    </w:rPr>
  </w:style>
  <w:style w:type="character" w:styleId="ac">
    <w:name w:val="footnote reference"/>
    <w:basedOn w:val="a0"/>
    <w:uiPriority w:val="99"/>
    <w:qFormat/>
    <w:rsid w:val="00E6740C"/>
    <w:rPr>
      <w:vertAlign w:val="superscript"/>
    </w:rPr>
  </w:style>
  <w:style w:type="character" w:customStyle="1" w:styleId="ad">
    <w:name w:val="Текст концевой сноски Знак"/>
    <w:basedOn w:val="a0"/>
    <w:uiPriority w:val="99"/>
    <w:qFormat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qFormat/>
    <w:rsid w:val="00E6740C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8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0">
    <w:name w:val="Body Text"/>
    <w:basedOn w:val="a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</w:style>
  <w:style w:type="paragraph" w:styleId="af4">
    <w:name w:val="header"/>
    <w:basedOn w:val="a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alloon Text"/>
    <w:basedOn w:val="a"/>
    <w:qFormat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 Знак1"/>
    <w:basedOn w:val="a"/>
    <w:link w:val="22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7">
    <w:name w:val="Постановление"/>
    <w:basedOn w:val="a"/>
    <w:qFormat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f8">
    <w:name w:val="Номер"/>
    <w:basedOn w:val="a"/>
    <w:qFormat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qFormat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qFormat/>
    <w:rsid w:val="0059173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59173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10"/>
    <w:qFormat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59173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qFormat/>
    <w:rsid w:val="00591737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a">
    <w:name w:val="Plain Text"/>
    <w:basedOn w:val="a"/>
    <w:qFormat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Цитата1"/>
    <w:basedOn w:val="13"/>
    <w:qFormat/>
    <w:rsid w:val="00591737"/>
    <w:pPr>
      <w:snapToGrid/>
      <w:ind w:left="1560" w:right="1000" w:firstLine="0"/>
      <w:jc w:val="center"/>
    </w:pPr>
    <w:rPr>
      <w:sz w:val="28"/>
    </w:rPr>
  </w:style>
  <w:style w:type="paragraph" w:styleId="afb">
    <w:name w:val="Block Text"/>
    <w:basedOn w:val="a"/>
    <w:qFormat/>
    <w:rsid w:val="00591737"/>
    <w:pPr>
      <w:widowControl w:val="0"/>
      <w:shd w:val="clear" w:color="auto" w:fill="FFFFFF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4">
    <w:name w:val="Body Text 3"/>
    <w:basedOn w:val="a"/>
    <w:link w:val="310"/>
    <w:qFormat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3 Знак1"/>
    <w:basedOn w:val="a"/>
    <w:link w:val="34"/>
    <w:qFormat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qFormat/>
    <w:rsid w:val="0059173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59173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9173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5917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qFormat/>
    <w:rsid w:val="00591737"/>
    <w:pPr>
      <w:jc w:val="both"/>
    </w:pPr>
    <w:rPr>
      <w:rFonts w:ascii="Times New Roman" w:hAnsi="Times New Roman" w:cs="Times New Roman"/>
      <w:sz w:val="28"/>
    </w:rPr>
  </w:style>
  <w:style w:type="paragraph" w:customStyle="1" w:styleId="aff">
    <w:name w:val="Знак"/>
    <w:basedOn w:val="a"/>
    <w:qFormat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0">
    <w:name w:val="endnote text"/>
    <w:basedOn w:val="a"/>
    <w:uiPriority w:val="99"/>
    <w:qFormat/>
    <w:rsid w:val="00E6740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Заголовок таблицы"/>
    <w:basedOn w:val="aff1"/>
    <w:qFormat/>
  </w:style>
  <w:style w:type="numbering" w:customStyle="1" w:styleId="16">
    <w:name w:val="Нет списка1"/>
    <w:semiHidden/>
    <w:qFormat/>
    <w:rsid w:val="00591737"/>
  </w:style>
  <w:style w:type="table" w:styleId="aff3">
    <w:name w:val="Table Grid"/>
    <w:basedOn w:val="a1"/>
    <w:rsid w:val="00591737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E73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5F5D-0119-4105-942B-D810131F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2</cp:revision>
  <cp:lastPrinted>2020-03-13T12:42:00Z</cp:lastPrinted>
  <dcterms:created xsi:type="dcterms:W3CDTF">2020-03-16T08:55:00Z</dcterms:created>
  <dcterms:modified xsi:type="dcterms:W3CDTF">2020-03-16T08:55:00Z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