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0"/>
        <w:ind w:left="0" w:right="0" w:firstLine="0"/>
        <w:spacing w:before="0" w:after="255" w:line="270" w:lineRule="atLeast"/>
        <w:rPr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  <w:u w:val="single"/>
        </w:rPr>
        <w:t xml:space="preserve">I Затраты на соблюдение обязательных требований в части ведения документации поставщиками социальных услуг</w:t>
      </w:r>
      <w:r>
        <w:rPr>
          <w:u w:val="single"/>
        </w:rPr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Затраты на оформление основной документации поставщиков социальных услуг: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1) устав - 5 чел./часов;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2) положения об отделениях</w:t>
      </w:r>
      <w:r>
        <w:rPr>
          <w:rFonts w:ascii="Arial" w:hAnsi="Arial" w:eastAsia="Arial" w:cs="Arial"/>
          <w:color w:val="333333"/>
          <w:sz w:val="23"/>
        </w:rPr>
        <w:t xml:space="preserve"> - 4 чел./часа;</w:t>
      </w:r>
      <w:r>
        <w:rPr>
          <w:rFonts w:ascii="Arial" w:hAnsi="Arial" w:eastAsia="Arial" w:cs="Arial"/>
          <w:color w:val="333333"/>
          <w:sz w:val="23"/>
        </w:rPr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3) штатное расписание с указанием наименования должностей персонала и его численности</w:t>
      </w:r>
      <w:r>
        <w:rPr>
          <w:rFonts w:ascii="Arial" w:hAnsi="Arial" w:eastAsia="Arial" w:cs="Arial"/>
          <w:color w:val="333333"/>
          <w:sz w:val="23"/>
        </w:rPr>
        <w:t xml:space="preserve"> - 3 чел./часа;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4) правила, инструкции, методики (</w:t>
      </w:r>
      <w:r>
        <w:rPr>
          <w:rFonts w:ascii="Arial" w:hAnsi="Arial" w:eastAsia="Arial" w:cs="Arial"/>
          <w:color w:val="333333"/>
          <w:sz w:val="23"/>
        </w:rPr>
        <w:t xml:space="preserve">правила внутреннего трудового распорядка,</w:t>
      </w:r>
      <w:r>
        <w:rPr>
          <w:rFonts w:ascii="Arial" w:hAnsi="Arial" w:eastAsia="Arial" w:cs="Arial"/>
          <w:color w:val="333333"/>
          <w:sz w:val="23"/>
        </w:rPr>
        <w:t xml:space="preserve"> правила поведения получателей социальных услуг,</w:t>
      </w:r>
      <w:r>
        <w:rPr>
          <w:rFonts w:ascii="Arial" w:hAnsi="Arial" w:eastAsia="Arial" w:cs="Arial"/>
          <w:color w:val="333333"/>
          <w:sz w:val="23"/>
        </w:rPr>
        <w:t xml:space="preserve">должностные инструкции специалистов)</w:t>
      </w:r>
      <w:r>
        <w:rPr>
          <w:rFonts w:ascii="Arial" w:hAnsi="Arial" w:eastAsia="Arial" w:cs="Arial"/>
          <w:color w:val="333333"/>
          <w:sz w:val="23"/>
        </w:rPr>
        <w:t xml:space="preserve"> - 16 чел./часов;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5) документацию на специальное и табельное техническое оснащение (оборудование, аппаратуру и приборы)</w:t>
      </w:r>
      <w:r>
        <w:rPr>
          <w:rFonts w:ascii="Arial" w:hAnsi="Arial" w:eastAsia="Arial" w:cs="Arial"/>
          <w:color w:val="333333"/>
          <w:sz w:val="23"/>
        </w:rPr>
        <w:t xml:space="preserve"> - 3 чел./часа</w:t>
      </w:r>
      <w:r>
        <w:rPr>
          <w:rFonts w:ascii="Arial" w:hAnsi="Arial" w:eastAsia="Arial" w:cs="Arial"/>
          <w:color w:val="333333"/>
          <w:sz w:val="23"/>
        </w:rPr>
        <w:t xml:space="preserve">.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6) документы, связанные с социальным обслуживанием в учреждении</w:t>
      </w:r>
      <w:r>
        <w:rPr>
          <w:rFonts w:ascii="Arial" w:hAnsi="Arial" w:eastAsia="Arial" w:cs="Arial"/>
          <w:color w:val="333333"/>
          <w:sz w:val="23"/>
        </w:rPr>
        <w:t xml:space="preserve"> (</w:t>
      </w:r>
      <w:r>
        <w:rPr>
          <w:rFonts w:ascii="Arial" w:hAnsi="Arial" w:eastAsia="Arial" w:cs="Arial"/>
          <w:color w:val="333333"/>
          <w:sz w:val="23"/>
        </w:rPr>
        <w:t xml:space="preserve">личные дела получателей социальных услуг)</w:t>
      </w:r>
      <w:r>
        <w:rPr>
          <w:rFonts w:ascii="Arial" w:hAnsi="Arial" w:eastAsia="Arial" w:cs="Arial"/>
          <w:color w:val="333333"/>
          <w:sz w:val="23"/>
        </w:rPr>
        <w:t xml:space="preserve"> - 5 чел./часов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>
        <w:rPr>
          <w:rFonts w:ascii="Arial" w:hAnsi="Arial" w:eastAsia="Arial" w:cs="Arial"/>
          <w:color w:val="333333"/>
          <w:sz w:val="23"/>
        </w:rPr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7) </w:t>
      </w:r>
      <w:r>
        <w:rPr>
          <w:rFonts w:ascii="Arial" w:hAnsi="Arial" w:eastAsia="Arial" w:cs="Arial"/>
          <w:b w:val="0"/>
          <w:bCs w:val="0"/>
          <w:color w:val="333333"/>
          <w:sz w:val="23"/>
        </w:rPr>
        <w:t xml:space="preserve">договор о предоставлении социальных услуг</w:t>
      </w:r>
      <w:r>
        <w:rPr>
          <w:rFonts w:ascii="Arial" w:hAnsi="Arial" w:eastAsia="Arial" w:cs="Arial"/>
          <w:color w:val="333333"/>
          <w:sz w:val="23"/>
        </w:rPr>
        <w:t xml:space="preserve">, заключаемого между поставщиком социальных услуг и гражданином или его законным представителем</w:t>
      </w:r>
      <w:r>
        <w:rPr>
          <w:rFonts w:ascii="Arial" w:hAnsi="Arial" w:eastAsia="Arial" w:cs="Arial"/>
          <w:color w:val="333333"/>
          <w:sz w:val="23"/>
        </w:rPr>
        <w:t xml:space="preserve"> - 2 чел./часа</w:t>
      </w:r>
      <w:r>
        <w:rPr>
          <w:rFonts w:ascii="Arial" w:hAnsi="Arial" w:eastAsia="Arial" w:cs="Arial"/>
          <w:color w:val="333333"/>
          <w:sz w:val="23"/>
        </w:rPr>
        <w:t xml:space="preserve">.</w:t>
      </w:r>
      <w:r/>
    </w:p>
    <w:p>
      <w:pPr>
        <w:ind w:left="0" w:right="0" w:firstLine="0"/>
        <w:jc w:val="both"/>
        <w:spacing w:before="0" w:after="255" w:line="270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  <w:highlight w:val="none"/>
        </w:rPr>
        <w:t xml:space="preserve">Итого: 38 чел./часов</w:t>
      </w:r>
      <w:r>
        <w:rPr>
          <w:rFonts w:ascii="Arial" w:hAnsi="Arial" w:eastAsia="Arial" w:cs="Arial"/>
          <w:b/>
          <w:bCs/>
          <w:color w:val="333333"/>
          <w:sz w:val="23"/>
          <w:highlight w:val="none"/>
        </w:rPr>
        <w:t xml:space="preserve">.</w:t>
      </w:r>
      <w:r>
        <w:rPr>
          <w:rFonts w:ascii="Arial" w:hAnsi="Arial" w:eastAsia="Arial" w:cs="Arial"/>
          <w:b/>
          <w:bCs/>
          <w:color w:val="333333"/>
          <w:sz w:val="23"/>
          <w:highlight w:val="none"/>
        </w:rPr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Состав документации конкретного поставщика социальных услуг может быть уточнен в зависимости от типа организации социального обслуживания, специфики обслуживаемых категорий населения, характера предоставляемых услуг.</w:t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  <w:highlight w:val="none"/>
        </w:rPr>
        <w:t xml:space="preserve">Средняя з/п</w:t>
      </w:r>
      <w:r>
        <w:rPr>
          <w:rFonts w:ascii="Arial" w:hAnsi="Arial" w:eastAsia="Arial" w:cs="Arial"/>
          <w:color w:val="333333"/>
          <w:sz w:val="23"/>
          <w:highlight w:val="none"/>
        </w:rPr>
        <w:t xml:space="preserve"> на территории Белгородской области в 2023 году - 54581,3 руб.</w:t>
      </w:r>
      <w:r>
        <w:rPr>
          <w:rFonts w:ascii="Arial" w:hAnsi="Arial" w:eastAsia="Arial" w:cs="Arial"/>
          <w:color w:val="333333"/>
          <w:sz w:val="23"/>
          <w:highlight w:val="none"/>
        </w:rPr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  <w:highlight w:val="none"/>
        </w:rPr>
        <w:t xml:space="preserve">Стоимость часа работ</w:t>
      </w:r>
      <w:r>
        <w:rPr>
          <w:rFonts w:ascii="Arial" w:hAnsi="Arial" w:eastAsia="Arial" w:cs="Arial"/>
          <w:color w:val="333333"/>
          <w:sz w:val="23"/>
          <w:highlight w:val="none"/>
        </w:rPr>
        <w:t xml:space="preserve"> - 310,12 руб. (54581,3 руб. : 22 д. : 8 час.)</w:t>
      </w:r>
      <w:r>
        <w:rPr>
          <w:rFonts w:ascii="Arial" w:hAnsi="Arial" w:eastAsia="Arial" w:cs="Arial"/>
          <w:color w:val="333333"/>
          <w:sz w:val="23"/>
          <w:highlight w:val="none"/>
        </w:rPr>
      </w:r>
      <w:r/>
    </w:p>
    <w:p>
      <w:pPr>
        <w:ind w:left="0" w:right="0" w:firstLine="0"/>
        <w:jc w:val="left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  <w:highlight w:val="none"/>
        </w:rPr>
        <w:t xml:space="preserve">Общая стоимость трудозатрат на соблюдение требования</w:t>
      </w:r>
      <w:r>
        <w:rPr>
          <w:rFonts w:ascii="Arial" w:hAnsi="Arial" w:eastAsia="Arial" w:cs="Arial"/>
          <w:color w:val="333333"/>
          <w:sz w:val="23"/>
          <w:highlight w:val="none"/>
        </w:rPr>
        <w:t xml:space="preserve">:                                                   38 чел./часов*310,12 руб=11784,56 руб. </w:t>
      </w:r>
      <w:r>
        <w:rPr>
          <w:rFonts w:ascii="Arial" w:hAnsi="Arial" w:eastAsia="Arial" w:cs="Arial"/>
          <w:color w:val="333333"/>
          <w:sz w:val="23"/>
          <w:highlight w:val="none"/>
        </w:rPr>
      </w:r>
      <w:r/>
    </w:p>
    <w:p>
      <w:pPr>
        <w:pStyle w:val="650"/>
        <w:ind w:left="0" w:right="0" w:firstLine="0"/>
        <w:spacing w:before="0" w:after="255" w:line="270" w:lineRule="atLeast"/>
        <w:rPr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  <w:u w:val="single"/>
        </w:rPr>
        <w:t xml:space="preserve">II </w:t>
      </w:r>
      <w:r>
        <w:rPr>
          <w:rFonts w:ascii="Arial" w:hAnsi="Arial" w:eastAsia="Arial" w:cs="Arial"/>
          <w:b/>
          <w:color w:val="333333"/>
          <w:sz w:val="26"/>
          <w:u w:val="single"/>
        </w:rPr>
        <w:t xml:space="preserve">Затраты</w:t>
      </w:r>
      <w:r>
        <w:rPr>
          <w:rFonts w:ascii="Arial" w:hAnsi="Arial" w:eastAsia="Arial" w:cs="Arial"/>
          <w:b/>
          <w:color w:val="333333"/>
          <w:sz w:val="26"/>
          <w:u w:val="single"/>
        </w:rPr>
        <w:t xml:space="preserve"> на соблюдение обязательных требований в части размещения и обновления информации о поставщике социальных услуг на информационных стендах в помещениях поставщиков социальных услуг, в средствах массовой информации, в сети «Интернет», в том чи</w:t>
      </w:r>
      <w:r>
        <w:rPr>
          <w:rFonts w:ascii="Arial" w:hAnsi="Arial" w:eastAsia="Arial" w:cs="Arial"/>
          <w:b/>
          <w:color w:val="333333"/>
          <w:sz w:val="26"/>
          <w:u w:val="single"/>
        </w:rPr>
        <w:t xml:space="preserve">сле на официальном сайте организации социального обслуживания</w:t>
      </w:r>
      <w:r>
        <w:rPr>
          <w:u w:val="single"/>
        </w:rPr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Поставщики социальных услуг обеспечивают открытость и доступность информации: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а) о дате государственной регистрации, об учредителе (учредителях), о месте нахождения, филиалах (при наличии), режиме и графике работы, контактных телефонах и адресах электронной почты </w:t>
      </w:r>
      <w:r>
        <w:rPr>
          <w:rFonts w:ascii="Arial" w:hAnsi="Arial" w:eastAsia="Arial" w:cs="Arial"/>
          <w:color w:val="333333"/>
          <w:sz w:val="23"/>
        </w:rPr>
        <w:t xml:space="preserve"> - 0,1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б) о структуре и органах управления организации социального обслуживания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- 0,5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в) о руководителе, его заместителях, руководителях филиалов организации социального обслуживания (при наличии)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- 0,1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г) о персональном составе работников (с указанием с их согласия уровня образования, квалификации и опыта работы)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- 0,3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д) о материально-техническом обеспечении предоставления социальных услуг</w:t>
      </w:r>
      <w:r>
        <w:rPr>
          <w:rFonts w:ascii="Arial" w:hAnsi="Arial" w:eastAsia="Arial" w:cs="Arial"/>
          <w:color w:val="333333"/>
          <w:sz w:val="23"/>
        </w:rPr>
        <w:t xml:space="preserve"> - 0,5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е) о перечне предоставляемых социальных услуг по видам социальных услуг и формам социального обслуживания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- 0,5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ж) 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плату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- 0,3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з) о тарифах на социальные услуги по видам социальных услуг и формам социального обслуживания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- 0,1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и) о численности получателей социальных услуг по формам социального обслуживания и видам социальных услуг</w:t>
      </w:r>
      <w:r>
        <w:rPr>
          <w:rFonts w:ascii="Arial" w:hAnsi="Arial" w:eastAsia="Arial" w:cs="Arial"/>
          <w:color w:val="333333"/>
          <w:sz w:val="23"/>
        </w:rPr>
        <w:t xml:space="preserve"> - 0,2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к) о количестве свободных мест для приема получателей социальных услуг по формам социального обслуживания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- 0,1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л) 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(или) юридических лиц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- 0,1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м)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- 0,2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н) о финансово-хозяйственной деятельности (с приложением электронного образа плана финансово-хозяйственной деятельности)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- 0,9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о) о правилах внутреннего распорядка для получателей социальных услуг, о правилах внутреннего трудового распорядка и коллективном договоре (с приложением электронного образа документов)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- 0,5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п) о наличии предписаний органов, осуществляющих государственный контроль в сфере социального обслуживания, и об отчетах об исполнении таких предписаний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- 0,6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р) о проведении независимой оценки качества оказания услуг организациями социального обслуживания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- 0,3 чел./часа</w:t>
      </w:r>
      <w:r>
        <w:rPr>
          <w:rFonts w:ascii="Arial" w:hAnsi="Arial" w:eastAsia="Arial" w:cs="Arial"/>
          <w:color w:val="333333"/>
          <w:sz w:val="23"/>
        </w:rPr>
        <w:t xml:space="preserve">;</w:t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color w:val="333333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с) иную информацию, которая размещается, опубликовывается по решению поставщика </w:t>
      </w:r>
      <w:r>
        <w:rPr>
          <w:rFonts w:ascii="Arial" w:hAnsi="Arial" w:eastAsia="Arial" w:cs="Arial"/>
          <w:color w:val="333333"/>
          <w:sz w:val="23"/>
        </w:rPr>
        <w:t xml:space="preserve">социальных услуг и (или) размещение, опубликование которой являются обязательными в соответствии с законодательством Российской Федерации</w:t>
      </w:r>
      <w:r>
        <w:rPr>
          <w:rFonts w:ascii="Arial" w:hAnsi="Arial" w:eastAsia="Arial" w:cs="Arial"/>
          <w:color w:val="333333"/>
          <w:sz w:val="23"/>
        </w:rPr>
        <w:t xml:space="preserve"> </w:t>
      </w:r>
      <w:r>
        <w:rPr>
          <w:rFonts w:ascii="Arial" w:hAnsi="Arial" w:eastAsia="Arial" w:cs="Arial"/>
          <w:color w:val="333333"/>
          <w:sz w:val="23"/>
        </w:rPr>
        <w:t xml:space="preserve"> - 0,2 чел./часа</w:t>
      </w:r>
      <w:r>
        <w:rPr>
          <w:rFonts w:ascii="Arial" w:hAnsi="Arial" w:eastAsia="Arial" w:cs="Arial"/>
          <w:color w:val="333333"/>
          <w:sz w:val="23"/>
        </w:rPr>
        <w:t xml:space="preserve">.</w:t>
      </w:r>
      <w:r>
        <w:rPr>
          <w:rFonts w:ascii="Arial" w:hAnsi="Arial" w:eastAsia="Arial" w:cs="Arial"/>
          <w:color w:val="333333"/>
          <w:sz w:val="23"/>
          <w:szCs w:val="23"/>
        </w:rPr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Указанная информация подлежит размещению на официальном сайте поставщика социальных услуг и обновлению в течение 10 рабочих дней со дня ее создания, получения или внесения соответствующих изменений.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Информация размещается на официальном сайте в текстовой и (или) табличной формах, а также в форме электронного образа копий документов. При размещении информации на официальном сайте и ее обновлении обеспечивается соблюдение требований законодательства Рос</w:t>
      </w:r>
      <w:r>
        <w:rPr>
          <w:rFonts w:ascii="Arial" w:hAnsi="Arial" w:eastAsia="Arial" w:cs="Arial"/>
          <w:color w:val="333333"/>
          <w:sz w:val="23"/>
        </w:rPr>
        <w:t xml:space="preserve">сийской Федерации о персональных данных.</w:t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Размещенные на официальном сайте сведения должны быть доступны пользователям для ознакомления круглосуточно без взимания платы и иных ограничений.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  <w:highlight w:val="none"/>
        </w:rPr>
        <w:t xml:space="preserve">Средняя з/п</w:t>
      </w:r>
      <w:r>
        <w:rPr>
          <w:rFonts w:ascii="Arial" w:hAnsi="Arial" w:eastAsia="Arial" w:cs="Arial"/>
          <w:color w:val="333333"/>
          <w:sz w:val="23"/>
          <w:highlight w:val="none"/>
        </w:rPr>
        <w:t xml:space="preserve"> на территории Белгородской области в 2023 году - 54581,3 руб.</w:t>
      </w:r>
      <w:r>
        <w:rPr>
          <w:rFonts w:ascii="Arial" w:hAnsi="Arial" w:eastAsia="Arial" w:cs="Arial"/>
          <w:color w:val="333333"/>
          <w:sz w:val="23"/>
          <w:szCs w:val="23"/>
          <w:highlight w:val="none"/>
        </w:rPr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  <w:highlight w:val="none"/>
        </w:rPr>
        <w:t xml:space="preserve">Стоимость часа работ</w:t>
      </w:r>
      <w:r>
        <w:rPr>
          <w:rFonts w:ascii="Arial" w:hAnsi="Arial" w:eastAsia="Arial" w:cs="Arial"/>
          <w:color w:val="333333"/>
          <w:sz w:val="23"/>
          <w:highlight w:val="none"/>
        </w:rPr>
        <w:t xml:space="preserve"> - 310,12 руб. (54581,3 руб. : 22 д. : 8 час.)</w:t>
      </w:r>
      <w:r>
        <w:rPr>
          <w:rFonts w:ascii="Arial" w:hAnsi="Arial" w:eastAsia="Arial" w:cs="Arial"/>
          <w:color w:val="333333"/>
          <w:sz w:val="23"/>
          <w:szCs w:val="23"/>
          <w:highlight w:val="none"/>
        </w:rPr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b/>
          <w:bCs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  <w:highlight w:val="none"/>
        </w:rPr>
        <w:t xml:space="preserve">Общая стоимость трудозатрат на соблюдение требования</w:t>
      </w:r>
      <w:r>
        <w:rPr>
          <w:rFonts w:ascii="Arial" w:hAnsi="Arial" w:eastAsia="Arial" w:cs="Arial"/>
          <w:color w:val="333333"/>
          <w:sz w:val="23"/>
          <w:highlight w:val="none"/>
        </w:rPr>
        <w:t xml:space="preserve">:  5,5 чел./часов*310,12 руб=</w:t>
      </w:r>
      <w:r>
        <w:rPr>
          <w:rFonts w:ascii="Arial" w:hAnsi="Arial" w:eastAsia="Arial" w:cs="Arial"/>
          <w:b/>
          <w:bCs/>
          <w:color w:val="333333"/>
          <w:sz w:val="23"/>
          <w:highlight w:val="none"/>
        </w:rPr>
        <w:t xml:space="preserve">1705,66 руб. </w:t>
      </w:r>
      <w:r>
        <w:rPr>
          <w:b/>
          <w:bCs/>
        </w:rPr>
      </w:r>
      <w:r/>
    </w:p>
    <w:p>
      <w:pPr>
        <w:ind w:left="0" w:right="0" w:firstLine="0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  <w:highlight w:val="none"/>
        </w:rPr>
      </w:r>
      <w:r>
        <w:rPr>
          <w:rFonts w:ascii="Arial" w:hAnsi="Arial" w:eastAsia="Arial" w:cs="Arial"/>
          <w:color w:val="333333"/>
          <w:sz w:val="23"/>
          <w:highlight w:val="none"/>
        </w:rPr>
      </w:r>
      <w:r/>
    </w:p>
    <w:p>
      <w:pPr>
        <w:pStyle w:val="650"/>
        <w:ind w:left="0" w:right="0" w:firstLine="0"/>
        <w:spacing w:before="0" w:after="255" w:line="270" w:lineRule="atLeast"/>
        <w:rPr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  <w:u w:val="single"/>
        </w:rPr>
        <w:t xml:space="preserve">III Затраты на соблюдение обязательных требований в части порядка организации деятельности поставщиков социальных услуг</w:t>
      </w:r>
      <w:r>
        <w:rPr>
          <w:u w:val="single"/>
        </w:rPr>
      </w:r>
      <w:r/>
    </w:p>
    <w:p>
      <w:pPr>
        <w:jc w:val="center"/>
        <w:rPr>
          <w:b/>
          <w:bCs/>
          <w:vertAlign w:val="baseline"/>
        </w:rPr>
      </w:pPr>
      <w:r>
        <w:rPr>
          <w:b/>
          <w:bCs/>
        </w:rPr>
        <w:t xml:space="preserve">Расчет минимальных затрат хозяйствующего субъекта на организацию социального обслуживания в помещении общей площадью 100-200 м</w:t>
      </w:r>
      <w:r>
        <w:rPr>
          <w:b/>
          <w:bCs/>
          <w:vertAlign w:val="superscript"/>
        </w:rPr>
        <w:t xml:space="preserve">2</w:t>
      </w:r>
      <w:r>
        <w:rPr>
          <w:b/>
          <w:bCs/>
          <w:vertAlign w:val="baseline"/>
        </w:rPr>
        <w:t xml:space="preserve">.</w:t>
      </w:r>
      <w:r>
        <w:rPr>
          <w:b/>
          <w:bCs/>
          <w:vertAlign w:val="baseline"/>
        </w:rPr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При предоставлении социального обслуживания, в том числе в стационарной форме социального обслуживания, получателю социальных услуг обеспечиваются:</w:t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b/>
          <w:bCs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</w:rPr>
        <w:t xml:space="preserve">1) надлежащий уход</w:t>
      </w:r>
      <w:r>
        <w:rPr>
          <w:b/>
          <w:bCs/>
        </w:rPr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  <w:highlight w:val="none"/>
        </w:rPr>
        <w:t xml:space="preserve">Средняя ежемесячная з/п одного сотрудника младшего медицинского персонала - 34990 руб.</w:t>
      </w:r>
      <w:r>
        <w:rPr>
          <w:rFonts w:ascii="Arial" w:hAnsi="Arial" w:eastAsia="Arial" w:cs="Arial"/>
          <w:color w:val="333333"/>
          <w:sz w:val="23"/>
          <w:highlight w:val="none"/>
        </w:rPr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b/>
          <w:bCs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</w:rPr>
        <w:t xml:space="preserve">2) безопасные условия проживания и предоставления социальных услуг</w:t>
      </w:r>
      <w:r>
        <w:rPr>
          <w:b/>
          <w:bCs/>
        </w:rPr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  <w:highlight w:val="none"/>
        </w:rPr>
        <w:t xml:space="preserve">Средняя ежемесячная з/п одного сотрудника охранной организации - 42204 руб.</w:t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b/>
          <w:bCs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</w:rPr>
        <w:t xml:space="preserve">3) соблюдение требований и правил пожарной безопасности:</w:t>
      </w:r>
      <w:r>
        <w:rPr>
          <w:rFonts w:ascii="Arial" w:hAnsi="Arial" w:eastAsia="Arial" w:cs="Arial"/>
          <w:b/>
          <w:bCs/>
          <w:color w:val="333333"/>
          <w:sz w:val="23"/>
          <w:szCs w:val="23"/>
          <w:highlight w:val="none"/>
        </w:rPr>
      </w:r>
      <w:r/>
    </w:p>
    <w:p>
      <w:pPr>
        <w:pStyle w:val="826"/>
        <w:numPr>
          <w:ilvl w:val="0"/>
          <w:numId w:val="1"/>
        </w:numPr>
        <w:ind w:right="0"/>
        <w:jc w:val="both"/>
        <w:spacing w:before="0" w:after="255" w:line="270" w:lineRule="atLeast"/>
        <w:rPr>
          <w:rFonts w:ascii="Arial" w:hAnsi="Arial" w:eastAsia="Arial" w:cs="Arial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  <w:highlight w:val="none"/>
        </w:rPr>
        <w:t xml:space="preserve">Ст-ть пожарной сигнализации + системы оповещения - 15000 руб;</w:t>
      </w:r>
      <w:r>
        <w:rPr>
          <w:rFonts w:ascii="Arial" w:hAnsi="Arial" w:eastAsia="Arial" w:cs="Arial"/>
          <w:color w:val="333333"/>
          <w:sz w:val="23"/>
          <w:highlight w:val="none"/>
        </w:rPr>
      </w:r>
      <w:r/>
    </w:p>
    <w:p>
      <w:pPr>
        <w:pStyle w:val="826"/>
        <w:numPr>
          <w:ilvl w:val="0"/>
          <w:numId w:val="1"/>
        </w:numPr>
        <w:ind w:right="0"/>
        <w:jc w:val="both"/>
        <w:spacing w:before="0" w:after="255" w:line="270" w:lineRule="atLeast"/>
        <w:rPr>
          <w:rFonts w:ascii="Arial" w:hAnsi="Arial" w:eastAsia="Arial" w:cs="Arial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  <w:highlight w:val="none"/>
        </w:rPr>
        <w:t xml:space="preserve">Ст-ть пожарного щита в комплекте с инвентарем - 14800 руб.</w:t>
      </w:r>
      <w:r>
        <w:rPr>
          <w:rFonts w:ascii="Arial" w:hAnsi="Arial" w:eastAsia="Arial" w:cs="Arial"/>
          <w:color w:val="333333"/>
          <w:sz w:val="23"/>
          <w:highlight w:val="none"/>
        </w:rPr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b/>
          <w:bCs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</w:rPr>
        <w:t xml:space="preserve">4) соблюдение требований государственных санитарно-эпидемиологических правил и нормативов.</w:t>
      </w:r>
      <w:r>
        <w:rPr>
          <w:b/>
          <w:bCs/>
        </w:rPr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b w:val="0"/>
          <w:bCs w:val="0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При проведении расчетов учитываются вид и особенности оказываемых организацией социальных услуг.</w:t>
      </w:r>
      <w:r>
        <w:rPr>
          <w:rFonts w:ascii="Arial" w:hAnsi="Arial" w:eastAsia="Arial" w:cs="Arial"/>
          <w:b/>
          <w:bCs/>
          <w:color w:val="333333"/>
          <w:sz w:val="23"/>
          <w:highlight w:val="none"/>
        </w:rPr>
      </w:r>
      <w:r/>
    </w:p>
    <w:p>
      <w:pPr>
        <w:ind w:left="0" w:right="0" w:firstLine="0"/>
        <w:jc w:val="both"/>
        <w:spacing w:before="0" w:after="255" w:line="270" w:lineRule="atLeast"/>
        <w:rPr>
          <w:b/>
          <w:bCs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  <w:highlight w:val="none"/>
          <w:u w:val="single"/>
        </w:rPr>
        <w:t xml:space="preserve">Итого: min затраты хозяйствующего субъекта на соблюдение требования  </w:t>
        <w:br/>
        <w:t xml:space="preserve">106994 руб.</w:t>
      </w:r>
      <w:r>
        <w:rPr>
          <w:rFonts w:ascii="Arial" w:hAnsi="Arial" w:eastAsia="Arial" w:cs="Arial"/>
          <w:b/>
          <w:bCs/>
          <w:color w:val="333333"/>
          <w:sz w:val="23"/>
          <w:highlight w:val="none"/>
          <w:u w:val="single"/>
        </w:rPr>
      </w:r>
      <w:r/>
    </w:p>
    <w:p>
      <w:pPr>
        <w:pStyle w:val="650"/>
        <w:ind w:left="0" w:right="0" w:firstLine="0"/>
        <w:spacing w:before="0" w:after="255" w:line="270" w:lineRule="atLeast"/>
        <w:rPr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  <w:u w:val="single"/>
        </w:rPr>
        <w:t xml:space="preserve">IV Затраты на соблюдение обязательных требований в части организации предоставления социальных услуг поставщиками социальных услуг</w:t>
      </w:r>
      <w:r>
        <w:rPr>
          <w:u w:val="single"/>
        </w:rPr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Социальные услуги предоставляются их получателям в форме социального обслуживания на дому, или в полустационарной форме, или в стационарной форме.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Поставщики социальных услуг в стационарной форме должны предоставить помещения для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услуг, а </w:t>
      </w:r>
      <w:r>
        <w:rPr>
          <w:rFonts w:ascii="Arial" w:hAnsi="Arial" w:eastAsia="Arial" w:cs="Arial"/>
          <w:color w:val="333333"/>
          <w:sz w:val="23"/>
        </w:rPr>
        <w:t xml:space="preserve">также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При предоставлении социальных услуг в полустационарной форме или в стационарной форме поставщиками социальных услуг должны быть обеспечены:</w:t>
      </w:r>
      <w:r/>
    </w:p>
    <w:p>
      <w:pPr>
        <w:ind w:left="0" w:right="0" w:firstLine="0"/>
        <w:jc w:val="both"/>
        <w:spacing w:before="0" w:after="255"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услугами, предоставляемыми такой организацией.</w:t>
      </w:r>
      <w:r/>
    </w:p>
    <w:p>
      <w:pPr>
        <w:ind w:left="0" w:right="0" w:firstLine="0"/>
        <w:jc w:val="both"/>
        <w:spacing w:before="0" w:after="255" w:line="270" w:lineRule="atLeast"/>
        <w:rPr>
          <w:rFonts w:ascii="Arial" w:hAnsi="Arial" w:eastAsia="Arial" w:cs="Arial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3"/>
        </w:rPr>
        <w:t xml:space="preserve"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</w:t>
      </w:r>
      <w:r>
        <w:rPr>
          <w:rFonts w:ascii="Arial" w:hAnsi="Arial" w:eastAsia="Arial" w:cs="Arial"/>
          <w:b/>
          <w:bCs/>
          <w:color w:val="333333"/>
          <w:sz w:val="23"/>
        </w:rPr>
        <w:t xml:space="preserve">           (в том числе для передвижения в креслах-колясках)</w:t>
      </w:r>
      <w:r>
        <w:rPr>
          <w:rFonts w:ascii="Arial" w:hAnsi="Arial" w:eastAsia="Arial" w:cs="Arial"/>
          <w:color w:val="333333"/>
          <w:sz w:val="23"/>
        </w:rPr>
        <w:t xml:space="preserve">, для отдыха в сидячем положении, а также доступное р</w:t>
      </w:r>
      <w:r>
        <w:rPr>
          <w:rFonts w:ascii="Arial" w:hAnsi="Arial" w:eastAsia="Arial" w:cs="Arial"/>
          <w:color w:val="333333"/>
          <w:sz w:val="23"/>
        </w:rPr>
        <w:t xml:space="preserve">азмещение оборудования и носителей информации.</w:t>
      </w:r>
      <w:r/>
    </w:p>
    <w:p>
      <w:pPr>
        <w:ind w:left="0" w:right="0" w:firstLine="0"/>
        <w:jc w:val="center"/>
        <w:spacing w:before="0" w:after="255" w:line="270" w:lineRule="atLeast"/>
        <w:rPr>
          <w:rFonts w:ascii="Arial" w:hAnsi="Arial" w:eastAsia="Arial" w:cs="Arial"/>
          <w:b/>
          <w:bCs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  <w:highlight w:val="none"/>
        </w:rPr>
        <w:t xml:space="preserve">Затраты хозяйствующего субъекта на оборудование помещения для оказания социальных услуг людям с ограниченными возможностями.</w:t>
      </w:r>
      <w:r>
        <w:rPr>
          <w:rFonts w:ascii="Arial" w:hAnsi="Arial" w:eastAsia="Arial" w:cs="Arial"/>
          <w:b/>
          <w:bCs/>
          <w:color w:val="333333"/>
          <w:sz w:val="23"/>
          <w:highlight w:val="none"/>
        </w:rPr>
      </w:r>
      <w:r/>
    </w:p>
    <w:p>
      <w:pPr>
        <w:ind w:left="0" w:right="0" w:firstLine="0"/>
        <w:jc w:val="left"/>
        <w:spacing w:before="0" w:after="255" w:line="270" w:lineRule="atLeast"/>
        <w:rPr>
          <w:rFonts w:ascii="Arial" w:hAnsi="Arial" w:eastAsia="Arial" w:cs="Arial"/>
          <w:b/>
          <w:bCs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  <w:highlight w:val="none"/>
        </w:rPr>
        <w:t xml:space="preserve">Средняя стоимость оборудования:</w:t>
      </w:r>
      <w:r>
        <w:rPr>
          <w:rFonts w:ascii="Arial" w:hAnsi="Arial" w:eastAsia="Arial" w:cs="Arial"/>
          <w:b/>
          <w:bCs/>
          <w:color w:val="333333"/>
          <w:sz w:val="23"/>
          <w:highlight w:val="none"/>
        </w:rPr>
      </w:r>
      <w:r/>
    </w:p>
    <w:p>
      <w:pPr>
        <w:ind w:left="0" w:right="-141" w:firstLine="0"/>
        <w:jc w:val="left"/>
        <w:spacing w:before="0" w:after="255" w:line="270" w:lineRule="atLeast"/>
        <w:rPr>
          <w:rFonts w:ascii="Arial" w:hAnsi="Arial" w:eastAsia="Arial" w:cs="Arial"/>
          <w:b w:val="0"/>
          <w:bCs w:val="0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- пандус - 25 тыс. руб.;                                                                                        </w:t>
      </w: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                           - подъемник для инвалидов-колясочников - 95 тыс. руб.;</w:t>
      </w: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                                               </w:t>
      </w: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                         - пассажирский лифт для перевозки </w:t>
      </w: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инвалидов-колясочников</w:t>
      </w: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 - 1700 тыс.руб.;</w:t>
      </w:r>
      <w:r>
        <w:rPr>
          <w:rFonts w:ascii="Arial" w:hAnsi="Arial" w:eastAsia="Arial" w:cs="Arial"/>
          <w:b w:val="0"/>
          <w:bCs w:val="0"/>
          <w:color w:val="333333"/>
          <w:sz w:val="23"/>
          <w:szCs w:val="23"/>
          <w:highlight w:val="none"/>
        </w:rPr>
        <w:t xml:space="preserve">                           </w:t>
      </w: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- громкоговоритель настенный, для оповещения слабовидящих людей - 55 </w:t>
      </w: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тыс.руб.;             - тактильная табличка - 5</w:t>
      </w: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8 тыс.руб;                                                                                                    - система онлайн сурдоперевода (подключение одной точки обслуживания) - 24 тыс.руб.;   - поручни для инвалидов - 15 тыс.руб;                      </w:t>
      </w: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                                                                             - сенсорный смеситель - 6 тыс.руб.;                                                                                                        - сенсорная сушилка для рук - 8 тыс.руб.</w:t>
      </w:r>
      <w:r>
        <w:rPr>
          <w:rFonts w:ascii="Arial" w:hAnsi="Arial" w:eastAsia="Arial" w:cs="Arial"/>
          <w:b w:val="0"/>
          <w:bCs w:val="0"/>
          <w:color w:val="333333"/>
          <w:sz w:val="23"/>
          <w:szCs w:val="23"/>
          <w:highlight w:val="none"/>
        </w:rPr>
      </w:r>
      <w:r/>
    </w:p>
    <w:p>
      <w:pPr>
        <w:ind w:left="0" w:right="0" w:firstLine="0"/>
        <w:spacing w:before="0" w:after="255" w:line="270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23"/>
          <w:highlight w:val="none"/>
          <w:u w:val="single"/>
        </w:rPr>
        <w:t xml:space="preserve">Итого: min затраты хозяйствующего субъекта на соблюдение требования </w:t>
        <w:br/>
        <w:t xml:space="preserve">1986 тыс. руб.</w:t>
      </w:r>
      <w:r>
        <w:rPr>
          <w:b/>
          <w:bCs/>
        </w:rPr>
      </w:r>
      <w:r/>
    </w:p>
    <w:p>
      <w:pPr>
        <w:ind w:left="0" w:right="-141" w:firstLine="0"/>
        <w:jc w:val="left"/>
        <w:spacing w:before="0" w:after="255" w:line="270" w:lineRule="atLeast"/>
        <w:rPr>
          <w:rFonts w:ascii="Arial" w:hAnsi="Arial" w:eastAsia="Arial" w:cs="Arial"/>
          <w:b w:val="0"/>
          <w:bCs w:val="0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</w: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</w:r>
      <w:r/>
    </w:p>
    <w:p>
      <w:pPr>
        <w:ind w:left="0" w:right="-141" w:firstLine="0"/>
        <w:jc w:val="left"/>
        <w:spacing w:before="0" w:after="255" w:line="270" w:lineRule="atLeast"/>
        <w:rPr>
          <w:rFonts w:ascii="Arial" w:hAnsi="Arial" w:eastAsia="Arial" w:cs="Arial"/>
          <w:b w:val="0"/>
          <w:bCs w:val="0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</w: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</w:r>
      <w:r/>
    </w:p>
    <w:p>
      <w:pPr>
        <w:ind w:left="0" w:right="-141" w:firstLine="0"/>
        <w:jc w:val="left"/>
        <w:spacing w:before="0" w:after="255" w:line="270" w:lineRule="atLeast"/>
        <w:rPr>
          <w:rFonts w:ascii="Arial" w:hAnsi="Arial" w:eastAsia="Arial" w:cs="Arial"/>
          <w:b w:val="0"/>
          <w:bCs w:val="0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 </w:t>
      </w:r>
      <w:r>
        <w:rPr>
          <w:b w:val="0"/>
          <w:bCs w:val="0"/>
        </w:rPr>
      </w:r>
      <w:r/>
    </w:p>
    <w:p>
      <w:pPr>
        <w:ind w:left="0" w:right="-141" w:firstLine="0"/>
        <w:jc w:val="left"/>
        <w:spacing w:before="0" w:after="255" w:line="270" w:lineRule="atLeast"/>
        <w:rPr>
          <w:rFonts w:ascii="Arial" w:hAnsi="Arial" w:eastAsia="Arial" w:cs="Arial"/>
          <w:b w:val="0"/>
          <w:bCs w:val="0"/>
          <w:color w:val="333333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</w: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</w:r>
      <w:r/>
    </w:p>
    <w:p>
      <w:pPr>
        <w:ind w:left="0" w:right="-141" w:firstLine="0"/>
        <w:jc w:val="left"/>
        <w:spacing w:before="0" w:after="255" w:line="270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333333"/>
          <w:sz w:val="23"/>
          <w:highlight w:val="none"/>
        </w:rPr>
        <w:t xml:space="preserve"> </w:t>
      </w:r>
      <w:r>
        <w:rPr>
          <w:b w:val="0"/>
          <w:bCs w:val="0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2"/>
    <w:next w:val="822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2"/>
    <w:next w:val="822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Title"/>
    <w:basedOn w:val="822"/>
    <w:next w:val="822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basedOn w:val="822"/>
    <w:next w:val="822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8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>
    <w:name w:val="No Spacing"/>
    <w:basedOn w:val="822"/>
    <w:uiPriority w:val="1"/>
    <w:qFormat/>
    <w:pPr>
      <w:spacing w:after="0" w:line="240" w:lineRule="auto"/>
    </w:pPr>
  </w:style>
  <w:style w:type="paragraph" w:styleId="826">
    <w:name w:val="List Paragraph"/>
    <w:basedOn w:val="822"/>
    <w:uiPriority w:val="34"/>
    <w:qFormat/>
    <w:pPr>
      <w:contextualSpacing/>
      <w:ind w:left="720"/>
    </w:pPr>
  </w:style>
  <w:style w:type="character" w:styleId="8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2023-10-06T12:10:22Z</dcterms:modified>
</cp:coreProperties>
</file>