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5"/>
        <w:jc w:val="center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Расчет 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стандартных 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издержек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фермер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ов на подготовку пакета документов, необходимого для получения гранта</w:t>
      </w:r>
      <w:r/>
    </w:p>
    <w:p>
      <w:pPr>
        <w:pStyle w:val="605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611"/>
        <w:ind w:left="0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Название требования: </w:t>
      </w:r>
      <w:r/>
    </w:p>
    <w:p>
      <w:pPr>
        <w:pStyle w:val="605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Представление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пакета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документов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, необходимого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для получения грант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а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                                    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«На развитие семейных ферм Белгородской области»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и субсидии «на возмещение (обеспечение) затрат семейных ферм Белгородской области»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в рамках государственной программы Белгородской области «Развитие сельского хозяйства и рыбоводства в Белгородской области»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r>
      <w:r/>
    </w:p>
    <w:p>
      <w:pPr>
        <w:pStyle w:val="605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p>
      <w:pPr>
        <w:pStyle w:val="605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Условие возникновения требования:</w:t>
      </w:r>
      <w:r/>
    </w:p>
    <w:p>
      <w:pPr>
        <w:pStyle w:val="605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Обращение в министерство сельского хозяйства и продовольствия области.</w:t>
      </w:r>
      <w:r/>
    </w:p>
    <w:p>
      <w:pPr>
        <w:pStyle w:val="605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i/>
          <w:sz w:val="26"/>
          <w:szCs w:val="26"/>
          <w:lang w:eastAsia="ru-RU"/>
        </w:rPr>
      </w:pPr>
      <w:r>
        <w:rPr>
          <w:rFonts w:ascii="Times New Roman" w:hAnsi="Times New Roman" w:eastAsia="Times New Roman"/>
          <w:i/>
          <w:sz w:val="26"/>
          <w:szCs w:val="26"/>
          <w:lang w:eastAsia="ru-RU"/>
        </w:rPr>
      </w:r>
      <w:r/>
    </w:p>
    <w:p>
      <w:pPr>
        <w:pStyle w:val="605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Тип требования: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Подготовка и представление документов, участие в конкурсе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.</w:t>
      </w:r>
      <w:r/>
    </w:p>
    <w:p>
      <w:pPr>
        <w:pStyle w:val="605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r>
      <w:r/>
    </w:p>
    <w:p>
      <w:pPr>
        <w:pStyle w:val="605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Масштаб: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Участников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–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10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ед.</w:t>
      </w:r>
      <w:r/>
    </w:p>
    <w:p>
      <w:pPr>
        <w:pStyle w:val="605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r>
      <w:r/>
    </w:p>
    <w:p>
      <w:pPr>
        <w:pStyle w:val="605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i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Частота: </w:t>
      </w:r>
      <w:r>
        <w:rPr>
          <w:rFonts w:ascii="Times New Roman" w:hAnsi="Times New Roman" w:eastAsia="Times New Roman"/>
          <w:i/>
          <w:sz w:val="26"/>
          <w:szCs w:val="26"/>
          <w:lang w:eastAsia="ru-RU"/>
        </w:rPr>
        <w:t xml:space="preserve">1 раз</w:t>
      </w:r>
      <w:r>
        <w:rPr>
          <w:rFonts w:ascii="Times New Roman" w:hAnsi="Times New Roman" w:eastAsia="Times New Roman"/>
          <w:i/>
          <w:sz w:val="26"/>
          <w:szCs w:val="26"/>
          <w:lang w:eastAsia="ru-RU"/>
        </w:rPr>
        <w:t xml:space="preserve">а</w:t>
      </w:r>
      <w:r>
        <w:rPr>
          <w:rFonts w:ascii="Times New Roman" w:hAnsi="Times New Roman" w:eastAsia="Times New Roman"/>
          <w:i/>
          <w:sz w:val="26"/>
          <w:szCs w:val="26"/>
          <w:lang w:eastAsia="ru-RU"/>
        </w:rPr>
        <w:t xml:space="preserve"> в год. </w:t>
      </w:r>
      <w:r/>
    </w:p>
    <w:p>
      <w:pPr>
        <w:pStyle w:val="605"/>
        <w:jc w:val="both"/>
        <w:spacing w:after="0" w:line="240" w:lineRule="auto"/>
        <w:rPr>
          <w:rFonts w:ascii="Times New Roman" w:hAnsi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</w:r>
      <w:r/>
    </w:p>
    <w:p>
      <w:pPr>
        <w:pStyle w:val="605"/>
        <w:jc w:val="both"/>
        <w:spacing w:after="0" w:line="240" w:lineRule="auto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40 210 руб.</w:t>
      </w:r>
      <w:r/>
    </w:p>
    <w:p>
      <w:pPr>
        <w:pStyle w:val="605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228,47 руб.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(40 210/22 рабочих дня/8 рабочих часов)</w:t>
      </w:r>
      <w:r/>
    </w:p>
    <w:p>
      <w:pPr>
        <w:pStyle w:val="605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605"/>
            </w:pPr>
            <w:r>
              <w:rPr>
                <w:rFonts w:ascii="Times New Roman" w:hAnsi="Times New Roman" w:eastAsia="Times New Roman"/>
                <w:i/>
                <w:u w:val="single"/>
                <w:lang w:eastAsia="ru-RU"/>
              </w:rPr>
              <w:t xml:space="preserve">Подготовка пакета документов для получения субсидий, предоставляемых крестьянским (фермерским) хозяйствам на возмещение (обеспечение) затрат семейных ферм Белгородской области: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vAlign w:val="top"/>
            <w:textDirection w:val="lrTb"/>
            <w:noWrap w:val="false"/>
          </w:tcPr>
          <w:p>
            <w:pPr>
              <w:pStyle w:val="605"/>
              <w:jc w:val="both"/>
              <w:spacing w:after="0" w:line="240" w:lineRule="auto"/>
              <w:rPr>
                <w:rFonts w:ascii="Times New Roman" w:hAnsi="Times New Roman" w:eastAsia="Times New Roman"/>
                <w:i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u w:val="single"/>
                <w:lang w:eastAsia="ru-RU"/>
              </w:rPr>
              <w:t xml:space="preserve">Подготовка пакета документов для получения гранта на развитие семейных ферм:</w:t>
            </w:r>
            <w:r/>
          </w:p>
          <w:p>
            <w:pPr>
              <w:pStyle w:val="605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605"/>
              <w:numPr>
                <w:ilvl w:val="0"/>
                <w:numId w:val="4"/>
              </w:numPr>
              <w:ind w:left="0" w:right="-108" w:hanging="35"/>
              <w:spacing w:after="0" w:line="240" w:lineRule="auto"/>
              <w:tabs>
                <w:tab w:val="left" w:pos="319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заявления по установленной форме – 1 чел./час;</w:t>
            </w:r>
            <w:r/>
          </w:p>
          <w:p>
            <w:pPr>
              <w:pStyle w:val="605"/>
              <w:numPr>
                <w:ilvl w:val="0"/>
                <w:numId w:val="4"/>
              </w:numPr>
              <w:ind w:left="0" w:right="-108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сканирование свидетельства о регистрации индивидуального предпринимателя – главы крестьянского (фермерского) хозяйства и постановке на учет в налоговом органе – 0,5 чел./часов;</w:t>
            </w:r>
            <w:r/>
          </w:p>
          <w:p>
            <w:pPr>
              <w:pStyle w:val="605"/>
              <w:numPr>
                <w:ilvl w:val="0"/>
                <w:numId w:val="4"/>
              </w:numPr>
              <w:ind w:left="0" w:right="-108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справки об отсутствии задолженности по уплате налогов, сборов, страховых взносов, пеней, штрафов и процентов, подлежащих уплате – 1 чел./час;</w:t>
            </w:r>
            <w:r/>
          </w:p>
          <w:p>
            <w:pPr>
              <w:pStyle w:val="605"/>
              <w:numPr>
                <w:ilvl w:val="0"/>
                <w:numId w:val="4"/>
              </w:numPr>
              <w:ind w:left="0" w:right="-108" w:firstLine="0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подписанной усиленной квалифицированной электронной подписью участника отбора реквизитов расчетного счета участника отбора, открытого им в российской кредитной организации – 1 чел./час; </w:t>
            </w:r>
            <w:r/>
          </w:p>
          <w:p>
            <w:pPr>
              <w:pStyle w:val="605"/>
              <w:numPr>
                <w:ilvl w:val="0"/>
                <w:numId w:val="4"/>
              </w:numPr>
              <w:ind w:left="0" w:right="-108" w:firstLine="0"/>
              <w:spacing w:after="0" w:line="240" w:lineRule="auto"/>
              <w:tabs>
                <w:tab w:val="left" w:pos="32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подписанные усиленной квалифицированной электронной подписью участника отбора копии документов, подтверждающих стоимость приобретенного имущества – 1 чел./час;</w:t>
            </w:r>
            <w:r/>
          </w:p>
          <w:p>
            <w:pPr>
              <w:pStyle w:val="605"/>
              <w:numPr>
                <w:ilvl w:val="0"/>
                <w:numId w:val="4"/>
              </w:numPr>
              <w:ind w:left="0" w:right="-108" w:firstLine="0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подписанного квалифицированной электронной подписью участника отб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ора расчет размера субсидии по форме, утвержденный приказом Министерства, и усиленной квалифицированной подписью органа управления агропромышленного комплекса муниципального образования, на территории которого зарегистрирован участник обора – 1 чел./часов;</w:t>
            </w:r>
            <w:r/>
          </w:p>
          <w:p>
            <w:pPr>
              <w:pStyle w:val="605"/>
              <w:numPr>
                <w:ilvl w:val="0"/>
                <w:numId w:val="4"/>
              </w:numPr>
              <w:ind w:left="0" w:right="-108" w:firstLine="35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подписанной усиленной квалифицированной электронной подписью участника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отбора нотариально заверенной копией соглашения о создании крестьянского (фермерского) хозяйства или решения индивидуального предпринимателя о ведении крестьянского (фермерского) хозяйства в качестве главы крестьянского (фермерского) хозяйства– 1 чел./час;</w:t>
            </w:r>
            <w:r/>
          </w:p>
          <w:p>
            <w:pPr>
              <w:pStyle w:val="605"/>
              <w:numPr>
                <w:ilvl w:val="0"/>
                <w:numId w:val="4"/>
              </w:numPr>
              <w:ind w:left="0" w:right="-108" w:firstLine="0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подписанными усиленной квалифицированной электронной подписью участника отбора копиями документов, подтверждающих родство и (или) свойство между членами крестьянского (фермерского) хозяйства – 1 чел./час;</w:t>
            </w:r>
            <w:r/>
          </w:p>
          <w:p>
            <w:pPr>
              <w:pStyle w:val="605"/>
              <w:numPr>
                <w:ilvl w:val="0"/>
                <w:numId w:val="4"/>
              </w:numPr>
              <w:ind w:left="0" w:right="-108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форма отчетности о финансово-экономическом состоянии товаропроизводителей за предыдущий год – 2 чел./часа(подписанное ЭП);</w:t>
            </w:r>
            <w:r/>
          </w:p>
          <w:p>
            <w:pPr>
              <w:pStyle w:val="605"/>
              <w:numPr>
                <w:ilvl w:val="0"/>
                <w:numId w:val="4"/>
              </w:numPr>
              <w:ind w:left="0" w:right="-108" w:firstLine="35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подготовка справки о системе налогообложения, заверенную налоговым органом или подписанную усиленной квалифицированной электронной подписью налогового органа. – 1 чел./час</w:t>
            </w:r>
            <w:r/>
          </w:p>
          <w:p>
            <w:pPr>
              <w:pStyle w:val="605"/>
              <w:numPr>
                <w:ilvl w:val="0"/>
                <w:numId w:val="4"/>
              </w:numPr>
              <w:ind w:left="0" w:right="-108" w:firstLine="0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подписанного ЭЦП органа местного самоуправления акт выездного обследования комиссией, подтверждающий наличие и соответствие приобретённого оборудования, сельскохозяйственной техники, транспорта или сельскохозяйственных животных– 2 чел./часов;</w:t>
            </w:r>
            <w:r/>
          </w:p>
          <w:p>
            <w:pPr>
              <w:pStyle w:val="605"/>
              <w:numPr>
                <w:ilvl w:val="0"/>
                <w:numId w:val="4"/>
              </w:numPr>
              <w:ind w:left="0" w:right="-108" w:firstLine="0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 случае приобретения сельскохозяйственных животных – подготовка сопрово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дительных документы, подтверждающих перемещение сельскохозяйственных животных (подписанных ЭЦП) – 1 чел./часов;</w:t>
            </w:r>
            <w:r/>
          </w:p>
          <w:p>
            <w:pPr>
              <w:pStyle w:val="605"/>
              <w:numPr>
                <w:ilvl w:val="0"/>
                <w:numId w:val="4"/>
              </w:numPr>
              <w:ind w:left="0" w:right="-108" w:firstLine="0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 случае приобретения импортного оборудования, техники или транспорта – подготовка информации об официальном курсе валют на день регистрации таможенной декларации(подписанной ЭЦП) – 1 чел./час;</w:t>
            </w:r>
            <w:r/>
          </w:p>
          <w:p>
            <w:pPr>
              <w:pStyle w:val="605"/>
              <w:numPr>
                <w:ilvl w:val="0"/>
                <w:numId w:val="4"/>
              </w:numPr>
              <w:ind w:left="0" w:right="-108" w:firstLine="142"/>
              <w:spacing w:after="0" w:line="240" w:lineRule="auto"/>
              <w:tabs>
                <w:tab w:val="left" w:pos="463" w:leader="none"/>
              </w:tabs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подписание соглашения о предоставлении субсидии – 0,25 чел./час;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vAlign w:val="top"/>
            <w:textDirection w:val="lrTb"/>
            <w:noWrap w:val="false"/>
          </w:tcPr>
          <w:p>
            <w:pPr>
              <w:pStyle w:val="605"/>
              <w:numPr>
                <w:ilvl w:val="0"/>
                <w:numId w:val="3"/>
              </w:numPr>
              <w:ind w:left="39" w:right="-113" w:hanging="4"/>
              <w:spacing w:after="0" w:line="240" w:lineRule="auto"/>
              <w:tabs>
                <w:tab w:val="left" w:pos="319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заявления по установленной форме – 1 чел./час;</w:t>
            </w:r>
            <w:r/>
          </w:p>
          <w:p>
            <w:pPr>
              <w:pStyle w:val="605"/>
              <w:numPr>
                <w:ilvl w:val="0"/>
                <w:numId w:val="3"/>
              </w:numPr>
              <w:ind w:left="0" w:right="-113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сканирование паспорта заявителя, свидетельств о регистрации индивидуального предпринимателя – главы крестьянского (фермерского) хозяйства и постановке на учет в налоговом органе – 0,5 чел./часов;</w:t>
            </w:r>
            <w:r/>
          </w:p>
          <w:p>
            <w:pPr>
              <w:pStyle w:val="605"/>
              <w:numPr>
                <w:ilvl w:val="0"/>
                <w:numId w:val="3"/>
              </w:numPr>
              <w:ind w:left="0" w:right="-113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справки об отсутствии задолженности по уплате налогов, сборов, страховых взносов, пеней, штрафов и процентов, подлежащих уплате – 1 чел./час;</w:t>
            </w:r>
            <w:r/>
          </w:p>
          <w:p>
            <w:pPr>
              <w:pStyle w:val="605"/>
              <w:numPr>
                <w:ilvl w:val="0"/>
                <w:numId w:val="3"/>
              </w:numPr>
              <w:ind w:left="0" w:right="-113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Бизнес-плана – 5 чел./часов; </w:t>
            </w:r>
            <w:r/>
          </w:p>
          <w:p>
            <w:pPr>
              <w:pStyle w:val="605"/>
              <w:numPr>
                <w:ilvl w:val="0"/>
                <w:numId w:val="3"/>
              </w:numPr>
              <w:ind w:left="0" w:right="-113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выписки/ выписок из банковского счета – 1 чел./час;</w:t>
            </w:r>
            <w:r/>
          </w:p>
          <w:p>
            <w:pPr>
              <w:pStyle w:val="605"/>
              <w:numPr>
                <w:ilvl w:val="0"/>
                <w:numId w:val="3"/>
              </w:numPr>
              <w:ind w:left="0" w:right="-113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презентации проекта – 5 чел./часов;</w:t>
            </w:r>
            <w:r/>
          </w:p>
          <w:p>
            <w:pPr>
              <w:pStyle w:val="605"/>
              <w:numPr>
                <w:ilvl w:val="0"/>
                <w:numId w:val="3"/>
              </w:numPr>
              <w:ind w:left="0" w:right="-113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соглашение о создании К(Ф)Х или решение ИП о ведении К(Ф)Х – 1 чел./час;</w:t>
            </w:r>
            <w:r/>
          </w:p>
          <w:p>
            <w:pPr>
              <w:pStyle w:val="605"/>
              <w:numPr>
                <w:ilvl w:val="0"/>
                <w:numId w:val="3"/>
              </w:numPr>
              <w:ind w:left="0" w:right="-113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правоудостоверяющих документов на имущество, участвующее в реализации проекта – 1 чел./час;</w:t>
            </w:r>
            <w:r/>
          </w:p>
          <w:p>
            <w:pPr>
              <w:pStyle w:val="605"/>
              <w:numPr>
                <w:ilvl w:val="0"/>
                <w:numId w:val="3"/>
              </w:numPr>
              <w:ind w:left="0" w:right="-113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копии документов, подтверждающих родство между членами К(Ф)Х – 0,5 чел./час;</w:t>
            </w:r>
            <w:r/>
          </w:p>
          <w:p>
            <w:pPr>
              <w:pStyle w:val="605"/>
              <w:numPr>
                <w:ilvl w:val="0"/>
                <w:numId w:val="3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форма отчетности о финансово-экономическом состоянии товаропроизводителей за предыдущий год – 2 чел./часа;</w:t>
            </w:r>
            <w:r/>
          </w:p>
          <w:p>
            <w:pPr>
              <w:pStyle w:val="605"/>
              <w:numPr>
                <w:ilvl w:val="0"/>
                <w:numId w:val="3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согласие на обработку персональных данных и публикацию в сети «Интернет» –0,1 чел./час;</w:t>
            </w:r>
            <w:r/>
          </w:p>
          <w:p>
            <w:pPr>
              <w:pStyle w:val="605"/>
              <w:numPr>
                <w:ilvl w:val="0"/>
                <w:numId w:val="3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сведения по форме федерального статистического наблюдения № 2-фермер «Сведения о сборе урожая сельскохозяйственных культур» 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1 чел./час;</w:t>
            </w:r>
            <w:r/>
          </w:p>
          <w:p>
            <w:pPr>
              <w:pStyle w:val="605"/>
              <w:numPr>
                <w:ilvl w:val="0"/>
                <w:numId w:val="3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информацию о срочных обязательствах финансового характера с указанием содержания обязательства,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кредитора (должника), основания возникновения, суммы и условий обязательств – 1 чел./час;</w:t>
            </w:r>
            <w:r/>
          </w:p>
          <w:p>
            <w:pPr>
              <w:pStyle w:val="605"/>
              <w:numPr>
                <w:ilvl w:val="0"/>
                <w:numId w:val="3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/>
            <w:bookmarkStart w:id="0" w:name="_Hlk157526064"/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подготовка п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одписанной ЭЦП Заявителя копию сертификата</w:t>
            </w:r>
            <w:bookmarkEnd w:id="0"/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, подтверждающего соответствие производства органической продукции, выданного аккредитованным в области производства органической продукции органом сертификации – 1 чел./час</w:t>
            </w:r>
            <w:r/>
          </w:p>
          <w:p>
            <w:pPr>
              <w:pStyle w:val="605"/>
              <w:numPr>
                <w:ilvl w:val="0"/>
                <w:numId w:val="3"/>
              </w:numPr>
              <w:ind w:left="33" w:right="-113" w:firstLine="0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подготовка подписанным ЭЦП Заявителя обязательства по сохранению до завер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шения подведения итогов Конкурса на расчетном счете денежных средств в размере, достаточном для подтверждения возможности собственного софинансирование реализации мероприятий проекта (бизнес-плана) по форме, утверждаемой приказом Министерства – 1 чел./час;</w:t>
            </w:r>
            <w:r/>
          </w:p>
          <w:p>
            <w:pPr>
              <w:pStyle w:val="605"/>
              <w:numPr>
                <w:ilvl w:val="0"/>
                <w:numId w:val="3"/>
              </w:numPr>
              <w:ind w:left="33" w:right="-113" w:firstLine="0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подготовка подписанным ЭЦП Заявителя информационное письмо налогового органа о действующей системе налогообложения, заверенным налоговым органом или подписанное усиленной квалифицированной электронной подписью – 2 чел./час</w:t>
            </w:r>
            <w:r/>
          </w:p>
          <w:p>
            <w:pPr>
              <w:pStyle w:val="605"/>
              <w:numPr>
                <w:ilvl w:val="0"/>
                <w:numId w:val="3"/>
              </w:numPr>
              <w:ind w:left="0" w:right="-113" w:firstLine="34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дополнительных материалов – 2 чел./часов;</w:t>
            </w:r>
            <w:r/>
          </w:p>
          <w:p>
            <w:pPr>
              <w:pStyle w:val="605"/>
              <w:numPr>
                <w:ilvl w:val="0"/>
                <w:numId w:val="3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прохождение районной комиссии по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рассмотрен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ию инвестиционных проектов и получение ходатайства главы администрации муниципального района или городского округа по местонахождению крестьянского (фермерского) хозяйства и протокола заседания муниципальной комиссии, рассматривавшей проект – 2 чел./часов;</w:t>
            </w:r>
            <w:r/>
          </w:p>
          <w:p>
            <w:pPr>
              <w:pStyle w:val="605"/>
              <w:numPr>
                <w:ilvl w:val="0"/>
                <w:numId w:val="3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описи документов – 1 чел./час;</w:t>
            </w:r>
            <w:r/>
          </w:p>
          <w:p>
            <w:pPr>
              <w:pStyle w:val="605"/>
              <w:numPr>
                <w:ilvl w:val="0"/>
                <w:numId w:val="3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участие в защите проектов – 0,25 чел./часов;</w:t>
            </w:r>
            <w:r/>
          </w:p>
          <w:p>
            <w:pPr>
              <w:pStyle w:val="605"/>
              <w:numPr>
                <w:ilvl w:val="0"/>
                <w:numId w:val="3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подписание соглашения о предоставлении гранта – 0,25 чел./час;</w:t>
            </w:r>
            <w:r>
              <w:rPr>
                <w:rFonts w:ascii="Times New Roman" w:hAnsi="Times New Roman" w:eastAsia="Times New Roman"/>
                <w:lang w:eastAsia="ru-RU"/>
              </w:rPr>
            </w:r>
            <w:r/>
          </w:p>
        </w:tc>
      </w:tr>
      <w:tr>
        <w:trPr>
          <w:trHeight w:val="4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605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Общая стоимость требования: 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14,75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*228,47*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10 = 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33,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7 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тыс. руб.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vAlign w:val="top"/>
            <w:textDirection w:val="lrTb"/>
            <w:noWrap w:val="false"/>
          </w:tcPr>
          <w:p>
            <w:pPr>
              <w:pStyle w:val="605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Общая стоимость требования: </w:t>
            </w:r>
            <w:r/>
          </w:p>
          <w:p>
            <w:pPr>
              <w:pStyle w:val="605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9,6*228,47*10 = 67,62 тыс. руб.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/>
          </w:p>
        </w:tc>
      </w:tr>
    </w:tbl>
    <w:p>
      <w:pPr>
        <w:pStyle w:val="605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605"/>
        <w:spacing w:after="0" w:line="240" w:lineRule="auto"/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Финансирование в 2024 году будет осуществляться в виде субсидии на общую сумму                      82 142,34 тыс. рублей, в том числе из федерального бюджета 62 428,18 тыс. руб. (76 %) и 19 714,16 тыс. руб. (24%) из бюджета Белгородской области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.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r>
      <w:r/>
    </w:p>
    <w:p>
      <w:pPr>
        <w:pStyle w:val="605"/>
        <w:tabs>
          <w:tab w:val="left" w:pos="695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/>
    </w:p>
    <w:sectPr>
      <w:footnotePr/>
      <w:endnotePr/>
      <w:type w:val="nextPage"/>
      <w:pgSz w:w="11906" w:h="16838" w:orient="portrait"/>
      <w:pgMar w:top="1134" w:right="566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05"/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pStyle w:val="60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0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0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0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0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0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0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05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0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0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0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0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0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0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0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0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05"/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05"/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pStyle w:val="60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0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0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0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0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0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0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05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05"/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05"/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05"/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05"/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05"/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05"/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05"/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05"/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05"/>
        <w:ind w:left="66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5"/>
    <w:next w:val="60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5"/>
    <w:next w:val="605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5"/>
    <w:next w:val="60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5"/>
    <w:next w:val="60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5"/>
    <w:next w:val="60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5"/>
    <w:next w:val="60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5"/>
    <w:next w:val="60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5"/>
    <w:next w:val="60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5"/>
    <w:next w:val="60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05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5"/>
    <w:next w:val="60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05"/>
    <w:next w:val="60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05"/>
    <w:next w:val="60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5"/>
    <w:next w:val="60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05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605"/>
    <w:next w:val="6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0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05"/>
    <w:next w:val="60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5"/>
    <w:next w:val="60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5"/>
    <w:next w:val="60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5"/>
    <w:next w:val="60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5"/>
    <w:next w:val="60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5"/>
    <w:next w:val="60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5"/>
    <w:next w:val="60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5"/>
    <w:next w:val="60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5"/>
    <w:next w:val="60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5"/>
    <w:next w:val="605"/>
    <w:uiPriority w:val="99"/>
    <w:unhideWhenUsed/>
    <w:pPr>
      <w:spacing w:after="0" w:afterAutospacing="0"/>
    </w:pPr>
  </w:style>
  <w:style w:type="paragraph" w:styleId="605" w:default="1">
    <w:name w:val="Normal"/>
    <w:next w:val="605"/>
    <w:link w:val="605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606">
    <w:name w:val="Основной шрифт абзаца"/>
    <w:next w:val="606"/>
    <w:link w:val="605"/>
    <w:uiPriority w:val="1"/>
    <w:semiHidden/>
    <w:unhideWhenUsed/>
  </w:style>
  <w:style w:type="table" w:styleId="607">
    <w:name w:val="Обычная таблица"/>
    <w:next w:val="607"/>
    <w:link w:val="605"/>
    <w:uiPriority w:val="99"/>
    <w:semiHidden/>
    <w:unhideWhenUsed/>
    <w:tblPr/>
  </w:style>
  <w:style w:type="numbering" w:styleId="608">
    <w:name w:val="Нет списка"/>
    <w:next w:val="608"/>
    <w:link w:val="605"/>
    <w:uiPriority w:val="99"/>
    <w:semiHidden/>
    <w:unhideWhenUsed/>
  </w:style>
  <w:style w:type="paragraph" w:styleId="609">
    <w:name w:val="Текст выноски"/>
    <w:basedOn w:val="605"/>
    <w:next w:val="609"/>
    <w:link w:val="61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10">
    <w:name w:val="Текст выноски Знак"/>
    <w:next w:val="610"/>
    <w:link w:val="609"/>
    <w:uiPriority w:val="99"/>
    <w:semiHidden/>
    <w:rPr>
      <w:rFonts w:ascii="Segoe UI" w:hAnsi="Segoe UI" w:cs="Segoe UI"/>
      <w:sz w:val="18"/>
      <w:szCs w:val="18"/>
    </w:rPr>
  </w:style>
  <w:style w:type="paragraph" w:styleId="611">
    <w:name w:val="Абзац списка"/>
    <w:basedOn w:val="605"/>
    <w:next w:val="611"/>
    <w:link w:val="60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character" w:styleId="962" w:default="1">
    <w:name w:val="Default Paragraph Font"/>
    <w:uiPriority w:val="1"/>
    <w:semiHidden/>
    <w:unhideWhenUsed/>
  </w:style>
  <w:style w:type="numbering" w:styleId="963" w:default="1">
    <w:name w:val="No List"/>
    <w:uiPriority w:val="99"/>
    <w:semiHidden/>
    <w:unhideWhenUsed/>
  </w:style>
  <w:style w:type="table" w:styleId="96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25</cp:revision>
  <dcterms:created xsi:type="dcterms:W3CDTF">2022-01-19T09:10:00Z</dcterms:created>
  <dcterms:modified xsi:type="dcterms:W3CDTF">2024-02-19T11:29:17Z</dcterms:modified>
  <cp:version>1048576</cp:version>
</cp:coreProperties>
</file>