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5"/>
        <w:ind w:left="0"/>
        <w:jc w:val="right"/>
        <w:spacing w:after="600" w:line="17" w:lineRule="atLeast"/>
        <w:shd w:val="clear" w:color="ffffff" w:fill="ffffff"/>
        <w:rPr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</w:rPr>
        <w:t xml:space="preserve">ПРОЕКТ</w:t>
      </w:r>
      <w:r/>
    </w:p>
    <w:p>
      <w:pPr>
        <w:pStyle w:val="665"/>
        <w:ind w:left="0"/>
        <w:jc w:val="center"/>
        <w:spacing w:after="600" w:line="17" w:lineRule="atLeast"/>
        <w:shd w:val="clear" w:color="ffffff" w:fill="ffffff"/>
        <w:rPr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</w:rPr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pPr>
        <w:jc w:val="center"/>
      </w:pPr>
      <w:r>
        <w:rPr>
          <w:b/>
          <w:sz w:val="24"/>
        </w:rPr>
        <w:t xml:space="preserve">Заключение об экспертизе</w:t>
      </w:r>
      <w:r/>
    </w:p>
    <w:p>
      <w:pPr>
        <w:jc w:val="center"/>
      </w:pPr>
      <w:r/>
      <w:r/>
    </w:p>
    <w:p>
      <w:pPr>
        <w:jc w:val="center"/>
        <w:rPr>
          <w:rFonts w:ascii="TimesNewRoman" w:hAnsi="TimesNewRoman" w:eastAsia="TimesNewRoman" w:cs="TimesNewRoman"/>
          <w:color w:val="000000"/>
          <w:sz w:val="24"/>
        </w:rPr>
      </w:pPr>
      <w:r>
        <w:rPr>
          <w:rFonts w:ascii="TimesNewRoman" w:hAnsi="TimesNewRoman" w:eastAsia="TimesNewRoman" w:cs="TimesNewRoman"/>
          <w:color w:val="000000"/>
          <w:sz w:val="24"/>
        </w:rPr>
        <w:t xml:space="preserve">постановлени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я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 Правительства Белгородской области от 17 декабря 2012 года № 540-пп </w:t>
      </w:r>
      <w:r>
        <w:rPr>
          <w:rFonts w:ascii="TimesNewRoman" w:hAnsi="TimesNewRoman" w:eastAsia="TimesNewRoman" w:cs="TimesNewRoman"/>
          <w:color w:val="000000"/>
          <w:sz w:val="24"/>
        </w:rPr>
        <w:br/>
      </w:r>
      <w:r>
        <w:rPr>
          <w:rFonts w:ascii="TimesNewRoman" w:hAnsi="TimesNewRoman" w:eastAsia="TimesNewRoman" w:cs="TimesNewRoman"/>
          <w:color w:val="000000"/>
          <w:sz w:val="24"/>
        </w:rPr>
        <w:t xml:space="preserve">«О льготах по арендной плате за земельные участки, предоставленные юридическим лицам, индивидуальным предпринимателям и физическим лицам, занимающимся производством </w:t>
      </w:r>
      <w:r/>
    </w:p>
    <w:p>
      <w:pPr>
        <w:jc w:val="center"/>
      </w:pPr>
      <w:r>
        <w:rPr>
          <w:rFonts w:ascii="TimesNewRoman" w:hAnsi="TimesNewRoman" w:eastAsia="TimesNewRoman" w:cs="TimesNewRoman"/>
          <w:color w:val="000000"/>
          <w:sz w:val="24"/>
        </w:rPr>
        <w:t xml:space="preserve">и переработкой продукции пчеловодства»</w:t>
      </w:r>
      <w:r/>
    </w:p>
    <w:p>
      <w:pPr>
        <w:jc w:val="both"/>
      </w:pPr>
      <w:r/>
      <w:r/>
    </w:p>
    <w:p>
      <w:pPr>
        <w:ind w:firstLine="708"/>
        <w:jc w:val="both"/>
      </w:pPr>
      <w:r>
        <w:rPr>
          <w:rFonts w:eastAsia="Calibri"/>
          <w:sz w:val="24"/>
          <w:lang w:eastAsia="en-US"/>
        </w:rPr>
        <w:t xml:space="preserve">Министерством экономического развития и промышленн</w:t>
      </w:r>
      <w:r>
        <w:rPr>
          <w:rFonts w:eastAsia="Calibri"/>
          <w:sz w:val="24"/>
          <w:lang w:eastAsia="en-US"/>
        </w:rPr>
        <w:t xml:space="preserve">ости Белгородской области </w:t>
      </w:r>
      <w:r>
        <w:rPr>
          <w:rFonts w:eastAsia="Calibri"/>
          <w:sz w:val="24"/>
          <w:lang w:eastAsia="en-US"/>
        </w:rPr>
        <w:br/>
        <w:t xml:space="preserve">в соответствии с постановлением Правительства Белгородской области от 13 октября 2014 года № 378-пп в рамках Положения о проведении оценки регулирующего воздействия проектов нормативных правовых актов и экспертизы нормативных пра</w:t>
      </w:r>
      <w:r>
        <w:rPr>
          <w:rFonts w:eastAsia="Calibri"/>
          <w:sz w:val="24"/>
          <w:lang w:eastAsia="en-US"/>
        </w:rPr>
        <w:t xml:space="preserve">вовых актов Белгородской области рассмотрено 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постановление Правительства Белгородской области от 17 декабря 2012 года </w:t>
      </w:r>
      <w:r>
        <w:rPr>
          <w:rFonts w:ascii="TimesNewRoman" w:hAnsi="TimesNewRoman" w:eastAsia="TimesNewRoman" w:cs="TimesNewRoman"/>
          <w:color w:val="000000"/>
          <w:sz w:val="24"/>
        </w:rPr>
        <w:br/>
        <w:t xml:space="preserve">№ 540-пп «О льготах по арендной плате за земельные участки, предоставленные юридическим лицам, индивидуальным предпринимателям и физическ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им лицам, занимающимся производством и переработкой продукции пчеловодства»</w:t>
      </w:r>
      <w:r>
        <w:rPr>
          <w:sz w:val="24"/>
        </w:rPr>
        <w:t xml:space="preserve">.</w:t>
      </w:r>
      <w:r/>
    </w:p>
    <w:p>
      <w:pPr>
        <w:ind w:firstLine="708"/>
        <w:jc w:val="both"/>
      </w:pPr>
      <w:r>
        <w:rPr>
          <w:rFonts w:eastAsia="Calibri"/>
          <w:b/>
          <w:sz w:val="24"/>
          <w:lang w:eastAsia="en-US"/>
        </w:rPr>
        <w:t xml:space="preserve">1. Настоящее заключение подготовлено</w:t>
      </w:r>
      <w:r>
        <w:rPr>
          <w:rFonts w:eastAsia="Calibri"/>
          <w:sz w:val="24"/>
          <w:lang w:eastAsia="en-US"/>
        </w:rPr>
        <w:t xml:space="preserve"> впервые.</w:t>
      </w:r>
      <w:r/>
    </w:p>
    <w:p>
      <w:pPr>
        <w:ind w:firstLine="708"/>
        <w:jc w:val="both"/>
        <w:rPr>
          <w:color w:val="000000" w:themeColor="text1"/>
          <w:sz w:val="24"/>
        </w:rPr>
      </w:pPr>
      <w:r>
        <w:rPr>
          <w:rFonts w:eastAsia="Calibri"/>
          <w:b/>
          <w:color w:val="000000" w:themeColor="text1"/>
          <w:sz w:val="24"/>
          <w:lang w:eastAsia="en-US"/>
        </w:rPr>
        <w:t xml:space="preserve">2. Уполномоченным органом проведены публичные консультации в сроки</w:t>
      </w:r>
      <w:r>
        <w:rPr>
          <w:rFonts w:eastAsia="Calibri"/>
          <w:color w:val="000000" w:themeColor="text1"/>
          <w:sz w:val="24"/>
          <w:lang w:eastAsia="en-US"/>
        </w:rPr>
        <w:t xml:space="preserve">: </w:t>
      </w:r>
      <w:r>
        <w:rPr>
          <w:rFonts w:eastAsia="Calibri"/>
          <w:color w:val="000000" w:themeColor="text1"/>
          <w:sz w:val="24"/>
          <w:lang w:eastAsia="en-US"/>
        </w:rPr>
        <w:br/>
        <w:t xml:space="preserve">с 15 октября по 13 ноября 2025 года.</w:t>
      </w:r>
      <w:r/>
    </w:p>
    <w:p>
      <w:pPr>
        <w:ind w:firstLine="708"/>
        <w:jc w:val="both"/>
      </w:pPr>
      <w:r>
        <w:rPr>
          <w:rFonts w:eastAsia="Calibri"/>
          <w:sz w:val="24"/>
          <w:lang w:eastAsia="en-US"/>
        </w:rPr>
        <w:t xml:space="preserve">В ходе проведения публичных консультаций участие в обсуждении постановления </w:t>
      </w:r>
      <w:r>
        <w:rPr>
          <w:rFonts w:ascii="TimesNewRoman" w:hAnsi="TimesNewRoman" w:eastAsia="TimesNewRoman" w:cs="TimesNewRoman"/>
          <w:sz w:val="24"/>
        </w:rPr>
        <w:t xml:space="preserve">Правительства Белгородской области</w:t>
      </w:r>
      <w:r>
        <w:rPr>
          <w:rFonts w:eastAsia="Calibri"/>
          <w:color w:val="000000" w:themeColor="text1"/>
          <w:sz w:val="24"/>
          <w:lang w:eastAsia="en-US"/>
        </w:rPr>
        <w:t xml:space="preserve"> приняли Уполномоченный по защите прав предпринимателей в Белгородской области, БРОО «ЦСИ «Вера». Поступило 11 предложений </w:t>
      </w:r>
      <w:r>
        <w:rPr>
          <w:rFonts w:eastAsia="Calibri"/>
          <w:color w:val="000000" w:themeColor="text1"/>
          <w:sz w:val="24"/>
          <w:lang w:eastAsia="en-US"/>
        </w:rPr>
        <w:br/>
        <w:t xml:space="preserve">и замечаний. Отзывы уч</w:t>
      </w:r>
      <w:r>
        <w:rPr>
          <w:rFonts w:eastAsia="Calibri"/>
          <w:color w:val="000000" w:themeColor="text1"/>
          <w:sz w:val="24"/>
          <w:lang w:eastAsia="en-US"/>
        </w:rPr>
        <w:t xml:space="preserve">астников приведены в сводке предложений.</w:t>
      </w:r>
      <w:r/>
    </w:p>
    <w:p>
      <w:pPr>
        <w:ind w:firstLine="709"/>
        <w:jc w:val="both"/>
      </w:pPr>
      <w:r>
        <w:rPr>
          <w:b/>
          <w:sz w:val="24"/>
        </w:rPr>
        <w:t xml:space="preserve">3. Информация об экспертизе нормативного правового акта размещена уполномоченным органом на официальном сайте в сети Интернет:</w:t>
      </w:r>
      <w:r>
        <w:rPr>
          <w:sz w:val="24"/>
        </w:rPr>
        <w:t xml:space="preserve"> </w:t>
      </w:r>
      <w:r>
        <w:rPr>
          <w:rFonts w:eastAsia="Calibri"/>
          <w:sz w:val="24"/>
          <w:lang w:eastAsia="en-US"/>
        </w:rPr>
        <w:t xml:space="preserve">на сайте министерства экономического развития и промышленности Белгородской области (htt</w:t>
      </w:r>
      <w:r>
        <w:rPr>
          <w:rFonts w:eastAsia="Calibri"/>
          <w:sz w:val="24"/>
          <w:lang w:eastAsia="en-US"/>
        </w:rPr>
        <w:t xml:space="preserve">p://minecprom.belregion.ru/deyatelnost/ocenka-reguliruyushego-vozdejstviya/ekspertiza/ekspertiza-postanovleniya-pravitelstva-be15102525/) и Инвестиционном портале Белгородской области (https://belgorodinvest.com/docs/otsenka-reguliruyushchego-vozdeystviya/</w:t>
      </w:r>
      <w:r>
        <w:rPr>
          <w:rFonts w:eastAsia="Calibri"/>
          <w:sz w:val="24"/>
          <w:lang w:eastAsia="en-US"/>
        </w:rPr>
        <w:t xml:space="preserve">#tab-201).  </w:t>
      </w:r>
      <w:r/>
    </w:p>
    <w:p>
      <w:pPr>
        <w:ind w:firstLine="708"/>
        <w:jc w:val="both"/>
        <w:widowControl w:val="off"/>
      </w:pPr>
      <w:r>
        <w:rPr>
          <w:b/>
          <w:sz w:val="24"/>
        </w:rPr>
        <w:t xml:space="preserve">4. На основе проведенной экспертизы нормативного правового акта, </w:t>
      </w:r>
      <w:r>
        <w:rPr>
          <w:b/>
          <w:sz w:val="24"/>
        </w:rPr>
        <w:br/>
        <w:t xml:space="preserve">с учетом информации полученной от органа разработчика, сделаны следующие выводы:</w:t>
      </w:r>
      <w:r/>
    </w:p>
    <w:p>
      <w:pPr>
        <w:contextualSpacing/>
        <w:ind w:firstLine="708"/>
        <w:jc w:val="both"/>
        <w:widowControl w:val="off"/>
        <w:tabs>
          <w:tab w:val="left" w:pos="0" w:leader="none"/>
          <w:tab w:val="left" w:pos="5964" w:leader="none"/>
        </w:tabs>
        <w:rPr>
          <w:sz w:val="24"/>
        </w:rPr>
      </w:pPr>
      <w:r>
        <w:rPr>
          <w:sz w:val="24"/>
        </w:rPr>
        <w:t xml:space="preserve">4.1. </w:t>
      </w:r>
      <w:r>
        <w:rPr>
          <w:sz w:val="24"/>
          <w:lang w:bidi="zh-CN"/>
        </w:rPr>
        <w:t xml:space="preserve">Нормативный правовой акт разработан в целях </w:t>
      </w:r>
      <w:r>
        <w:rPr>
          <w:sz w:val="24"/>
        </w:rPr>
        <w:t xml:space="preserve">оказания государственной поддержки   хозяйствую</w:t>
      </w:r>
      <w:r>
        <w:rPr>
          <w:sz w:val="24"/>
        </w:rPr>
        <w:t xml:space="preserve">щим субъектам, занимающимся производством и переработкой продукции пчеловодства</w:t>
      </w:r>
      <w:r>
        <w:rPr>
          <w:color w:val="000000"/>
          <w:sz w:val="24"/>
        </w:rPr>
        <w:t xml:space="preserve"> на территории Белгородской области.</w:t>
      </w:r>
      <w:r/>
    </w:p>
    <w:p>
      <w:pPr>
        <w:ind w:firstLine="708"/>
        <w:jc w:val="both"/>
        <w:rPr>
          <w:sz w:val="24"/>
        </w:rPr>
      </w:pPr>
      <w:r>
        <w:rPr>
          <w:sz w:val="24"/>
        </w:rPr>
        <w:t xml:space="preserve">В соответствии с </w:t>
      </w:r>
      <w:r>
        <w:rPr>
          <w:rFonts w:eastAsia="TimesNewRoman"/>
          <w:color w:val="000000"/>
          <w:sz w:val="24"/>
        </w:rPr>
        <w:t xml:space="preserve">постановлением Правительства Белгородской области от 17 декабря 2012 года </w:t>
      </w:r>
      <w:r>
        <w:rPr>
          <w:rFonts w:eastAsia="TimesNewRoman"/>
          <w:color w:val="000000"/>
          <w:sz w:val="24"/>
        </w:rPr>
        <w:t xml:space="preserve">№ 540-пп</w:t>
      </w:r>
      <w:r>
        <w:rPr>
          <w:sz w:val="24"/>
        </w:rPr>
        <w:t xml:space="preserve"> </w:t>
      </w:r>
      <w:r>
        <w:rPr>
          <w:sz w:val="24"/>
        </w:rPr>
        <w:t xml:space="preserve">юридическим лицам, индивидуальным пр</w:t>
      </w:r>
      <w:r>
        <w:rPr>
          <w:sz w:val="24"/>
        </w:rPr>
        <w:t xml:space="preserve">едпринимателям, занимающимся производством и переработкой продукции пчеловодства, и физическим лицам, содержащим медово-товарные пасеки (фермы) с количеством пчелиных семей более 100 штук предоставляется льгота по арендной плате за пользование земельными у</w:t>
      </w:r>
      <w:r>
        <w:rPr>
          <w:sz w:val="24"/>
        </w:rPr>
        <w:t xml:space="preserve">частками из земель сельскохозяйственного назначения (пашни), находящимися в государственной собственности </w:t>
      </w:r>
      <w:r>
        <w:rPr>
          <w:sz w:val="24"/>
        </w:rPr>
        <w:t xml:space="preserve">Белгородской области и государственная собственность на которые не разграничена. Установлен коэффициент 0,5 размера арендной платы в год из расчета за</w:t>
      </w:r>
      <w:r>
        <w:rPr>
          <w:sz w:val="24"/>
        </w:rPr>
        <w:t xml:space="preserve"> 1 гектар пашни.</w:t>
      </w:r>
      <w:r/>
    </w:p>
    <w:p>
      <w:pPr>
        <w:ind w:firstLine="708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Ставка арендной платы</w:t>
      </w:r>
      <w:r>
        <w:rPr>
          <w:sz w:val="24"/>
        </w:rPr>
        <w:t xml:space="preserve">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собственность</w:t>
      </w:r>
      <w:r>
        <w:rPr>
          <w:sz w:val="24"/>
        </w:rPr>
        <w:t xml:space="preserve"> на </w:t>
      </w:r>
      <w:r>
        <w:rPr>
          <w:sz w:val="24"/>
        </w:rPr>
        <w:t xml:space="preserve">которые</w:t>
      </w:r>
      <w:r>
        <w:rPr>
          <w:sz w:val="24"/>
        </w:rPr>
        <w:t xml:space="preserve"> не</w:t>
      </w:r>
      <w:r>
        <w:rPr>
          <w:sz w:val="24"/>
        </w:rPr>
        <w:t xml:space="preserve"> разграничена,</w:t>
      </w:r>
      <w:r>
        <w:rPr>
          <w:sz w:val="24"/>
        </w:rPr>
        <w:t xml:space="preserve"> представленных</w:t>
      </w:r>
      <w:r>
        <w:rPr>
          <w:sz w:val="24"/>
        </w:rPr>
        <w:t xml:space="preserve"> видом </w:t>
      </w:r>
      <w:r>
        <w:rPr>
          <w:sz w:val="24"/>
        </w:rPr>
        <w:t xml:space="preserve">угодий</w:t>
      </w:r>
      <w:r>
        <w:rPr>
          <w:sz w:val="24"/>
        </w:rPr>
        <w:t xml:space="preserve"> «пашня» </w:t>
      </w:r>
      <w:r>
        <w:rPr>
          <w:b/>
          <w:bCs/>
          <w:sz w:val="24"/>
        </w:rPr>
        <w:t xml:space="preserve">3900 руб. 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t xml:space="preserve">за 1 га</w:t>
      </w:r>
      <w:r>
        <w:rPr>
          <w:sz w:val="24"/>
        </w:rPr>
        <w:t xml:space="preserve"> земель в год.</w:t>
      </w:r>
      <w:r/>
    </w:p>
    <w:p>
      <w:pPr>
        <w:ind w:firstLine="708"/>
        <w:jc w:val="both"/>
        <w:rPr>
          <w:sz w:val="24"/>
        </w:rPr>
      </w:pPr>
      <w:r>
        <w:rPr>
          <w:rFonts w:eastAsia="TimesNewRoman"/>
          <w:b/>
          <w:bCs/>
          <w:color w:val="000000"/>
          <w:sz w:val="24"/>
        </w:rPr>
        <w:t xml:space="preserve">Ставка льготной арендной </w:t>
      </w:r>
      <w:r>
        <w:rPr>
          <w:b/>
          <w:bCs/>
          <w:sz w:val="24"/>
        </w:rPr>
        <w:t xml:space="preserve">плата</w:t>
      </w:r>
      <w:r>
        <w:rPr>
          <w:sz w:val="24"/>
        </w:rPr>
        <w:t xml:space="preserve"> </w:t>
      </w:r>
      <w:r>
        <w:rPr>
          <w:sz w:val="24"/>
        </w:rPr>
        <w:t xml:space="preserve">за использование земель сельскохозяйственного назначения</w:t>
      </w:r>
      <w:r>
        <w:rPr>
          <w:rFonts w:eastAsia="TimesNewRoman"/>
          <w:color w:val="000000"/>
          <w:sz w:val="24"/>
        </w:rPr>
        <w:t xml:space="preserve">, </w:t>
      </w:r>
      <w:r>
        <w:rPr>
          <w:rFonts w:eastAsia="TimesNewRoman"/>
          <w:color w:val="000000"/>
          <w:sz w:val="24"/>
        </w:rPr>
        <w:t xml:space="preserve">предоставленных юридическим лицам, </w:t>
      </w:r>
      <w:r>
        <w:rPr>
          <w:rFonts w:eastAsia="TimesNewRoman"/>
          <w:color w:val="000000"/>
          <w:sz w:val="24"/>
        </w:rPr>
        <w:t xml:space="preserve">индивидуальным предпринимателям</w:t>
      </w:r>
      <w:r>
        <w:rPr>
          <w:rFonts w:eastAsia="TimesNewRoman"/>
          <w:color w:val="000000"/>
          <w:sz w:val="24"/>
        </w:rPr>
        <w:t xml:space="preserve"> </w:t>
      </w:r>
      <w:r>
        <w:rPr>
          <w:rFonts w:eastAsia="TimesNewRoman"/>
          <w:color w:val="000000"/>
          <w:sz w:val="24"/>
        </w:rPr>
        <w:br/>
        <w:t xml:space="preserve">и физическим лицам</w:t>
      </w:r>
      <w:r>
        <w:rPr>
          <w:rFonts w:eastAsia="TimesNewRoman"/>
          <w:color w:val="000000"/>
          <w:sz w:val="24"/>
        </w:rPr>
        <w:t xml:space="preserve"> в целях производства и переработки пр</w:t>
      </w:r>
      <w:r>
        <w:rPr>
          <w:rFonts w:eastAsia="TimesNewRoman"/>
          <w:color w:val="000000"/>
          <w:sz w:val="24"/>
        </w:rPr>
        <w:t xml:space="preserve">одукции пчеловодства -</w:t>
      </w:r>
      <w:r>
        <w:rPr>
          <w:rFonts w:eastAsia="TimesNewRoman"/>
          <w:b/>
          <w:bCs/>
          <w:color w:val="000000"/>
          <w:sz w:val="24"/>
        </w:rPr>
        <w:t xml:space="preserve"> 1950 </w:t>
      </w:r>
      <w:r>
        <w:rPr>
          <w:b/>
          <w:bCs/>
          <w:sz w:val="24"/>
        </w:rPr>
        <w:t xml:space="preserve">руб. </w:t>
      </w:r>
      <w:r>
        <w:rPr>
          <w:b/>
          <w:bCs/>
          <w:sz w:val="24"/>
        </w:rPr>
        <w:br/>
        <w:t xml:space="preserve">за 1 га</w:t>
      </w:r>
      <w:r>
        <w:rPr>
          <w:sz w:val="24"/>
        </w:rPr>
        <w:t xml:space="preserve"> земель в год.</w:t>
      </w:r>
      <w:r/>
    </w:p>
    <w:p>
      <w:pPr>
        <w:ind w:firstLine="708"/>
        <w:jc w:val="both"/>
        <w:rPr>
          <w:sz w:val="24"/>
        </w:rPr>
      </w:pPr>
      <w:r>
        <w:rPr>
          <w:rFonts w:eastAsia="Arial"/>
          <w:color w:val="000000" w:themeColor="text1"/>
          <w:sz w:val="24"/>
        </w:rPr>
        <w:t xml:space="preserve">В зависимости от особенностей местности и медоносной растительности </w:t>
      </w:r>
      <w:r>
        <w:rPr>
          <w:rFonts w:eastAsia="Arial"/>
          <w:color w:val="000000" w:themeColor="text1"/>
          <w:sz w:val="24"/>
        </w:rPr>
        <w:br/>
        <w:t xml:space="preserve">на одной стационарной пасеке в России допустимо размещать до 100 пчелиных семей</w:t>
      </w:r>
      <w:r>
        <w:rPr>
          <w:rFonts w:eastAsia="Arial"/>
          <w:color w:val="000000" w:themeColor="text1"/>
          <w:spacing w:val="1"/>
          <w:sz w:val="24"/>
          <w:highlight w:val="white"/>
        </w:rPr>
        <w:t xml:space="preserve">, при этом расстояние между ульями должно быть не менее 3 - 3,5 м., а между рядами ульев – </w:t>
      </w:r>
      <w:r>
        <w:rPr>
          <w:rFonts w:eastAsia="Arial"/>
          <w:color w:val="000000" w:themeColor="text1"/>
          <w:spacing w:val="1"/>
          <w:sz w:val="24"/>
          <w:highlight w:val="white"/>
        </w:rPr>
        <w:br/>
        <w:t xml:space="preserve">не менее 10 м.</w:t>
      </w:r>
      <w:r>
        <w:rPr>
          <w:rFonts w:eastAsia="Arial"/>
          <w:color w:val="000000" w:themeColor="text1"/>
          <w:sz w:val="24"/>
        </w:rPr>
        <w:t xml:space="preserve"> </w:t>
      </w:r>
      <w:r>
        <w:rPr>
          <w:rFonts w:eastAsia="Arial"/>
          <w:color w:val="000000" w:themeColor="text1"/>
          <w:spacing w:val="1"/>
          <w:sz w:val="24"/>
        </w:rPr>
        <w:t xml:space="preserve">Д</w:t>
      </w:r>
      <w:r>
        <w:rPr>
          <w:rFonts w:eastAsia="Arial"/>
          <w:color w:val="000000" w:themeColor="text1"/>
          <w:sz w:val="24"/>
        </w:rPr>
        <w:t xml:space="preserve">ля 100 </w:t>
      </w:r>
      <w:r>
        <w:rPr>
          <w:rFonts w:eastAsia="Arial"/>
          <w:color w:val="000000" w:themeColor="text1"/>
          <w:sz w:val="24"/>
        </w:rPr>
        <w:t xml:space="preserve">пчелодомиков</w:t>
      </w:r>
      <w:r>
        <w:rPr>
          <w:rFonts w:eastAsia="Arial"/>
          <w:color w:val="000000" w:themeColor="text1"/>
          <w:sz w:val="24"/>
        </w:rPr>
        <w:t xml:space="preserve"> понадобится 50 соток</w:t>
      </w:r>
      <w:r>
        <w:rPr>
          <w:color w:val="000000" w:themeColor="text1"/>
          <w:sz w:val="24"/>
        </w:rPr>
        <w:t xml:space="preserve"> (0,5 га). </w:t>
      </w:r>
      <w:r/>
    </w:p>
    <w:p>
      <w:pPr>
        <w:jc w:val="both"/>
        <w:rPr>
          <w:sz w:val="24"/>
        </w:rPr>
      </w:pPr>
      <w:r>
        <w:rPr>
          <w:rFonts w:eastAsia="TimesNewRoman"/>
          <w:color w:val="000000"/>
          <w:sz w:val="24"/>
        </w:rPr>
        <w:tab/>
        <w:t xml:space="preserve">Таким образом, стоимость арендной платы за земельный участок, необходимый </w:t>
      </w:r>
      <w:r>
        <w:rPr>
          <w:rFonts w:eastAsia="TimesNewRoman"/>
          <w:color w:val="000000"/>
          <w:sz w:val="24"/>
        </w:rPr>
        <w:br/>
      </w:r>
      <w:r>
        <w:rPr>
          <w:rFonts w:eastAsia="TimesNewRoman"/>
          <w:color w:val="000000"/>
          <w:sz w:val="24"/>
        </w:rPr>
        <w:t xml:space="preserve">для размещения одной</w:t>
      </w:r>
      <w:r>
        <w:rPr>
          <w:rFonts w:eastAsia="TimesNewRoman"/>
          <w:color w:val="000000"/>
          <w:sz w:val="24"/>
        </w:rPr>
        <w:t xml:space="preserve"> пасеки</w:t>
      </w:r>
      <w:r>
        <w:rPr>
          <w:rFonts w:eastAsia="TimesNewRoman"/>
          <w:color w:val="000000"/>
          <w:sz w:val="24"/>
        </w:rPr>
        <w:t xml:space="preserve"> - </w:t>
      </w:r>
      <w:r>
        <w:rPr>
          <w:rFonts w:eastAsia="TimesNewRoman"/>
          <w:b/>
          <w:bCs/>
          <w:color w:val="000000"/>
          <w:sz w:val="24"/>
        </w:rPr>
        <w:t xml:space="preserve">975 руб. за 0,5 га земель в год. </w:t>
      </w:r>
      <w:r/>
    </w:p>
    <w:p>
      <w:pPr>
        <w:ind w:firstLine="708"/>
        <w:jc w:val="both"/>
        <w:rPr>
          <w:rFonts w:eastAsia="TimesNewRoman"/>
          <w:color w:val="000000"/>
          <w:sz w:val="24"/>
        </w:rPr>
      </w:pPr>
      <w:r>
        <w:rPr>
          <w:rFonts w:eastAsia="TimesNewRoman"/>
          <w:color w:val="000000"/>
          <w:sz w:val="24"/>
        </w:rPr>
        <w:t xml:space="preserve">Оказание государственной поддержки </w:t>
      </w:r>
      <w:r>
        <w:rPr>
          <w:rFonts w:eastAsia="TimesNewRoman"/>
          <w:color w:val="000000"/>
          <w:sz w:val="24"/>
        </w:rPr>
        <w:t xml:space="preserve">в соответствии с постановлением Правительства Белгородской области от 17 декабря 2012 года № 540-пп позволит </w:t>
      </w:r>
      <w:r>
        <w:rPr>
          <w:rFonts w:eastAsia="TimesNewRoman"/>
          <w:color w:val="000000"/>
          <w:sz w:val="24"/>
        </w:rPr>
        <w:t xml:space="preserve">хозяйствующим субъектам, осуществляющим деятельность в сфере пчелово</w:t>
      </w:r>
      <w:r>
        <w:rPr>
          <w:rFonts w:eastAsia="TimesNewRoman"/>
          <w:color w:val="000000"/>
          <w:sz w:val="24"/>
        </w:rPr>
        <w:t xml:space="preserve">дс</w:t>
      </w:r>
      <w:r>
        <w:rPr>
          <w:rFonts w:eastAsia="TimesNewRoman"/>
          <w:color w:val="000000"/>
          <w:sz w:val="24"/>
        </w:rPr>
        <w:t xml:space="preserve">т</w:t>
      </w:r>
      <w:r>
        <w:rPr>
          <w:rFonts w:eastAsia="TimesNewRoman"/>
          <w:color w:val="000000"/>
          <w:sz w:val="24"/>
        </w:rPr>
        <w:t xml:space="preserve">ва сократить затраты на арендную плату </w:t>
      </w:r>
      <w:r>
        <w:rPr>
          <w:rFonts w:eastAsia="TimesNewRoman"/>
          <w:color w:val="000000"/>
          <w:sz w:val="24"/>
        </w:rPr>
        <w:br/>
        <w:t xml:space="preserve">на 50%.</w:t>
      </w:r>
      <w:r/>
    </w:p>
    <w:p>
      <w:pPr>
        <w:ind w:firstLine="708"/>
        <w:jc w:val="both"/>
        <w:rPr>
          <w:rFonts w:eastAsia="TimesNewRoman"/>
          <w:color w:val="000000"/>
          <w:sz w:val="24"/>
        </w:rPr>
      </w:pPr>
      <w:r>
        <w:rPr>
          <w:sz w:val="24"/>
        </w:rPr>
        <w:t xml:space="preserve">За время действия постановления с 2012 по 2025 год льготой по арендной плате воспользовались арендаторы: Шаталов Н.М., ИП глава КФХ Ольховик Д.А., ИП глава КФХ Калашников Н.В. </w:t>
      </w:r>
      <w:r>
        <w:rPr>
          <w:sz w:val="24"/>
        </w:rPr>
        <w:tab/>
      </w:r>
      <w:r/>
    </w:p>
    <w:p>
      <w:pPr>
        <w:contextualSpacing/>
        <w:ind w:firstLine="709"/>
        <w:jc w:val="both"/>
        <w:rPr>
          <w:sz w:val="24"/>
        </w:rPr>
      </w:pPr>
      <w:r>
        <w:rPr>
          <w:sz w:val="24"/>
        </w:rPr>
        <w:t xml:space="preserve">В результате </w:t>
      </w:r>
      <w:r>
        <w:rPr>
          <w:sz w:val="24"/>
        </w:rPr>
        <w:t xml:space="preserve">анализа</w:t>
      </w:r>
      <w:r>
        <w:rPr>
          <w:sz w:val="24"/>
        </w:rPr>
        <w:t xml:space="preserve"> действующего в данной сфере законодательства выявлено, что ряд региональных нормативных правовых актов, в соответствии с которыми подготовлено постановление, утратили актуальность.</w:t>
      </w:r>
      <w:r/>
    </w:p>
    <w:p>
      <w:pPr>
        <w:ind w:firstLine="720"/>
        <w:jc w:val="both"/>
        <w:rPr>
          <w:sz w:val="24"/>
        </w:rPr>
      </w:pPr>
      <w:r>
        <w:rPr>
          <w:rFonts w:eastAsia="Calibri"/>
          <w:b/>
          <w:sz w:val="24"/>
          <w:lang w:eastAsia="en-US"/>
        </w:rPr>
        <w:t xml:space="preserve">2. В результате анализа материалов, предоставленных органом-разработчиком,</w:t>
      </w:r>
      <w:r>
        <w:rPr>
          <w:rFonts w:eastAsia="Calibri"/>
          <w:b/>
          <w:sz w:val="24"/>
          <w:lang w:eastAsia="en-US"/>
        </w:rPr>
        <w:t xml:space="preserve"> </w:t>
      </w:r>
      <w:r>
        <w:rPr>
          <w:rFonts w:eastAsia="Calibri"/>
          <w:b/>
          <w:sz w:val="24"/>
          <w:lang w:eastAsia="en-US"/>
        </w:rPr>
        <w:br/>
        <w:t xml:space="preserve">а также предложений, полученных по итогам публичных обсуждений</w:t>
      </w:r>
      <w:r>
        <w:rPr>
          <w:rFonts w:ascii="Calibri" w:hAnsi="Calibri" w:eastAsia="Calibri"/>
          <w:sz w:val="24"/>
          <w:lang w:eastAsia="en-US"/>
        </w:rPr>
        <w:t xml:space="preserve"> </w:t>
      </w:r>
      <w:r>
        <w:rPr>
          <w:rFonts w:eastAsia="Calibri"/>
          <w:sz w:val="24"/>
          <w:lang w:eastAsia="en-US"/>
        </w:rPr>
        <w:t xml:space="preserve">министерство экономического развития и промышленности области пришло к выводу, что 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постановление Правительства Белгородской области от 17 декабря 2012 года № 540-пп «О льготах по арендной пла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те за земельные участки, предоставленные юридическим лицам, индивидуальным предпринимателям и физическим лицам, занимающимся производством и переработкой продукции пчеловодства»</w:t>
      </w:r>
      <w:r>
        <w:rPr>
          <w:rFonts w:eastAsia="Calibri"/>
          <w:sz w:val="24"/>
        </w:rPr>
        <w:t xml:space="preserve"> не содержит положений, необоснованно затрудняющих ведение предпринимательской </w:t>
      </w:r>
      <w:r>
        <w:rPr>
          <w:rFonts w:eastAsia="Calibri"/>
          <w:sz w:val="24"/>
        </w:rPr>
        <w:t xml:space="preserve">деятельности</w:t>
      </w:r>
      <w:r>
        <w:rPr>
          <w:sz w:val="24"/>
        </w:rPr>
        <w:t xml:space="preserve">, однако требует внесения изменений в части</w:t>
      </w:r>
      <w:bookmarkStart w:id="2" w:name="_GoBack"/>
      <w:r/>
      <w:bookmarkEnd w:id="2"/>
      <w:r>
        <w:rPr>
          <w:sz w:val="24"/>
        </w:rPr>
        <w:t xml:space="preserve"> приведения </w:t>
      </w:r>
      <w:r>
        <w:rPr>
          <w:sz w:val="24"/>
        </w:rPr>
        <w:br/>
        <w:t xml:space="preserve">в </w:t>
      </w:r>
      <w:r>
        <w:rPr>
          <w:sz w:val="24"/>
        </w:rPr>
        <w:t xml:space="preserve">соответствие с действующим законодательством и </w:t>
      </w:r>
      <w:r>
        <w:rPr>
          <w:color w:val="000000"/>
          <w:sz w:val="24"/>
        </w:rPr>
        <w:t xml:space="preserve">организационно-штатными изменениями </w:t>
      </w:r>
      <w:r>
        <w:rPr>
          <w:color w:val="000000"/>
          <w:sz w:val="24"/>
        </w:rPr>
        <w:br/>
        <w:t xml:space="preserve">в исполнительных органах Белгородской области.</w:t>
      </w:r>
      <w:r>
        <w:rPr>
          <w:sz w:val="24"/>
        </w:rPr>
        <w:t xml:space="preserve"> </w:t>
      </w:r>
      <w:r/>
    </w:p>
    <w:p>
      <w:pPr>
        <w:ind w:firstLine="720"/>
        <w:jc w:val="both"/>
      </w:pPr>
      <w:r>
        <w:rPr>
          <w:color w:val="000000" w:themeColor="text1"/>
          <w:sz w:val="24"/>
        </w:rPr>
        <w:t xml:space="preserve">Учитывая вышеизложенное, по итогам проведенной экспер</w:t>
      </w:r>
      <w:r>
        <w:rPr>
          <w:color w:val="000000" w:themeColor="text1"/>
          <w:sz w:val="24"/>
        </w:rPr>
        <w:t xml:space="preserve">тизы, министерство экономического развития и промышленности области считает целесообразным внести </w:t>
      </w:r>
      <w:r>
        <w:rPr>
          <w:color w:val="000000" w:themeColor="text1"/>
          <w:sz w:val="24"/>
        </w:rPr>
        <w:br/>
        <w:t xml:space="preserve">в 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постановление Правительства Белгородской области от 17 декабря 2012 года № 540-пп </w:t>
      </w:r>
      <w:r>
        <w:rPr>
          <w:color w:val="000000" w:themeColor="text1"/>
          <w:sz w:val="24"/>
        </w:rPr>
        <w:t xml:space="preserve">соответствующие изменения.</w:t>
      </w:r>
      <w:r/>
    </w:p>
    <w:p>
      <w:pPr>
        <w:pStyle w:val="871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" w:left="1418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02158951"/>
      <w:docPartObj>
        <w:docPartGallery w:val="Page Numbers (Top of Page)"/>
        <w:docPartUnique w:val="true"/>
      </w:docPartObj>
      <w:rPr/>
    </w:sdtPr>
    <w:sdtContent>
      <w:p>
        <w:pPr>
          <w:pStyle w:val="86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665">
    <w:name w:val="Heading 1"/>
    <w:basedOn w:val="664"/>
    <w:next w:val="664"/>
    <w:link w:val="866"/>
    <w:qFormat/>
    <w:pPr>
      <w:ind w:left="1094"/>
      <w:keepNext/>
      <w:spacing w:line="302" w:lineRule="exact"/>
      <w:shd w:val="clear" w:color="auto" w:fill="ffffff"/>
      <w:widowControl w:val="off"/>
      <w:outlineLvl w:val="0"/>
    </w:pPr>
    <w:rPr>
      <w:b/>
      <w:bCs/>
      <w:color w:val="000000"/>
      <w:spacing w:val="-4"/>
      <w:szCs w:val="26"/>
    </w:rPr>
  </w:style>
  <w:style w:type="paragraph" w:styleId="666">
    <w:name w:val="Heading 2"/>
    <w:basedOn w:val="664"/>
    <w:next w:val="664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7">
    <w:name w:val="Heading 3"/>
    <w:basedOn w:val="664"/>
    <w:next w:val="664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664"/>
    <w:next w:val="664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664"/>
    <w:next w:val="6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670">
    <w:name w:val="Heading 6"/>
    <w:basedOn w:val="664"/>
    <w:next w:val="664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664"/>
    <w:next w:val="664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664"/>
    <w:next w:val="664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664"/>
    <w:next w:val="664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 w:customStyle="1">
    <w:name w:val="Heading 2 Char"/>
    <w:basedOn w:val="674"/>
    <w:uiPriority w:val="9"/>
    <w:rPr>
      <w:rFonts w:ascii="Arial" w:hAnsi="Arial" w:eastAsia="Arial" w:cs="Arial"/>
      <w:sz w:val="34"/>
    </w:rPr>
  </w:style>
  <w:style w:type="character" w:styleId="678" w:customStyle="1">
    <w:name w:val="Heading 3 Char"/>
    <w:basedOn w:val="674"/>
    <w:uiPriority w:val="9"/>
    <w:rPr>
      <w:rFonts w:ascii="Arial" w:hAnsi="Arial" w:eastAsia="Arial" w:cs="Arial"/>
      <w:sz w:val="30"/>
      <w:szCs w:val="30"/>
    </w:rPr>
  </w:style>
  <w:style w:type="character" w:styleId="679" w:customStyle="1">
    <w:name w:val="Heading 4 Char"/>
    <w:basedOn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80" w:customStyle="1">
    <w:name w:val="Heading 5 Char"/>
    <w:basedOn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81" w:customStyle="1">
    <w:name w:val="Heading 6 Char"/>
    <w:basedOn w:val="674"/>
    <w:uiPriority w:val="9"/>
    <w:rPr>
      <w:rFonts w:ascii="Arial" w:hAnsi="Arial" w:eastAsia="Arial" w:cs="Arial"/>
      <w:b/>
      <w:bCs/>
      <w:sz w:val="22"/>
      <w:szCs w:val="22"/>
    </w:rPr>
  </w:style>
  <w:style w:type="character" w:styleId="682" w:customStyle="1">
    <w:name w:val="Heading 7 Char"/>
    <w:basedOn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 w:customStyle="1">
    <w:name w:val="Heading 8 Char"/>
    <w:basedOn w:val="674"/>
    <w:uiPriority w:val="9"/>
    <w:rPr>
      <w:rFonts w:ascii="Arial" w:hAnsi="Arial" w:eastAsia="Arial" w:cs="Arial"/>
      <w:i/>
      <w:iCs/>
      <w:sz w:val="22"/>
      <w:szCs w:val="22"/>
    </w:rPr>
  </w:style>
  <w:style w:type="character" w:styleId="684" w:customStyle="1">
    <w:name w:val="Heading 9 Char"/>
    <w:basedOn w:val="674"/>
    <w:uiPriority w:val="9"/>
    <w:rPr>
      <w:rFonts w:ascii="Arial" w:hAnsi="Arial" w:eastAsia="Arial" w:cs="Arial"/>
      <w:i/>
      <w:iCs/>
      <w:sz w:val="21"/>
      <w:szCs w:val="21"/>
    </w:rPr>
  </w:style>
  <w:style w:type="character" w:styleId="685" w:customStyle="1">
    <w:name w:val="Title Char"/>
    <w:basedOn w:val="674"/>
    <w:uiPriority w:val="10"/>
    <w:rPr>
      <w:sz w:val="48"/>
      <w:szCs w:val="48"/>
    </w:rPr>
  </w:style>
  <w:style w:type="character" w:styleId="686" w:customStyle="1">
    <w:name w:val="Subtitle Char"/>
    <w:basedOn w:val="674"/>
    <w:uiPriority w:val="11"/>
    <w:rPr>
      <w:sz w:val="24"/>
      <w:szCs w:val="24"/>
    </w:rPr>
  </w:style>
  <w:style w:type="character" w:styleId="687" w:customStyle="1">
    <w:name w:val="Quote Char"/>
    <w:uiPriority w:val="29"/>
    <w:rPr>
      <w:i/>
    </w:rPr>
  </w:style>
  <w:style w:type="character" w:styleId="688" w:customStyle="1">
    <w:name w:val="Intense Quote Char"/>
    <w:uiPriority w:val="30"/>
    <w:rPr>
      <w:i/>
    </w:rPr>
  </w:style>
  <w:style w:type="character" w:styleId="689" w:customStyle="1">
    <w:name w:val="Footnote Text Char"/>
    <w:uiPriority w:val="99"/>
    <w:rPr>
      <w:sz w:val="18"/>
    </w:rPr>
  </w:style>
  <w:style w:type="character" w:styleId="690" w:customStyle="1">
    <w:name w:val="Endnote Text Char"/>
    <w:uiPriority w:val="99"/>
    <w:rPr>
      <w:sz w:val="20"/>
    </w:rPr>
  </w:style>
  <w:style w:type="character" w:styleId="691" w:customStyle="1">
    <w:name w:val="Heading 1 Char"/>
    <w:basedOn w:val="674"/>
    <w:uiPriority w:val="9"/>
    <w:rPr>
      <w:rFonts w:ascii="Arial" w:hAnsi="Arial" w:eastAsia="Arial" w:cs="Arial"/>
      <w:sz w:val="40"/>
      <w:szCs w:val="40"/>
    </w:rPr>
  </w:style>
  <w:style w:type="character" w:styleId="692" w:customStyle="1">
    <w:name w:val="Заголовок 2 Знак"/>
    <w:basedOn w:val="674"/>
    <w:link w:val="666"/>
    <w:uiPriority w:val="9"/>
    <w:rPr>
      <w:rFonts w:ascii="Arial" w:hAnsi="Arial" w:eastAsia="Arial" w:cs="Arial"/>
      <w:sz w:val="34"/>
    </w:rPr>
  </w:style>
  <w:style w:type="character" w:styleId="693" w:customStyle="1">
    <w:name w:val="Заголовок 3 Знак"/>
    <w:basedOn w:val="674"/>
    <w:link w:val="667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Заголовок 4 Знак"/>
    <w:basedOn w:val="674"/>
    <w:link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Заголовок 5 Знак"/>
    <w:basedOn w:val="674"/>
    <w:link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Заголовок 6 Знак"/>
    <w:basedOn w:val="674"/>
    <w:link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Заголовок 7 Знак"/>
    <w:basedOn w:val="674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Заголовок 8 Знак"/>
    <w:basedOn w:val="674"/>
    <w:link w:val="672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Заголовок 9 Знак"/>
    <w:basedOn w:val="67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664"/>
    <w:uiPriority w:val="34"/>
    <w:qFormat/>
    <w:pPr>
      <w:contextualSpacing/>
      <w:ind w:left="720"/>
    </w:pPr>
  </w:style>
  <w:style w:type="paragraph" w:styleId="701">
    <w:name w:val="Title"/>
    <w:basedOn w:val="664"/>
    <w:next w:val="664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 w:customStyle="1">
    <w:name w:val="Название Знак"/>
    <w:basedOn w:val="674"/>
    <w:link w:val="701"/>
    <w:uiPriority w:val="10"/>
    <w:rPr>
      <w:sz w:val="48"/>
      <w:szCs w:val="48"/>
    </w:rPr>
  </w:style>
  <w:style w:type="paragraph" w:styleId="703">
    <w:name w:val="Subtitle"/>
    <w:basedOn w:val="664"/>
    <w:next w:val="664"/>
    <w:link w:val="704"/>
    <w:uiPriority w:val="11"/>
    <w:qFormat/>
    <w:pPr>
      <w:spacing w:before="200" w:after="200"/>
    </w:pPr>
    <w:rPr>
      <w:sz w:val="24"/>
    </w:rPr>
  </w:style>
  <w:style w:type="character" w:styleId="704" w:customStyle="1">
    <w:name w:val="Подзаголовок Знак"/>
    <w:basedOn w:val="674"/>
    <w:link w:val="703"/>
    <w:uiPriority w:val="11"/>
    <w:rPr>
      <w:sz w:val="24"/>
      <w:szCs w:val="24"/>
    </w:rPr>
  </w:style>
  <w:style w:type="paragraph" w:styleId="705">
    <w:name w:val="Quote"/>
    <w:basedOn w:val="664"/>
    <w:next w:val="664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64"/>
    <w:next w:val="664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character" w:styleId="709" w:customStyle="1">
    <w:name w:val="Header Char"/>
    <w:basedOn w:val="674"/>
    <w:uiPriority w:val="99"/>
  </w:style>
  <w:style w:type="character" w:styleId="710" w:customStyle="1">
    <w:name w:val="Footer Char"/>
    <w:basedOn w:val="674"/>
    <w:uiPriority w:val="99"/>
  </w:style>
  <w:style w:type="paragraph" w:styleId="711">
    <w:name w:val="Caption"/>
    <w:basedOn w:val="664"/>
    <w:next w:val="66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2" w:customStyle="1">
    <w:name w:val="Caption Char"/>
    <w:uiPriority w:val="99"/>
  </w:style>
  <w:style w:type="table" w:styleId="713" w:customStyle="1">
    <w:name w:val="Table Grid Light"/>
    <w:basedOn w:val="6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4">
    <w:name w:val="Plain Table 1"/>
    <w:basedOn w:val="6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67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2" w:customStyle="1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3" w:customStyle="1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4" w:customStyle="1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5" w:customStyle="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6" w:customStyle="1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7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4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5" w:customStyle="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6" w:customStyle="1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7" w:customStyle="1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8" w:customStyle="1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9" w:customStyle="1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0" w:customStyle="1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1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2" w:customStyle="1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3" w:customStyle="1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4" w:customStyle="1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5" w:customStyle="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6" w:customStyle="1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7" w:customStyle="1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8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4" w:customStyle="1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5" w:customStyle="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6" w:customStyle="1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7" w:customStyle="1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8" w:customStyle="1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9" w:customStyle="1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0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Lined - Accent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Lined - Accent 1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9" w:customStyle="1">
    <w:name w:val="Lined - Accent 2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0" w:customStyle="1">
    <w:name w:val="Lined - Accent 3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1" w:customStyle="1">
    <w:name w:val="Lined - Accent 4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2" w:customStyle="1">
    <w:name w:val="Lined - Accent 5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3" w:customStyle="1">
    <w:name w:val="Lined - Accent 6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4" w:customStyle="1">
    <w:name w:val="Bordered &amp; Lined - Accent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Bordered &amp; Lined - Accent 1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6" w:customStyle="1">
    <w:name w:val="Bordered &amp; Lined - Accent 2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7" w:customStyle="1">
    <w:name w:val="Bordered &amp; Lined - Accent 3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8" w:customStyle="1">
    <w:name w:val="Bordered &amp; Lined - Accent 4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9" w:customStyle="1">
    <w:name w:val="Bordered &amp; Lined - Accent 5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0" w:customStyle="1">
    <w:name w:val="Bordered &amp; Lined - Accent 6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1" w:customStyle="1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2" w:customStyle="1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3" w:customStyle="1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4" w:customStyle="1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5" w:customStyle="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6" w:customStyle="1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7" w:customStyle="1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8">
    <w:name w:val="footnote text"/>
    <w:basedOn w:val="664"/>
    <w:link w:val="839"/>
    <w:uiPriority w:val="99"/>
    <w:semiHidden/>
    <w:unhideWhenUsed/>
    <w:pPr>
      <w:spacing w:after="40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basedOn w:val="674"/>
    <w:uiPriority w:val="99"/>
    <w:unhideWhenUsed/>
    <w:rPr>
      <w:vertAlign w:val="superscript"/>
    </w:rPr>
  </w:style>
  <w:style w:type="paragraph" w:styleId="841">
    <w:name w:val="endnote text"/>
    <w:basedOn w:val="664"/>
    <w:link w:val="842"/>
    <w:uiPriority w:val="99"/>
    <w:semiHidden/>
    <w:unhideWhenUsed/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basedOn w:val="674"/>
    <w:uiPriority w:val="99"/>
    <w:semiHidden/>
    <w:unhideWhenUsed/>
    <w:rPr>
      <w:vertAlign w:val="superscript"/>
    </w:rPr>
  </w:style>
  <w:style w:type="paragraph" w:styleId="844">
    <w:name w:val="toc 1"/>
    <w:basedOn w:val="664"/>
    <w:next w:val="664"/>
    <w:uiPriority w:val="39"/>
    <w:unhideWhenUsed/>
    <w:pPr>
      <w:spacing w:after="57"/>
    </w:pPr>
  </w:style>
  <w:style w:type="paragraph" w:styleId="845">
    <w:name w:val="toc 2"/>
    <w:basedOn w:val="664"/>
    <w:next w:val="664"/>
    <w:uiPriority w:val="39"/>
    <w:unhideWhenUsed/>
    <w:pPr>
      <w:ind w:left="283"/>
      <w:spacing w:after="57"/>
    </w:pPr>
  </w:style>
  <w:style w:type="paragraph" w:styleId="846">
    <w:name w:val="toc 3"/>
    <w:basedOn w:val="664"/>
    <w:next w:val="664"/>
    <w:uiPriority w:val="39"/>
    <w:unhideWhenUsed/>
    <w:pPr>
      <w:ind w:left="567"/>
      <w:spacing w:after="57"/>
    </w:pPr>
  </w:style>
  <w:style w:type="paragraph" w:styleId="847">
    <w:name w:val="toc 4"/>
    <w:basedOn w:val="664"/>
    <w:next w:val="664"/>
    <w:uiPriority w:val="39"/>
    <w:unhideWhenUsed/>
    <w:pPr>
      <w:ind w:left="850"/>
      <w:spacing w:after="57"/>
    </w:pPr>
  </w:style>
  <w:style w:type="paragraph" w:styleId="848">
    <w:name w:val="toc 5"/>
    <w:basedOn w:val="664"/>
    <w:next w:val="664"/>
    <w:uiPriority w:val="39"/>
    <w:unhideWhenUsed/>
    <w:pPr>
      <w:ind w:left="1134"/>
      <w:spacing w:after="57"/>
    </w:pPr>
  </w:style>
  <w:style w:type="paragraph" w:styleId="849">
    <w:name w:val="toc 6"/>
    <w:basedOn w:val="664"/>
    <w:next w:val="664"/>
    <w:uiPriority w:val="39"/>
    <w:unhideWhenUsed/>
    <w:pPr>
      <w:ind w:left="1417"/>
      <w:spacing w:after="57"/>
    </w:pPr>
  </w:style>
  <w:style w:type="paragraph" w:styleId="850">
    <w:name w:val="toc 7"/>
    <w:basedOn w:val="664"/>
    <w:next w:val="664"/>
    <w:uiPriority w:val="39"/>
    <w:unhideWhenUsed/>
    <w:pPr>
      <w:ind w:left="1701"/>
      <w:spacing w:after="57"/>
    </w:pPr>
  </w:style>
  <w:style w:type="paragraph" w:styleId="851">
    <w:name w:val="toc 8"/>
    <w:basedOn w:val="664"/>
    <w:next w:val="664"/>
    <w:uiPriority w:val="39"/>
    <w:unhideWhenUsed/>
    <w:pPr>
      <w:ind w:left="1984"/>
      <w:spacing w:after="57"/>
    </w:pPr>
  </w:style>
  <w:style w:type="paragraph" w:styleId="852">
    <w:name w:val="toc 9"/>
    <w:basedOn w:val="664"/>
    <w:next w:val="664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64"/>
    <w:next w:val="664"/>
    <w:uiPriority w:val="99"/>
    <w:unhideWhenUsed/>
  </w:style>
  <w:style w:type="character" w:styleId="855">
    <w:name w:val="Hyperlink"/>
    <w:unhideWhenUsed/>
    <w:rPr>
      <w:color w:val="0000ff"/>
      <w:u w:val="single"/>
    </w:rPr>
  </w:style>
  <w:style w:type="paragraph" w:styleId="856">
    <w:name w:val="Balloon Text"/>
    <w:basedOn w:val="664"/>
    <w:link w:val="85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7" w:customStyle="1">
    <w:name w:val="Текст выноски Знак"/>
    <w:basedOn w:val="674"/>
    <w:link w:val="85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58">
    <w:name w:val="Body Text"/>
    <w:basedOn w:val="664"/>
    <w:link w:val="859"/>
    <w:pPr>
      <w:jc w:val="center"/>
    </w:pPr>
    <w:rPr>
      <w:b/>
      <w:bCs/>
      <w:caps/>
    </w:rPr>
  </w:style>
  <w:style w:type="character" w:styleId="859" w:customStyle="1">
    <w:name w:val="Основной текст Знак"/>
    <w:basedOn w:val="674"/>
    <w:link w:val="858"/>
    <w:rPr>
      <w:rFonts w:ascii="Times New Roman" w:hAnsi="Times New Roman" w:eastAsia="Times New Roman" w:cs="Times New Roman"/>
      <w:b/>
      <w:bCs/>
      <w:caps/>
      <w:sz w:val="28"/>
      <w:szCs w:val="24"/>
      <w:lang w:eastAsia="ru-RU"/>
    </w:rPr>
  </w:style>
  <w:style w:type="character" w:styleId="860">
    <w:name w:val="annotation reference"/>
    <w:basedOn w:val="674"/>
    <w:uiPriority w:val="99"/>
    <w:semiHidden/>
    <w:unhideWhenUsed/>
    <w:rPr>
      <w:sz w:val="16"/>
      <w:szCs w:val="16"/>
    </w:rPr>
  </w:style>
  <w:style w:type="paragraph" w:styleId="861">
    <w:name w:val="annotation text"/>
    <w:basedOn w:val="664"/>
    <w:link w:val="862"/>
    <w:uiPriority w:val="99"/>
    <w:semiHidden/>
    <w:unhideWhenUsed/>
    <w:rPr>
      <w:sz w:val="20"/>
      <w:szCs w:val="20"/>
    </w:rPr>
  </w:style>
  <w:style w:type="character" w:styleId="862" w:customStyle="1">
    <w:name w:val="Текст примечания Знак"/>
    <w:basedOn w:val="674"/>
    <w:link w:val="86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3">
    <w:name w:val="annotation subject"/>
    <w:basedOn w:val="861"/>
    <w:next w:val="861"/>
    <w:link w:val="864"/>
    <w:uiPriority w:val="99"/>
    <w:semiHidden/>
    <w:unhideWhenUsed/>
    <w:rPr>
      <w:b/>
      <w:bCs/>
    </w:rPr>
  </w:style>
  <w:style w:type="character" w:styleId="864" w:customStyle="1">
    <w:name w:val="Тема примечания Знак"/>
    <w:basedOn w:val="862"/>
    <w:link w:val="86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table" w:styleId="865">
    <w:name w:val="Table Grid"/>
    <w:basedOn w:val="67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6" w:customStyle="1">
    <w:name w:val="Заголовок 1 Знак"/>
    <w:basedOn w:val="674"/>
    <w:link w:val="665"/>
    <w:rPr>
      <w:rFonts w:ascii="Times New Roman" w:hAnsi="Times New Roman" w:eastAsia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867">
    <w:name w:val="Header"/>
    <w:basedOn w:val="664"/>
    <w:link w:val="8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"/>
    <w:basedOn w:val="674"/>
    <w:link w:val="867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9">
    <w:name w:val="Footer"/>
    <w:basedOn w:val="664"/>
    <w:link w:val="8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0" w:customStyle="1">
    <w:name w:val="Нижний колонтитул Знак"/>
    <w:basedOn w:val="674"/>
    <w:link w:val="869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71" w:customStyle="1">
    <w:name w:val="Style5"/>
    <w:basedOn w:val="664"/>
    <w:pPr>
      <w:ind w:hanging="346"/>
      <w:spacing w:line="317" w:lineRule="exact"/>
      <w:widowControl w:val="off"/>
    </w:pPr>
    <w:rPr>
      <w:sz w:val="24"/>
    </w:rPr>
  </w:style>
  <w:style w:type="paragraph" w:styleId="872">
    <w:name w:val="No Spacing"/>
    <w:link w:val="873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3" w:customStyle="1">
    <w:name w:val="Без интервала Знак"/>
    <w:link w:val="872"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4" w:customStyle="1">
    <w:name w:val="pt-a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 w:customStyle="1">
    <w:name w:val="Основной текст1"/>
    <w:pPr>
      <w:ind w:firstLine="400"/>
      <w:jc w:val="both"/>
      <w:spacing w:after="0" w:line="276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6"/>
      <w:szCs w:val="26"/>
    </w:rPr>
  </w:style>
  <w:style w:type="paragraph" w:styleId="876" w:customStyle="1">
    <w:name w:val="Обычный (веб)1"/>
    <w:basedOn w:val="672"/>
    <w:uiPriority w:val="99"/>
    <w:semiHidden/>
    <w:unhideWhenUsed/>
    <w:pPr>
      <w:keepLines w:val="0"/>
      <w:keepNext w:val="0"/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i w:val="0"/>
      <w:iCs w:val="0"/>
      <w:sz w:val="24"/>
      <w:szCs w:val="24"/>
    </w:rPr>
  </w:style>
  <w:style w:type="paragraph" w:styleId="877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Theme="minorEastAsi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D852A4-4D33-4FC9-A0FD-BEB02560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revision>28</cp:revision>
  <dcterms:created xsi:type="dcterms:W3CDTF">2025-05-18T10:46:00Z</dcterms:created>
  <dcterms:modified xsi:type="dcterms:W3CDTF">2025-12-11T14:42:04Z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