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C9" w:rsidRDefault="007C34C9" w:rsidP="007C34C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</w:t>
      </w:r>
    </w:p>
    <w:p w:rsidR="007C34C9" w:rsidRDefault="007C34C9" w:rsidP="007C34C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C34C9" w:rsidRPr="007C34C9" w:rsidRDefault="007C34C9" w:rsidP="007C34C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Министерство</w:t>
      </w:r>
    </w:p>
    <w:p w:rsidR="007C34C9" w:rsidRDefault="007C34C9" w:rsidP="007C34C9">
      <w:pPr>
        <w:spacing w:after="0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имущественных и земельных</w:t>
      </w:r>
    </w:p>
    <w:p w:rsidR="00874868" w:rsidRDefault="007C34C9" w:rsidP="007C34C9">
      <w:pPr>
        <w:spacing w:after="0"/>
        <w:ind w:firstLine="538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отношений области</w:t>
      </w:r>
    </w:p>
    <w:p w:rsidR="007C34C9" w:rsidRDefault="007C34C9" w:rsidP="007C34C9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C34C9" w:rsidRDefault="007C34C9" w:rsidP="007C34C9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C34C9" w:rsidRPr="007C34C9" w:rsidRDefault="007C34C9" w:rsidP="007C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Заключение об экспертизе</w:t>
      </w:r>
    </w:p>
    <w:p w:rsidR="007C34C9" w:rsidRPr="007C34C9" w:rsidRDefault="007C34C9" w:rsidP="007C34C9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постановления Правительства Белгородской области от 01 июня 2015 года № 218-пп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>«О формировании перечня объектов недвижимого имущества, в отношении которых налоговая база определяется как кадастровая стоимость»</w:t>
      </w:r>
    </w:p>
    <w:p w:rsidR="007C34C9" w:rsidRPr="007C34C9" w:rsidRDefault="007C34C9" w:rsidP="007C3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Министерством экономического развития и промышленности Белгородской области в соответствии с постановлением Правительства Белгородской области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области, рассмотрено </w:t>
      </w:r>
      <w:r w:rsidRPr="007C34C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Правительства Белгородской области от 01 июня 2015 года № 218-пп «О формировании перечня объектов недвижимого имущества, в отношении которых налоговая база определяется как кадастровая стоимость».</w:t>
      </w: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b/>
          <w:sz w:val="25"/>
          <w:szCs w:val="25"/>
        </w:rPr>
        <w:t>1. Настоящее заключение подготовлено</w:t>
      </w: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 впервые.</w:t>
      </w: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b/>
          <w:sz w:val="25"/>
          <w:szCs w:val="25"/>
        </w:rPr>
        <w:t xml:space="preserve">2. Уполномоченным органом проведены публичные консультации </w:t>
      </w:r>
      <w:r w:rsidRPr="007C34C9">
        <w:rPr>
          <w:rFonts w:ascii="Times New Roman" w:eastAsia="Calibri" w:hAnsi="Times New Roman" w:cs="Times New Roman"/>
          <w:b/>
          <w:sz w:val="25"/>
          <w:szCs w:val="25"/>
        </w:rPr>
        <w:br/>
        <w:t>в сроки</w:t>
      </w:r>
      <w:r w:rsidRPr="007C34C9">
        <w:rPr>
          <w:rFonts w:ascii="Times New Roman" w:eastAsia="Calibri" w:hAnsi="Times New Roman" w:cs="Times New Roman"/>
          <w:sz w:val="25"/>
          <w:szCs w:val="25"/>
        </w:rPr>
        <w:t>: с 04 апреля по 04 мая 2023 года.</w:t>
      </w:r>
    </w:p>
    <w:p w:rsidR="007C34C9" w:rsidRPr="007C34C9" w:rsidRDefault="007C34C9" w:rsidP="007C34C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В ходе проведения публичных консультаций поступило 11 предложений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>и замечаний. Отзывы участников приведены в сводке предложений, поступивших в рамках публичных консультаций.</w:t>
      </w:r>
    </w:p>
    <w:p w:rsidR="007C34C9" w:rsidRPr="007C34C9" w:rsidRDefault="007C34C9" w:rsidP="007C3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3. Информация об экспертизе нормативного правового акта размещена уполномоченным органом на официальном сайте в сети Интернет:</w:t>
      </w:r>
      <w:r w:rsidRPr="007C34C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C34C9">
        <w:rPr>
          <w:rFonts w:ascii="Times New Roman" w:eastAsia="Calibri" w:hAnsi="Times New Roman" w:cs="Times New Roman"/>
          <w:sz w:val="25"/>
          <w:szCs w:val="25"/>
        </w:rPr>
        <w:t>на сайте министерства экономического развития и промышленности Белгородской области (</w:t>
      </w:r>
      <w:r w:rsidRPr="007C34C9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http://minecprom.ru/deyatelnost/ocenka-reguliruyushego-vozdejstviya/ekspertiza/ekspertiza-postanovleniya-pravitelstva-belg040423/</w:t>
      </w:r>
      <w:r w:rsidRPr="007C34C9">
        <w:rPr>
          <w:rFonts w:ascii="Times New Roman" w:eastAsia="Calibri" w:hAnsi="Times New Roman" w:cs="Times New Roman"/>
          <w:sz w:val="25"/>
          <w:szCs w:val="25"/>
        </w:rPr>
        <w:t>) и Инвестиционном портале Белгородской области (</w:t>
      </w:r>
      <w:r w:rsidRPr="007C34C9"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  <w:lang w:eastAsia="ru-RU"/>
        </w:rPr>
        <w:t>https://belgorodinvest.com/docs/otsenka-reguliruyushchego-vozdeystviya/#tab-201</w:t>
      </w: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).  </w:t>
      </w:r>
    </w:p>
    <w:p w:rsidR="007C34C9" w:rsidRPr="007C34C9" w:rsidRDefault="007C34C9" w:rsidP="007C34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4. На основе проведенной экспертизы нормативного правового акта </w:t>
      </w:r>
      <w:r w:rsidRPr="007C34C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с учетом информации сделаны следующие выводы:</w:t>
      </w:r>
    </w:p>
    <w:p w:rsidR="007C34C9" w:rsidRPr="007C34C9" w:rsidRDefault="007C34C9" w:rsidP="007C34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7C34C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4.1. Целью, заявленной при разработке нормативного правового акта, </w:t>
      </w:r>
      <w:r w:rsidRPr="007C34C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является установление юридических оснований для определения вида фактического использования зданий (строений, сооружений) и помещений, расположенных на территории Белгородской области, для целей налогообложения в соответствии со статьей 378.2 Налогового кодекса Российской Федерации. </w:t>
      </w:r>
    </w:p>
    <w:p w:rsidR="007C34C9" w:rsidRPr="007C34C9" w:rsidRDefault="007C34C9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Постановление Правительства Белгородской области от 01 июня 2015 года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>№ 218-пп «О формировании перечня объектов недвижимого имущества, в отношении которых налоговая база определяется как кадастровая стоимость» устанавливает:</w:t>
      </w:r>
    </w:p>
    <w:p w:rsidR="007C34C9" w:rsidRPr="007C34C9" w:rsidRDefault="007C34C9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>- порядок определения вида фактического использования зданий (строений, сооружений) и помещений для целей налогообложения, в том числе порядок проведения обследований объектов недвижимости</w:t>
      </w: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 комиссиями по определению вида фактического использования, порядок обжалования результатов обследования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>;</w:t>
      </w:r>
    </w:p>
    <w:p w:rsidR="007C34C9" w:rsidRPr="007C34C9" w:rsidRDefault="007C34C9" w:rsidP="007C34C9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- порядок деятельности областной межведомственной комиссии по вопросам формирования перечня объектов недвижимого имущества, в отношении которых налоговая база определяется как кадастровая стоимость (далее – Перечень) (задачи, </w:t>
      </w:r>
      <w:r w:rsidRPr="007C34C9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lastRenderedPageBreak/>
        <w:t>полномочия, порядок формирования состава), в том числе основания и порядок рассмотрения заявлений собственников (правообладателей) объектов недвижимости или их уполномоченных представителей об исключении объектов из Перечня, о включении объектов в Перечень, о внесении изменений в Перечень.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За период с 2017 года по 2023 год по результатам работы комиссий по определению вида фактического использования подтверждено фактическое использование около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2 500 объектов недвижимости для размещения офисов, торговых объектов, объектов общественного питания и (или) объектов бытового обслуживания в целях включения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>в перечень объектов недвижимого имущества, в отношении которых налоговая база определяется как кадастровая стоимость.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Ежеквартально в адрес Комиссии поступает более 50 заявлений граждан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и юридических лиц об исключении (включении) объектов недвижимости. В среднем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по 45 % заявлений Комиссией принимается решение об исключении объекта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>из Перечня в связи с изменением целевого использования, а также по результатам проведения мероприятий по уточнению вида их фактического использования.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>На 1 января 2023 года в Перечень включено 17 875 объектов недвижимости предназначенных и (или) фактически используемых для размещения торговых объектов, офисов, объектов общественного питания и (или) бытового обслуживания.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4.2. В результате анализа материалов, предоставленных органом-разработчиком,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а также предложений, полученных по итогам публичных обсуждений сделаны выводы </w:t>
      </w:r>
      <w:r w:rsidRPr="007C34C9">
        <w:rPr>
          <w:rFonts w:ascii="Times New Roman" w:eastAsia="Calibri" w:hAnsi="Times New Roman" w:cs="Times New Roman"/>
          <w:sz w:val="25"/>
          <w:szCs w:val="25"/>
        </w:rPr>
        <w:br/>
        <w:t xml:space="preserve">о наличии в нормативном правовом акте положений, требующих доработки в целях исключения необоснованных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затруднений ведения предпринимательской деятельности. 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Постановление Правительства Белгородской области от 01 июня 2015 года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>№ 218-пп требует доработки в части: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дополнения оснований для исключения объектов из Перечня в связи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>с наступлением обстоятельств непреодолимой силы (введение режима ЧС, повреждение объекта);</w:t>
      </w:r>
    </w:p>
    <w:p w:rsidR="007C34C9" w:rsidRPr="007C34C9" w:rsidRDefault="007C34C9" w:rsidP="007C34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>- включения в порядок возможности для уполномоченного органа провести предварительное взаимодействие с заявителем в целях подготовки необходимых документов до вынесения на Комиссию вопросов об исключении (включении) объектов недвижимости в Перечень.</w:t>
      </w:r>
    </w:p>
    <w:p w:rsidR="007C34C9" w:rsidRDefault="007C34C9" w:rsidP="007C34C9">
      <w:pPr>
        <w:spacing w:after="0"/>
        <w:ind w:firstLine="708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7C34C9">
        <w:rPr>
          <w:rFonts w:ascii="Times New Roman" w:eastAsia="Calibri" w:hAnsi="Times New Roman" w:cs="Times New Roman"/>
          <w:sz w:val="25"/>
          <w:szCs w:val="25"/>
        </w:rPr>
        <w:t xml:space="preserve">Учитывая вышеизложенное, по итогам проведенной экспертизы, министерство экономического развития и промышленности области считает целесообразным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внести </w:t>
      </w:r>
      <w:r w:rsidRPr="007C34C9">
        <w:rPr>
          <w:rFonts w:ascii="Times New Roman" w:eastAsia="Calibri" w:hAnsi="Times New Roman" w:cs="Times New Roman"/>
          <w:sz w:val="25"/>
          <w:szCs w:val="25"/>
          <w:lang w:eastAsia="ru-RU"/>
        </w:rPr>
        <w:br/>
        <w:t>в постановление Правительства Белгородской области от 01 июня 2015 года № 218-пп соответствующие изменения.</w:t>
      </w:r>
    </w:p>
    <w:p w:rsidR="007C34C9" w:rsidRDefault="007C34C9" w:rsidP="007C34C9">
      <w:pPr>
        <w:spacing w:after="0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7C34C9" w:rsidRDefault="007C34C9" w:rsidP="007C34C9">
      <w:pPr>
        <w:spacing w:after="0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7C34C9" w:rsidRDefault="007C34C9" w:rsidP="007C34C9">
      <w:pPr>
        <w:spacing w:after="0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7C34C9" w:rsidRDefault="007C34C9" w:rsidP="007C34C9">
      <w:pPr>
        <w:spacing w:after="0"/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>Замечания и предложения принимаются до 29.05.2023 года</w:t>
      </w:r>
    </w:p>
    <w:sectPr w:rsidR="007C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C9"/>
    <w:rsid w:val="007C34C9"/>
    <w:rsid w:val="00874868"/>
    <w:rsid w:val="00B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Сорочинская И. Л.</cp:lastModifiedBy>
  <cp:revision>2</cp:revision>
  <dcterms:created xsi:type="dcterms:W3CDTF">2023-06-29T07:50:00Z</dcterms:created>
  <dcterms:modified xsi:type="dcterms:W3CDTF">2023-06-29T07:50:00Z</dcterms:modified>
</cp:coreProperties>
</file>