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CF" w:rsidRDefault="009A77F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118"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</w:p>
    <w:p w:rsidR="00155DCF" w:rsidRDefault="009A77F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 оценке фактического воздействия</w:t>
      </w:r>
    </w:p>
    <w:p w:rsidR="00155DCF" w:rsidRPr="00D460AE" w:rsidRDefault="00155DCF">
      <w:pPr>
        <w:ind w:firstLine="709"/>
        <w:jc w:val="center"/>
        <w:rPr>
          <w:rFonts w:eastAsia="Calibri"/>
          <w:bCs/>
          <w:sz w:val="20"/>
          <w:lang w:eastAsia="en-US"/>
        </w:rPr>
      </w:pPr>
    </w:p>
    <w:p w:rsidR="00155DCF" w:rsidRDefault="009A77F8" w:rsidP="00936C2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D460AE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Наименование нормативного правового акта: постановление Правительства Белгородской области от 4 февраля 2019 года № 58-пп «Об утверждении порядков предоставления социальных услуг» </w:t>
      </w:r>
      <w:r w:rsidR="00D460AE">
        <w:rPr>
          <w:sz w:val="28"/>
          <w:szCs w:val="28"/>
        </w:rPr>
        <w:t xml:space="preserve">(в части Порядка </w:t>
      </w:r>
      <w:r w:rsidR="00D460AE" w:rsidRPr="003C6354">
        <w:rPr>
          <w:sz w:val="28"/>
          <w:szCs w:val="28"/>
        </w:rPr>
        <w:t>предоставления социальных услуг в стационарной и полустационарной формах социального обслуживания, Порядк</w:t>
      </w:r>
      <w:r w:rsidR="00D460AE">
        <w:rPr>
          <w:sz w:val="28"/>
          <w:szCs w:val="28"/>
        </w:rPr>
        <w:t>а</w:t>
      </w:r>
      <w:r w:rsidR="00D460AE" w:rsidRPr="003C6354">
        <w:rPr>
          <w:sz w:val="28"/>
          <w:szCs w:val="28"/>
        </w:rPr>
        <w:t xml:space="preserve"> предоставления социальных услуг в стационарной форме социального обслуживания (в домах социального обслуживания, в психоневрологических интернатах, отделении для молодых инвалидов организации для детей-сирот и детей, оставшихся без попечения родителей, с ограниченными возможностями здоровья системы социального обслуживания, домах-интернатах для престарелых и инвалидов, в том числе малой вместимости, специальном доме-интернате для престарелых</w:t>
      </w:r>
      <w:r w:rsidR="00FB2B37">
        <w:rPr>
          <w:sz w:val="28"/>
          <w:szCs w:val="28"/>
        </w:rPr>
        <w:br/>
      </w:r>
      <w:r w:rsidR="00D460AE" w:rsidRPr="003C6354">
        <w:rPr>
          <w:sz w:val="28"/>
          <w:szCs w:val="28"/>
        </w:rPr>
        <w:t>и инвалидов и иных организациях для пожилых граждан и инвалидов), Порядк</w:t>
      </w:r>
      <w:r w:rsidR="00D460AE">
        <w:rPr>
          <w:sz w:val="28"/>
          <w:szCs w:val="28"/>
        </w:rPr>
        <w:t>а</w:t>
      </w:r>
      <w:r w:rsidR="00D460AE" w:rsidRPr="003C6354">
        <w:rPr>
          <w:sz w:val="28"/>
          <w:szCs w:val="28"/>
        </w:rPr>
        <w:t xml:space="preserve"> предоставления социальных услуг в полустационарной форме социального обслуживания (в областном государственном бюджетном учреждении Мно</w:t>
      </w:r>
      <w:r w:rsidR="00D460AE">
        <w:rPr>
          <w:sz w:val="28"/>
          <w:szCs w:val="28"/>
        </w:rPr>
        <w:t>гопрофильный центр реабилитации</w:t>
      </w:r>
      <w:r w:rsidR="00D460AE" w:rsidRPr="003C6354">
        <w:rPr>
          <w:sz w:val="28"/>
          <w:szCs w:val="28"/>
        </w:rPr>
        <w:t>), Порядк</w:t>
      </w:r>
      <w:r w:rsidR="00D460AE">
        <w:rPr>
          <w:sz w:val="28"/>
          <w:szCs w:val="28"/>
        </w:rPr>
        <w:t>а</w:t>
      </w:r>
      <w:r w:rsidR="00D460AE" w:rsidRPr="003C6354">
        <w:rPr>
          <w:sz w:val="28"/>
          <w:szCs w:val="28"/>
        </w:rPr>
        <w:t xml:space="preserve"> предоставления социальных услуг в полустационарной форме социального обслуживания поставщиками социальных услуг, в том числе комплексными центрами социального обслуживания населения</w:t>
      </w:r>
      <w:r w:rsidR="00D460AE">
        <w:rPr>
          <w:sz w:val="28"/>
          <w:szCs w:val="28"/>
        </w:rPr>
        <w:t>, Порядка</w:t>
      </w:r>
      <w:r w:rsidR="00D460AE" w:rsidRPr="003C6354">
        <w:rPr>
          <w:sz w:val="28"/>
          <w:szCs w:val="28"/>
        </w:rPr>
        <w:t xml:space="preserve"> предоставления социальных услуг в форме социального обслуживания</w:t>
      </w:r>
      <w:r w:rsidR="00FB2B37">
        <w:rPr>
          <w:sz w:val="28"/>
          <w:szCs w:val="28"/>
        </w:rPr>
        <w:br/>
      </w:r>
      <w:r w:rsidR="00D460AE" w:rsidRPr="003C6354">
        <w:rPr>
          <w:sz w:val="28"/>
          <w:szCs w:val="28"/>
        </w:rPr>
        <w:t>на дому</w:t>
      </w:r>
      <w:r w:rsidR="00D460AE">
        <w:rPr>
          <w:sz w:val="28"/>
          <w:szCs w:val="28"/>
        </w:rPr>
        <w:t>).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</w:t>
      </w:r>
      <w:hyperlink r:id="rId8" w:tooltip="http://www.pravo.gov.ru" w:history="1">
        <w:r>
          <w:rPr>
            <w:sz w:val="28"/>
            <w:szCs w:val="28"/>
          </w:rPr>
          <w:t>www.pravo.gov.ru</w:t>
        </w:r>
      </w:hyperlink>
      <w:r>
        <w:rPr>
          <w:sz w:val="28"/>
          <w:szCs w:val="28"/>
        </w:rPr>
        <w:t>).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Дата вступления в силу акта и его отдельных положений: документ вступил в силу 04 февраля 2019 года.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Сроки проведения публичного обсуждения нормативного правового акта:</w:t>
      </w:r>
      <w:r>
        <w:rPr>
          <w:sz w:val="28"/>
          <w:szCs w:val="28"/>
        </w:rPr>
        <w:br/>
        <w:t>с 9 октября 2023 года по 3 ноября 2023 года.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Исполнительной орган Белгородской области – составитель отчета об оценке фактического воздействия (орган – разработчик):</w:t>
      </w:r>
      <w:r>
        <w:t xml:space="preserve"> </w:t>
      </w:r>
      <w:r>
        <w:rPr>
          <w:sz w:val="28"/>
          <w:szCs w:val="28"/>
        </w:rPr>
        <w:t>министерство социальной защиты населения и труда Белгородской области.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Контактная информация об исполнителе в органе-разработчике: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Платонова Виктория Викторовна – заместитель начальника отдела организации деятельности подведомственных учреждений департамента социального обеспечения министерства социальной защиты населения и труда Белгородской области. 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Тел.: (4722) 27-38-53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platonova_vv@mst.belregion.ru.</w:t>
      </w:r>
    </w:p>
    <w:p w:rsidR="00155DCF" w:rsidRDefault="009A77F8" w:rsidP="00936C2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Результаты проведения оценки регулирующего воздействия в отношении проекта акта (при наличии): не проводились.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акта: </w:t>
      </w:r>
      <w:r>
        <w:rPr>
          <w:sz w:val="28"/>
          <w:szCs w:val="28"/>
        </w:rPr>
        <w:t>не проводились.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bookmarkStart w:id="1" w:name="_Hlk125630251"/>
      <w:r>
        <w:rPr>
          <w:sz w:val="28"/>
          <w:szCs w:val="28"/>
        </w:rPr>
        <w:t>2.2. Исполнительный орган Белгородской области – составитель отчета</w:t>
      </w:r>
      <w:r w:rsidR="000374A5">
        <w:rPr>
          <w:sz w:val="28"/>
          <w:szCs w:val="28"/>
        </w:rPr>
        <w:br/>
      </w:r>
      <w:r>
        <w:rPr>
          <w:sz w:val="28"/>
          <w:szCs w:val="28"/>
        </w:rPr>
        <w:t>об оценке регулирующего воздействия:</w:t>
      </w:r>
      <w:bookmarkEnd w:id="1"/>
      <w:r w:rsidR="000374A5">
        <w:rPr>
          <w:sz w:val="28"/>
          <w:szCs w:val="28"/>
        </w:rPr>
        <w:t xml:space="preserve"> 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Сведения о лицах, представивших предложения:</w:t>
      </w:r>
      <w:r>
        <w:t xml:space="preserve"> </w:t>
      </w:r>
      <w:r w:rsidR="000374A5"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Сведения о структурных подразделениях органа-разработчика, рассмотревших представленные предложения:</w:t>
      </w:r>
      <w:r>
        <w:t xml:space="preserve"> </w:t>
      </w:r>
      <w:r w:rsidR="000374A5"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 Полный электронный адрес размещения документов по оценке регулирующего воздействия проекта нормативного правового акта:</w:t>
      </w:r>
      <w:r>
        <w:t xml:space="preserve"> </w:t>
      </w:r>
      <w:r w:rsidR="000374A5"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</w:pPr>
      <w:r>
        <w:rPr>
          <w:sz w:val="28"/>
          <w:szCs w:val="28"/>
        </w:rPr>
        <w:t>2.6. Иные сведения о проведении публичного обсуждения проекта</w:t>
      </w:r>
      <w:r w:rsidR="000374A5">
        <w:rPr>
          <w:sz w:val="28"/>
          <w:szCs w:val="28"/>
        </w:rPr>
        <w:t xml:space="preserve"> нормативного правового акта: 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Дата и реквизиты заключения об оценке регулирующего воздействия проекта нормативного правового акта:</w:t>
      </w:r>
      <w:r>
        <w:t xml:space="preserve"> </w:t>
      </w:r>
      <w:r w:rsidR="000374A5"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Результаты проведения предыдущих оценок фактического воздействия нормативного правового акта (при наличии): не проводились.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Сроки проведения публичного обсуждения нормативного правового акта:</w:t>
      </w:r>
      <w:r w:rsidR="000374A5">
        <w:rPr>
          <w:sz w:val="28"/>
          <w:szCs w:val="28"/>
        </w:rPr>
        <w:br/>
      </w:r>
      <w:r>
        <w:rPr>
          <w:sz w:val="28"/>
          <w:szCs w:val="28"/>
        </w:rPr>
        <w:t>не проводились.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Исполнительный орган Белгородской области – составитель отчета</w:t>
      </w:r>
      <w:r>
        <w:rPr>
          <w:sz w:val="28"/>
          <w:szCs w:val="28"/>
        </w:rPr>
        <w:br/>
        <w:t>об оценке фактического воздействия:</w:t>
      </w:r>
      <w:r>
        <w:t xml:space="preserve"> </w:t>
      </w:r>
      <w:r>
        <w:rPr>
          <w:sz w:val="28"/>
          <w:szCs w:val="28"/>
        </w:rPr>
        <w:t>-.</w:t>
      </w:r>
    </w:p>
    <w:p w:rsidR="00155DCF" w:rsidRDefault="009A77F8" w:rsidP="00936C29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3.3. Контактная информация об исполнителе в органе-разработчике: 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Дата и реквизиты заключения об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Полный электронный адрес размещения документов по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>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Сравнительный анализ установленных в сводном отчете прогнозных показателей (индикаторов) достижения целей и их фактических значений:</w:t>
      </w:r>
    </w:p>
    <w:tbl>
      <w:tblPr>
        <w:tblStyle w:val="25"/>
        <w:tblW w:w="10658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1418"/>
        <w:gridCol w:w="3118"/>
        <w:gridCol w:w="882"/>
      </w:tblGrid>
      <w:tr w:rsidR="00155DCF" w:rsidTr="00437991">
        <w:tc>
          <w:tcPr>
            <w:tcW w:w="1413" w:type="dxa"/>
          </w:tcPr>
          <w:p w:rsidR="00155DCF" w:rsidRDefault="009A77F8" w:rsidP="000374A5">
            <w:pPr>
              <w:widowControl w:val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proofErr w:type="spellStart"/>
            <w:r>
              <w:rPr>
                <w:b/>
                <w:spacing w:val="-4"/>
              </w:rPr>
              <w:t>регулиро-вания</w:t>
            </w:r>
            <w:proofErr w:type="spellEnd"/>
          </w:p>
        </w:tc>
        <w:tc>
          <w:tcPr>
            <w:tcW w:w="2410" w:type="dxa"/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Показатели достижения целей регулирования</w:t>
            </w:r>
          </w:p>
        </w:tc>
        <w:tc>
          <w:tcPr>
            <w:tcW w:w="1417" w:type="dxa"/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Способ расчета </w:t>
            </w:r>
            <w:proofErr w:type="spellStart"/>
            <w:r>
              <w:rPr>
                <w:b/>
              </w:rPr>
              <w:t>показате</w:t>
            </w:r>
            <w:proofErr w:type="spellEnd"/>
            <w:r w:rsidR="00FB2B37">
              <w:rPr>
                <w:b/>
              </w:rPr>
              <w:t xml:space="preserve"> </w:t>
            </w:r>
            <w:r>
              <w:rPr>
                <w:b/>
              </w:rPr>
              <w:t>ля (индикатора)</w:t>
            </w:r>
          </w:p>
        </w:tc>
        <w:tc>
          <w:tcPr>
            <w:tcW w:w="1418" w:type="dxa"/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до введения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правового </w:t>
            </w:r>
            <w:proofErr w:type="spellStart"/>
            <w:r>
              <w:rPr>
                <w:b/>
              </w:rPr>
              <w:t>регулиро</w:t>
            </w:r>
            <w:proofErr w:type="spellEnd"/>
            <w:r w:rsidR="0043799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вания</w:t>
            </w:r>
            <w:proofErr w:type="spellEnd"/>
          </w:p>
        </w:tc>
        <w:tc>
          <w:tcPr>
            <w:tcW w:w="3118" w:type="dxa"/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Текущее значение</w:t>
            </w:r>
          </w:p>
        </w:tc>
        <w:tc>
          <w:tcPr>
            <w:tcW w:w="882" w:type="dxa"/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</w:t>
            </w:r>
            <w:proofErr w:type="spellEnd"/>
            <w:r w:rsidR="00437991">
              <w:rPr>
                <w:b/>
              </w:rPr>
              <w:t xml:space="preserve"> </w:t>
            </w:r>
            <w:r>
              <w:rPr>
                <w:b/>
              </w:rPr>
              <w:t xml:space="preserve">новое </w:t>
            </w:r>
            <w:proofErr w:type="spellStart"/>
            <w:r>
              <w:rPr>
                <w:b/>
              </w:rPr>
              <w:t>значе</w:t>
            </w:r>
            <w:proofErr w:type="spellEnd"/>
            <w:r w:rsidR="00FB2B3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155DCF" w:rsidTr="00437991">
        <w:trPr>
          <w:trHeight w:val="572"/>
        </w:trPr>
        <w:tc>
          <w:tcPr>
            <w:tcW w:w="1413" w:type="dxa"/>
          </w:tcPr>
          <w:p w:rsidR="00155DCF" w:rsidRPr="00437991" w:rsidRDefault="009A77F8" w:rsidP="000374A5">
            <w:pPr>
              <w:rPr>
                <w:rFonts w:eastAsia="Arial"/>
                <w:sz w:val="22"/>
                <w:szCs w:val="22"/>
              </w:rPr>
            </w:pPr>
            <w:proofErr w:type="spellStart"/>
            <w:r w:rsidRPr="00437991">
              <w:rPr>
                <w:rFonts w:eastAsia="Arial"/>
                <w:sz w:val="22"/>
                <w:szCs w:val="22"/>
              </w:rPr>
              <w:t>Упорядоче</w:t>
            </w:r>
            <w:proofErr w:type="spellEnd"/>
            <w:r w:rsidR="00437991" w:rsidRPr="0043799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437991">
              <w:rPr>
                <w:rFonts w:eastAsia="Arial"/>
                <w:sz w:val="22"/>
                <w:szCs w:val="22"/>
              </w:rPr>
              <w:t>ние</w:t>
            </w:r>
            <w:proofErr w:type="spellEnd"/>
            <w:r w:rsidRPr="0043799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437991">
              <w:rPr>
                <w:rFonts w:eastAsia="Arial"/>
                <w:sz w:val="22"/>
                <w:szCs w:val="22"/>
              </w:rPr>
              <w:t>правоотно</w:t>
            </w:r>
            <w:proofErr w:type="spellEnd"/>
            <w:r w:rsidR="00437991" w:rsidRPr="0043799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437991">
              <w:rPr>
                <w:rFonts w:eastAsia="Arial"/>
                <w:sz w:val="22"/>
                <w:szCs w:val="22"/>
              </w:rPr>
              <w:t>шений</w:t>
            </w:r>
            <w:proofErr w:type="spellEnd"/>
            <w:r w:rsidRPr="00437991">
              <w:rPr>
                <w:rFonts w:eastAsia="Arial"/>
                <w:sz w:val="22"/>
                <w:szCs w:val="22"/>
              </w:rPr>
              <w:t xml:space="preserve"> в сфере предоставления социальных услуг на территории </w:t>
            </w:r>
            <w:proofErr w:type="spellStart"/>
            <w:r w:rsidRPr="00437991">
              <w:rPr>
                <w:rFonts w:eastAsia="Arial"/>
                <w:sz w:val="22"/>
                <w:szCs w:val="22"/>
              </w:rPr>
              <w:t>Белгородс</w:t>
            </w:r>
            <w:proofErr w:type="spellEnd"/>
            <w:r w:rsidR="00437991" w:rsidRPr="00437991">
              <w:rPr>
                <w:rFonts w:eastAsia="Arial"/>
                <w:sz w:val="22"/>
                <w:szCs w:val="22"/>
              </w:rPr>
              <w:t xml:space="preserve"> </w:t>
            </w:r>
            <w:r w:rsidRPr="00437991">
              <w:rPr>
                <w:rFonts w:eastAsia="Arial"/>
                <w:sz w:val="22"/>
                <w:szCs w:val="22"/>
              </w:rPr>
              <w:t>кой области</w:t>
            </w:r>
          </w:p>
        </w:tc>
        <w:tc>
          <w:tcPr>
            <w:tcW w:w="2410" w:type="dxa"/>
          </w:tcPr>
          <w:p w:rsidR="00155DCF" w:rsidRPr="00437991" w:rsidRDefault="009A77F8" w:rsidP="00437991">
            <w:pPr>
              <w:widowControl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Про</w:t>
            </w:r>
            <w:r w:rsidR="005E2A13">
              <w:rPr>
                <w:rFonts w:eastAsia="Arial"/>
                <w:sz w:val="22"/>
                <w:szCs w:val="22"/>
              </w:rPr>
              <w:t>ведение проверок деятельности</w:t>
            </w:r>
            <w:r>
              <w:rPr>
                <w:rFonts w:eastAsia="Arial"/>
                <w:sz w:val="22"/>
                <w:szCs w:val="22"/>
              </w:rPr>
              <w:t xml:space="preserve"> организаций, оказывающих</w:t>
            </w:r>
            <w:r w:rsidR="00437991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социальные услуги, на предмет </w:t>
            </w:r>
            <w:r w:rsidRPr="00437991">
              <w:rPr>
                <w:rFonts w:eastAsia="Arial"/>
                <w:sz w:val="22"/>
                <w:szCs w:val="22"/>
              </w:rPr>
              <w:t xml:space="preserve">ведения документации, размещение </w:t>
            </w:r>
            <w:r>
              <w:rPr>
                <w:rFonts w:eastAsia="Arial"/>
                <w:sz w:val="22"/>
                <w:szCs w:val="22"/>
              </w:rPr>
              <w:t>и обновления информации о поставщике социальных услуг</w:t>
            </w:r>
            <w:r w:rsidRPr="00437991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на информационных ресурсах, организации предоставления социальных услуг</w:t>
            </w:r>
          </w:p>
        </w:tc>
        <w:tc>
          <w:tcPr>
            <w:tcW w:w="1417" w:type="dxa"/>
          </w:tcPr>
          <w:p w:rsidR="00155DCF" w:rsidRDefault="009A77F8" w:rsidP="000374A5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Количественный</w:t>
            </w:r>
          </w:p>
        </w:tc>
        <w:tc>
          <w:tcPr>
            <w:tcW w:w="1418" w:type="dxa"/>
          </w:tcPr>
          <w:p w:rsidR="00155DCF" w:rsidRDefault="009A77F8" w:rsidP="000374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:rsidR="00155DCF" w:rsidRDefault="009A77F8" w:rsidP="000374A5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  три</w:t>
            </w:r>
            <w:proofErr w:type="gramEnd"/>
            <w:r>
              <w:rPr>
                <w:sz w:val="22"/>
                <w:szCs w:val="22"/>
              </w:rPr>
              <w:t xml:space="preserve"> года  </w:t>
            </w:r>
          </w:p>
          <w:p w:rsidR="00155DCF" w:rsidRDefault="009A77F8" w:rsidP="000374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2020 г. </w:t>
            </w:r>
          </w:p>
          <w:p w:rsidR="00155DCF" w:rsidRDefault="009A77F8" w:rsidP="004379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2</w:t>
            </w:r>
            <w:r w:rsidR="005E2A13">
              <w:rPr>
                <w:sz w:val="22"/>
                <w:szCs w:val="22"/>
              </w:rPr>
              <w:t>023 г.) со стороны контрольно-надзорных органов проведены</w:t>
            </w:r>
            <w:r>
              <w:rPr>
                <w:sz w:val="22"/>
                <w:szCs w:val="22"/>
              </w:rPr>
              <w:t xml:space="preserve"> </w:t>
            </w:r>
            <w:r w:rsidR="005E2A13">
              <w:rPr>
                <w:sz w:val="22"/>
                <w:szCs w:val="22"/>
              </w:rPr>
              <w:t xml:space="preserve">4 проверки </w:t>
            </w:r>
            <w:r>
              <w:rPr>
                <w:sz w:val="22"/>
                <w:szCs w:val="22"/>
              </w:rPr>
              <w:t xml:space="preserve">в отношении </w:t>
            </w:r>
            <w:r w:rsidR="005E2A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поставщик</w:t>
            </w:r>
            <w:r w:rsidR="005E2A13">
              <w:rPr>
                <w:sz w:val="22"/>
                <w:szCs w:val="22"/>
              </w:rPr>
              <w:t>ов социальных услуг, включенных</w:t>
            </w:r>
            <w:r>
              <w:rPr>
                <w:sz w:val="22"/>
                <w:szCs w:val="22"/>
              </w:rPr>
              <w:t xml:space="preserve"> в реестр поставщиков социальных услуг, на соблюдение обязательных требований</w:t>
            </w:r>
            <w:r w:rsidR="005E2A13">
              <w:rPr>
                <w:sz w:val="22"/>
                <w:szCs w:val="22"/>
              </w:rPr>
              <w:t>. По итогам проверок выявлено 4 нарушения</w:t>
            </w:r>
            <w:r w:rsidR="00437991">
              <w:rPr>
                <w:sz w:val="22"/>
                <w:szCs w:val="22"/>
              </w:rPr>
              <w:t xml:space="preserve"> в части ведения официальных сайтов учреждений. Выявленные нарушения устранены</w:t>
            </w:r>
            <w:r w:rsidR="005E2A13"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</w:tcPr>
          <w:p w:rsidR="00155DCF" w:rsidRDefault="009A77F8" w:rsidP="00FB2B37">
            <w:pPr>
              <w:jc w:val="center"/>
            </w:pPr>
            <w:r>
              <w:t>0</w:t>
            </w:r>
          </w:p>
        </w:tc>
      </w:tr>
    </w:tbl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Источники данных: министерство социальной защиты населения и труда Белгородской области.</w:t>
      </w:r>
    </w:p>
    <w:p w:rsidR="00155DCF" w:rsidRDefault="009A77F8" w:rsidP="00936C2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5. Анализ последствий установленного правового регулирования: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 Анализ фактических положительных и отрицательных последствий установленного правового регулирования:</w:t>
      </w:r>
    </w:p>
    <w:tbl>
      <w:tblPr>
        <w:tblW w:w="10486" w:type="dxa"/>
        <w:tblInd w:w="-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4110"/>
        <w:gridCol w:w="2694"/>
        <w:gridCol w:w="1559"/>
      </w:tblGrid>
      <w:tr w:rsidR="00155DCF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0374A5">
            <w:pPr>
              <w:widowControl w:val="0"/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Описание прогнозных положительных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 отрицательных последствий установленного регулирования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Описание фактических положительных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</w:t>
            </w:r>
            <w:r>
              <w:rPr>
                <w:b/>
              </w:rPr>
              <w:lastRenderedPageBreak/>
              <w:t>установленного регулирования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Оценка фактических последствий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155DCF" w:rsidRDefault="009A77F8" w:rsidP="000374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 прогнозными</w:t>
            </w:r>
          </w:p>
        </w:tc>
      </w:tr>
      <w:tr w:rsidR="00155DCF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both"/>
            </w:pPr>
            <w:r>
              <w:rPr>
                <w:iCs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pStyle w:val="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Соблюдение обязательных требований в части ведения документации поставщиками социальных услуг; размещения и обновления информации о поставщике социальных услуг на информационных стендах в помещениях поставщиков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социальных услуг, в средствах массовой информации, в сети «Интернет», в том числе на официальном сайте организации социального обслуживания;</w:t>
            </w:r>
          </w:p>
          <w:p w:rsidR="00155DCF" w:rsidRDefault="009A77F8" w:rsidP="009A77F8">
            <w:pPr>
              <w:widowControl w:val="0"/>
              <w:jc w:val="both"/>
            </w:pPr>
            <w:r>
              <w:rPr>
                <w:iCs/>
              </w:rPr>
              <w:t>организации предоставления социальных услуг поставщиками социальных услуг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B26F83" w:rsidP="00B26F83">
            <w:pPr>
              <w:widowControl w:val="0"/>
              <w:jc w:val="both"/>
              <w:rPr>
                <w:iCs/>
              </w:rPr>
            </w:pPr>
            <w:proofErr w:type="gramStart"/>
            <w:r w:rsidRPr="00B26F83">
              <w:rPr>
                <w:iCs/>
              </w:rPr>
              <w:t>За  три</w:t>
            </w:r>
            <w:proofErr w:type="gramEnd"/>
            <w:r w:rsidRPr="00B26F83">
              <w:rPr>
                <w:iCs/>
              </w:rPr>
              <w:t xml:space="preserve"> года  (с 2020 г. по 2023 г.) со стороны контрольно-надзорных органов проведены 4 проверки в отношении 4 поставщиков социальных услуг, включенных в реестр поставщиков социальных услуг, на соблюдение обязательных требований. По итогам проверок выявлено 4 нарушения</w:t>
            </w:r>
            <w:r w:rsidR="00437991">
              <w:rPr>
                <w:iCs/>
              </w:rPr>
              <w:t xml:space="preserve"> </w:t>
            </w:r>
            <w:r w:rsidR="00437991" w:rsidRPr="00437991">
              <w:rPr>
                <w:iCs/>
              </w:rPr>
              <w:t>в части ведения официальных сайтов учреждений. Выявленные нарушения устранены</w:t>
            </w:r>
            <w:r w:rsidRPr="00B26F83">
              <w:rPr>
                <w:iCs/>
              </w:rPr>
              <w:t>.</w:t>
            </w:r>
          </w:p>
        </w:tc>
      </w:tr>
    </w:tbl>
    <w:p w:rsidR="00155DCF" w:rsidRDefault="009A77F8" w:rsidP="00936C2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555"/>
        <w:gridCol w:w="3965"/>
        <w:gridCol w:w="1843"/>
      </w:tblGrid>
      <w:tr w:rsidR="00155DCF" w:rsidTr="00FB2B3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Описание плановых затрат субъектов предпринимательской и иной экономической деятельности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Описание фактических затрат субъектов предпринимательской и иной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Оценка фактических затрат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 прогнозными</w:t>
            </w:r>
          </w:p>
        </w:tc>
      </w:tr>
      <w:tr w:rsidR="00155DCF" w:rsidTr="00FB2B3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both"/>
              <w:rPr>
                <w:highlight w:val="white"/>
              </w:rPr>
            </w:pPr>
            <w:r>
              <w:rPr>
                <w:iCs/>
              </w:rPr>
              <w:t>Юридические лица, индивидуальные предприниматели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rPr>
                <w:highlight w:val="white"/>
              </w:rPr>
            </w:pPr>
            <w:r>
              <w:t>Оценка регулирующего воздействия по проекту НПА не проводилась.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1) Затраты на соблюдение обязательных требований в части ведения документации поставщиками социальных услуг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Arial"/>
                <w:color w:val="000000" w:themeColor="text1"/>
              </w:rPr>
              <w:t>11784,56 руб.</w:t>
            </w:r>
          </w:p>
          <w:p w:rsidR="00155DCF" w:rsidRDefault="009A77F8" w:rsidP="00D3084A">
            <w:pPr>
              <w:widowControl w:val="0"/>
              <w:rPr>
                <w:rFonts w:eastAsia="Arial"/>
                <w:color w:val="000000" w:themeColor="text1"/>
                <w:sz w:val="10"/>
                <w:szCs w:val="10"/>
              </w:rPr>
            </w:pPr>
            <w:r>
              <w:rPr>
                <w:rFonts w:eastAsia="Arial"/>
                <w:color w:val="000000" w:themeColor="text1"/>
              </w:rPr>
              <w:t>2) Затраты на соблюдение обязательных требований в части размещения и обновления информации о поставщике социальных услуг на информационных стендах в помещениях поставщиков социальных услуг, в средствах массовой информации, в сети «Интернет», в том числе на официальном сайте организации социального обслуживания - 1705,66 руб.</w:t>
            </w:r>
          </w:p>
          <w:p w:rsidR="00155DCF" w:rsidRDefault="009A77F8" w:rsidP="00D3084A">
            <w:pPr>
              <w:pStyle w:val="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Затраты на соблюдение обязательных требований в части порядка организации деятельности поставщиков социальных услуг -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</w:rPr>
              <w:t>106994 руб.</w:t>
            </w:r>
          </w:p>
          <w:p w:rsidR="00155DCF" w:rsidRDefault="009A77F8" w:rsidP="009A77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4) </w:t>
            </w:r>
            <w:r>
              <w:rPr>
                <w:rFonts w:eastAsia="Arial"/>
                <w:color w:val="000000" w:themeColor="text1"/>
              </w:rPr>
              <w:t>Затраты на соблюдение обязательных требований в части организации предоставления социальных услуг поставщиками социальных услуг - 1986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highlight w:val="white"/>
              </w:rPr>
            </w:pPr>
            <w:r>
              <w:t>Оценка регулирующего воздействия по проекту НПА не проводилась.</w:t>
            </w:r>
          </w:p>
        </w:tc>
      </w:tr>
    </w:tbl>
    <w:p w:rsidR="00155DCF" w:rsidRDefault="009A77F8" w:rsidP="00936C2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5.3. Анализ расходов (возможных поступлений) консолидированного бюджета Белгородской области: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2126"/>
        <w:gridCol w:w="2126"/>
        <w:gridCol w:w="3118"/>
      </w:tblGrid>
      <w:tr w:rsidR="00155DCF" w:rsidTr="00936C2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>Описание расходов (поступлений) консолидированного бюджета Белгородской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Плановая количественная оценка, 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Фактическая количественная оценка, 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расходов 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155DCF" w:rsidRDefault="009A77F8" w:rsidP="009A77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 прогнозными</w:t>
            </w:r>
          </w:p>
        </w:tc>
      </w:tr>
      <w:tr w:rsidR="00155DCF" w:rsidTr="00936C2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CF" w:rsidRDefault="009A77F8" w:rsidP="009A77F8">
            <w:pPr>
              <w:widowControl w:val="0"/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</w:pPr>
            <w:r>
              <w:rPr>
                <w:i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</w:pPr>
            <w:r>
              <w:rPr>
                <w:iCs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F" w:rsidRDefault="009A77F8" w:rsidP="009A77F8">
            <w:pPr>
              <w:widowControl w:val="0"/>
              <w:jc w:val="center"/>
            </w:pPr>
            <w:r>
              <w:t>-</w:t>
            </w:r>
          </w:p>
        </w:tc>
      </w:tr>
    </w:tbl>
    <w:p w:rsidR="00155DCF" w:rsidRDefault="009A77F8" w:rsidP="00936C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 Оценка соблюдения принципов установления и оценки применения обязательных требований: -</w:t>
      </w:r>
    </w:p>
    <w:p w:rsidR="00155DCF" w:rsidRDefault="009A77F8" w:rsidP="00936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Иные сведения, позволяющие оценить фактическое воздействие:</w:t>
      </w:r>
    </w:p>
    <w:p w:rsidR="00155DCF" w:rsidRDefault="009A77F8" w:rsidP="00936C29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7.1. Иные сведения: отсутствуют.</w:t>
      </w:r>
    </w:p>
    <w:p w:rsidR="00155DCF" w:rsidRDefault="009A77F8" w:rsidP="00936C29"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7.2. Источники данных: -</w:t>
      </w:r>
      <w:r>
        <w:rPr>
          <w:rFonts w:eastAsia="Calibri"/>
          <w:sz w:val="28"/>
          <w:szCs w:val="28"/>
        </w:rPr>
        <w:t xml:space="preserve"> </w:t>
      </w:r>
      <w:bookmarkStart w:id="2" w:name="_GoBack"/>
      <w:bookmarkEnd w:id="2"/>
    </w:p>
    <w:sectPr w:rsidR="00155DCF" w:rsidSect="00D460AE">
      <w:headerReference w:type="default" r:id="rId9"/>
      <w:pgSz w:w="11906" w:h="16838"/>
      <w:pgMar w:top="284" w:right="709" w:bottom="794" w:left="85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CF" w:rsidRDefault="009A77F8">
      <w:r>
        <w:separator/>
      </w:r>
    </w:p>
  </w:endnote>
  <w:endnote w:type="continuationSeparator" w:id="0">
    <w:p w:rsidR="00155DCF" w:rsidRDefault="009A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CF" w:rsidRDefault="009A77F8">
      <w:r>
        <w:separator/>
      </w:r>
    </w:p>
  </w:footnote>
  <w:footnote w:type="continuationSeparator" w:id="0">
    <w:p w:rsidR="00155DCF" w:rsidRDefault="009A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CF" w:rsidRDefault="009A77F8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853EF6">
      <w:rPr>
        <w:noProof/>
      </w:rPr>
      <w:t>4</w:t>
    </w:r>
    <w:r>
      <w:fldChar w:fldCharType="end"/>
    </w:r>
  </w:p>
  <w:p w:rsidR="00155DCF" w:rsidRDefault="00155DCF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CF"/>
    <w:rsid w:val="000374A5"/>
    <w:rsid w:val="000853C5"/>
    <w:rsid w:val="00155DCF"/>
    <w:rsid w:val="001842F6"/>
    <w:rsid w:val="002620E2"/>
    <w:rsid w:val="00264D5F"/>
    <w:rsid w:val="00437991"/>
    <w:rsid w:val="00526AFB"/>
    <w:rsid w:val="005C04C6"/>
    <w:rsid w:val="005E2A13"/>
    <w:rsid w:val="00647143"/>
    <w:rsid w:val="00853EF6"/>
    <w:rsid w:val="00936C29"/>
    <w:rsid w:val="009A77F8"/>
    <w:rsid w:val="00B26F83"/>
    <w:rsid w:val="00C821ED"/>
    <w:rsid w:val="00C9563C"/>
    <w:rsid w:val="00CC2851"/>
    <w:rsid w:val="00D3084A"/>
    <w:rsid w:val="00D460AE"/>
    <w:rsid w:val="00D92171"/>
    <w:rsid w:val="00F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4D5C"/>
  <w15:docId w15:val="{408BCB87-C090-436A-8076-C1C588D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2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Верхний колонтитул Знак"/>
    <w:link w:val="af3"/>
    <w:uiPriority w:val="99"/>
    <w:qFormat/>
    <w:rPr>
      <w:sz w:val="24"/>
      <w:szCs w:val="24"/>
    </w:rPr>
  </w:style>
  <w:style w:type="character" w:customStyle="1" w:styleId="af4">
    <w:name w:val="Нижний колонтитул Знак"/>
    <w:link w:val="af5"/>
    <w:qFormat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9">
    <w:name w:val="index heading"/>
    <w:basedOn w:val="13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paragraph" w:styleId="a7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Колонтитул"/>
    <w:basedOn w:val="a"/>
    <w:qFormat/>
  </w:style>
  <w:style w:type="paragraph" w:styleId="af3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pPr>
      <w:widowControl w:val="0"/>
    </w:pPr>
    <w:rPr>
      <w:rFonts w:eastAsia="Calibri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BF88017-54D2-49BE-8D7A-199D044F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kozlova_ev</dc:creator>
  <dc:description/>
  <cp:lastModifiedBy>Иванова</cp:lastModifiedBy>
  <cp:revision>26</cp:revision>
  <cp:lastPrinted>2023-11-24T06:50:00Z</cp:lastPrinted>
  <dcterms:created xsi:type="dcterms:W3CDTF">2023-10-04T09:16:00Z</dcterms:created>
  <dcterms:modified xsi:type="dcterms:W3CDTF">2023-11-27T08:50:00Z</dcterms:modified>
  <dc:language>ru-RU</dc:language>
</cp:coreProperties>
</file>