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Подведены итоги проведения оценки регулирующего воздействия </w:t>
      </w:r>
      <w:r/>
    </w:p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в Белгородской области за 9 месяцев 2023 года.</w:t>
      </w:r>
      <w:r/>
    </w:p>
    <w:p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Министерством экономического развития и промышленности Белгородской области подведены итоги </w:t>
      </w:r>
      <w:r>
        <w:rPr>
          <w:sz w:val="26"/>
          <w:szCs w:val="26"/>
        </w:rPr>
        <w:t xml:space="preserve">проведения процедуры оценки регулирующего воздействия (далее – ОРВ) в Белгородской области за 9 месяцев 2023 года.</w:t>
      </w:r>
      <w:r/>
    </w:p>
    <w:p>
      <w:pPr>
        <w:ind w:left="-567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Оценка регулирующего воздействия, за указанный период, проведена по 31 проекту нормативных правовых актов области, подготовлено 6 экспертных </w:t>
      </w:r>
      <w:r>
        <w:rPr>
          <w:rFonts w:eastAsia="Calibri"/>
          <w:sz w:val="26"/>
          <w:szCs w:val="26"/>
          <w:lang w:eastAsia="en-US"/>
        </w:rPr>
        <w:t xml:space="preserve">заключений по действующим нормативным правовым актам.</w:t>
      </w:r>
      <w:r/>
    </w:p>
    <w:p>
      <w:pPr>
        <w:ind w:left="-567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При подготовк</w:t>
      </w:r>
      <w:r>
        <w:rPr>
          <w:rFonts w:eastAsia="Calibri"/>
          <w:sz w:val="26"/>
          <w:szCs w:val="26"/>
          <w:lang w:eastAsia="en-US"/>
        </w:rPr>
        <w:t xml:space="preserve">е</w:t>
      </w:r>
      <w:r>
        <w:rPr>
          <w:rFonts w:eastAsia="Calibri"/>
          <w:sz w:val="26"/>
          <w:szCs w:val="26"/>
          <w:lang w:eastAsia="en-US"/>
        </w:rPr>
        <w:t xml:space="preserve"> уполномоченным органом </w:t>
      </w:r>
      <w:r>
        <w:rPr>
          <w:sz w:val="26"/>
          <w:szCs w:val="26"/>
        </w:rPr>
        <w:t xml:space="preserve">заключения об ОРВ, дополнительные публичные консультации проведены по 5 проектам </w:t>
      </w:r>
      <w:r>
        <w:rPr>
          <w:rFonts w:eastAsia="Calibri"/>
          <w:sz w:val="26"/>
          <w:szCs w:val="26"/>
          <w:lang w:eastAsia="en-US"/>
        </w:rPr>
        <w:t xml:space="preserve">нормативных правовых акто</w:t>
      </w:r>
      <w:r>
        <w:rPr>
          <w:sz w:val="26"/>
          <w:szCs w:val="26"/>
        </w:rPr>
        <w:t xml:space="preserve">в. Организовано </w:t>
      </w:r>
      <w:r>
        <w:rPr>
          <w:sz w:val="26"/>
          <w:szCs w:val="26"/>
        </w:rPr>
        <w:t xml:space="preserve">5 заседаний рабочих групп по ОРВ</w:t>
      </w:r>
      <w:r>
        <w:rPr>
          <w:sz w:val="26"/>
          <w:szCs w:val="26"/>
        </w:rPr>
        <w:t xml:space="preserve">, на кото</w:t>
      </w:r>
      <w:r>
        <w:rPr>
          <w:sz w:val="26"/>
          <w:szCs w:val="26"/>
        </w:rPr>
        <w:t xml:space="preserve">рых экспертами совместно с разработчиками, рассмотрены вопросы касающиеся как подготовленных проектов нормативных правовых актов, так и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усовершенствования процедуры в целом.</w:t>
      </w:r>
      <w:r/>
    </w:p>
    <w:p>
      <w:pPr>
        <w:ind w:left="-567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В результате проведенной оценки в 8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проектов нормативных правовых актов внесены кор</w:t>
      </w:r>
      <w:r>
        <w:rPr>
          <w:rFonts w:eastAsia="Calibri"/>
          <w:sz w:val="26"/>
          <w:szCs w:val="26"/>
          <w:lang w:eastAsia="en-US"/>
        </w:rPr>
        <w:t xml:space="preserve">ректировки, учитывающие предложения участников публичных консультаций, по 3 проектам корректировки внесены после подготовки уполномоченным органом – министерством экономического развития и промышленности области – заключения об ОРВ с выводом о необходимост</w:t>
      </w:r>
      <w:r>
        <w:rPr>
          <w:rFonts w:eastAsia="Calibri"/>
          <w:sz w:val="26"/>
          <w:szCs w:val="26"/>
          <w:lang w:eastAsia="en-US"/>
        </w:rPr>
        <w:t xml:space="preserve">и внесения изменений в проект нормативного акта.</w:t>
      </w:r>
      <w:r/>
    </w:p>
    <w:p>
      <w:pPr>
        <w:ind w:left="-567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По итогам экспертизы и оценки фактического воздействия действующих НПА сделаны выводы о необходимости отмены, либо внесении изменений по 5 нормативным актам из 6 рассмотренных.</w:t>
      </w:r>
      <w:r/>
    </w:p>
    <w:p>
      <w:pPr>
        <w:ind w:left="-567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На уровне муниципальных районо</w:t>
      </w:r>
      <w:r>
        <w:rPr>
          <w:rFonts w:eastAsia="Calibri"/>
          <w:sz w:val="26"/>
          <w:szCs w:val="26"/>
          <w:lang w:eastAsia="en-US"/>
        </w:rPr>
        <w:t xml:space="preserve">в и городских округов за 9 месяцев 2023 года подготовлены заключения об ОРВ по 115 проектам муниципальных нормативных правовых актов, в рамках проведения экспертизы подготовлено 28 экспертных заключений по действующим муниципальным нормативным правовым акт</w:t>
      </w:r>
      <w:r>
        <w:rPr>
          <w:rFonts w:eastAsia="Calibri"/>
          <w:sz w:val="26"/>
          <w:szCs w:val="26"/>
          <w:lang w:eastAsia="en-US"/>
        </w:rPr>
        <w:t xml:space="preserve">ам. За аналогичный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период </w:t>
      </w:r>
      <w:r>
        <w:rPr>
          <w:rFonts w:eastAsia="Calibri"/>
          <w:sz w:val="26"/>
          <w:szCs w:val="26"/>
          <w:lang w:eastAsia="en-US"/>
        </w:rPr>
        <w:t xml:space="preserve">2022 года в муниципальных районах области проведено ОРВ по 62 проектам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НПА и подготовлено 41 заключение об экспертизе.</w:t>
      </w:r>
      <w:r/>
    </w:p>
    <w:p>
      <w:pPr>
        <w:ind w:left="-567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Итоги проведения оценки регулирующего воздействия нормативных правовых актов муниципальных образований области</w:t>
      </w:r>
      <w:r>
        <w:rPr>
          <w:sz w:val="26"/>
          <w:szCs w:val="26"/>
        </w:rPr>
        <w:t xml:space="preserve"> за 2022 год были представлены министерством экономического развития и промышленности области в марте 2023 года на заседании комитета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финансовым,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бюджетным</w:t>
      </w:r>
      <w:r>
        <w:rPr>
          <w:sz w:val="26"/>
          <w:szCs w:val="26"/>
        </w:rPr>
        <w:t xml:space="preserve"> </w:t>
      </w:r>
      <w:bookmarkStart w:id="0" w:name="_GoBack"/>
      <w:r/>
      <w:bookmarkEnd w:id="0"/>
      <w:r>
        <w:rPr>
          <w:sz w:val="26"/>
          <w:szCs w:val="26"/>
        </w:rPr>
        <w:t xml:space="preserve">вопросам и комплексному социально-экономическому развитию Ассоциации «Совет муниципальных образов</w:t>
      </w:r>
      <w:r>
        <w:rPr>
          <w:sz w:val="26"/>
          <w:szCs w:val="26"/>
        </w:rPr>
        <w:t xml:space="preserve">аний Белгородской области».</w:t>
      </w:r>
      <w:r/>
    </w:p>
    <w:p>
      <w:pPr>
        <w:ind w:left="-567"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Кроме того, </w:t>
      </w:r>
      <w:r>
        <w:rPr>
          <w:sz w:val="26"/>
          <w:szCs w:val="26"/>
        </w:rPr>
        <w:t xml:space="preserve">в октябре 2023 года проведено корпоративное обучение по оценке регулирующего воздействия муниципальных служащих. В мероприятии приняли участие более 80 сотрудников из 22 муниципальных районов и городских округов обла</w:t>
      </w:r>
      <w:r>
        <w:rPr>
          <w:sz w:val="26"/>
          <w:szCs w:val="26"/>
        </w:rPr>
        <w:t xml:space="preserve">сти.</w:t>
      </w:r>
      <w:r/>
    </w:p>
    <w:p>
      <w:pPr>
        <w:ind w:left="-567" w:right="-31" w:firstLine="567"/>
        <w:jc w:val="both"/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 xml:space="preserve">Информация об ОРВ в Белгородской области постоянно размещается и обновляется на сайтах министерства экономического развития и промышленности Белгородской области </w:t>
      </w:r>
      <w:hyperlink r:id="rId10" w:tooltip="http://minecprom.ru/" w:history="1">
        <w:r>
          <w:rPr>
            <w:rStyle w:val="820"/>
            <w:sz w:val="26"/>
            <w:szCs w:val="26"/>
          </w:rPr>
          <w:t xml:space="preserve">http://minecprom.ru/</w:t>
        </w:r>
      </w:hyperlink>
      <w:r>
        <w:rPr>
          <w:sz w:val="26"/>
          <w:szCs w:val="26"/>
        </w:rPr>
        <w:t xml:space="preserve"> и на </w:t>
      </w:r>
      <w:r>
        <w:rPr>
          <w:sz w:val="26"/>
          <w:szCs w:val="26"/>
        </w:rPr>
        <w:t xml:space="preserve">Инвестиционном портале Белгородской области </w:t>
      </w:r>
      <w:hyperlink r:id="rId11" w:tooltip="http://www.belgorodinvest.com" w:history="1">
        <w:r>
          <w:rPr>
            <w:rStyle w:val="820"/>
            <w:sz w:val="26"/>
            <w:szCs w:val="26"/>
          </w:rPr>
          <w:t xml:space="preserve">www.belgorodinvest.com</w:t>
        </w:r>
      </w:hyperlink>
      <w:r>
        <w:rPr>
          <w:sz w:val="26"/>
          <w:szCs w:val="26"/>
        </w:rPr>
        <w:t xml:space="preserve">.</w:t>
      </w:r>
      <w:r/>
    </w:p>
    <w:p>
      <w:pPr>
        <w:ind w:left="-567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567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46"/>
    <w:link w:val="637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46"/>
    <w:link w:val="638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46"/>
    <w:link w:val="639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46"/>
    <w:link w:val="640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46"/>
    <w:link w:val="641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46"/>
    <w:link w:val="642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46"/>
    <w:link w:val="6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46"/>
    <w:link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46"/>
    <w:link w:val="645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46"/>
    <w:link w:val="659"/>
    <w:uiPriority w:val="10"/>
    <w:rPr>
      <w:sz w:val="48"/>
      <w:szCs w:val="48"/>
    </w:rPr>
  </w:style>
  <w:style w:type="character" w:styleId="36">
    <w:name w:val="Subtitle Char"/>
    <w:basedOn w:val="646"/>
    <w:link w:val="661"/>
    <w:uiPriority w:val="11"/>
    <w:rPr>
      <w:sz w:val="24"/>
      <w:szCs w:val="24"/>
    </w:rPr>
  </w:style>
  <w:style w:type="character" w:styleId="38">
    <w:name w:val="Quote Char"/>
    <w:link w:val="663"/>
    <w:uiPriority w:val="29"/>
    <w:rPr>
      <w:i/>
    </w:rPr>
  </w:style>
  <w:style w:type="character" w:styleId="40">
    <w:name w:val="Intense Quote Char"/>
    <w:link w:val="665"/>
    <w:uiPriority w:val="30"/>
    <w:rPr>
      <w:i/>
    </w:rPr>
  </w:style>
  <w:style w:type="character" w:styleId="175">
    <w:name w:val="Footnote Text Char"/>
    <w:link w:val="796"/>
    <w:uiPriority w:val="99"/>
    <w:rPr>
      <w:sz w:val="18"/>
    </w:rPr>
  </w:style>
  <w:style w:type="character" w:styleId="178">
    <w:name w:val="Endnote Text Char"/>
    <w:link w:val="799"/>
    <w:uiPriority w:val="99"/>
    <w:rPr>
      <w:sz w:val="20"/>
    </w:rPr>
  </w:style>
  <w:style w:type="paragraph" w:styleId="63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37">
    <w:name w:val="Heading 1"/>
    <w:basedOn w:val="636"/>
    <w:next w:val="636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8">
    <w:name w:val="Heading 2"/>
    <w:basedOn w:val="636"/>
    <w:next w:val="636"/>
    <w:link w:val="65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9">
    <w:name w:val="Heading 3"/>
    <w:basedOn w:val="636"/>
    <w:next w:val="636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0">
    <w:name w:val="Heading 4"/>
    <w:basedOn w:val="636"/>
    <w:next w:val="636"/>
    <w:link w:val="6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636"/>
    <w:next w:val="636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636"/>
    <w:next w:val="636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3">
    <w:name w:val="Heading 7"/>
    <w:basedOn w:val="636"/>
    <w:next w:val="636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4">
    <w:name w:val="Heading 8"/>
    <w:basedOn w:val="636"/>
    <w:next w:val="636"/>
    <w:link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5">
    <w:name w:val="Heading 9"/>
    <w:basedOn w:val="636"/>
    <w:next w:val="636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character" w:styleId="649" w:customStyle="1">
    <w:name w:val="Заголовок 1 Знак"/>
    <w:basedOn w:val="646"/>
    <w:link w:val="637"/>
    <w:uiPriority w:val="9"/>
    <w:rPr>
      <w:rFonts w:ascii="Arial" w:hAnsi="Arial" w:eastAsia="Arial" w:cs="Arial"/>
      <w:sz w:val="40"/>
      <w:szCs w:val="40"/>
    </w:rPr>
  </w:style>
  <w:style w:type="character" w:styleId="650" w:customStyle="1">
    <w:name w:val="Заголовок 2 Знак"/>
    <w:basedOn w:val="646"/>
    <w:link w:val="638"/>
    <w:uiPriority w:val="9"/>
    <w:rPr>
      <w:rFonts w:ascii="Arial" w:hAnsi="Arial" w:eastAsia="Arial" w:cs="Arial"/>
      <w:sz w:val="34"/>
    </w:rPr>
  </w:style>
  <w:style w:type="character" w:styleId="651" w:customStyle="1">
    <w:name w:val="Заголовок 3 Знак"/>
    <w:basedOn w:val="646"/>
    <w:link w:val="639"/>
    <w:uiPriority w:val="9"/>
    <w:rPr>
      <w:rFonts w:ascii="Arial" w:hAnsi="Arial" w:eastAsia="Arial" w:cs="Arial"/>
      <w:sz w:val="30"/>
      <w:szCs w:val="30"/>
    </w:rPr>
  </w:style>
  <w:style w:type="character" w:styleId="652" w:customStyle="1">
    <w:name w:val="Заголовок 4 Знак"/>
    <w:basedOn w:val="646"/>
    <w:link w:val="640"/>
    <w:uiPriority w:val="9"/>
    <w:rPr>
      <w:rFonts w:ascii="Arial" w:hAnsi="Arial" w:eastAsia="Arial" w:cs="Arial"/>
      <w:b/>
      <w:bCs/>
      <w:sz w:val="26"/>
      <w:szCs w:val="26"/>
    </w:rPr>
  </w:style>
  <w:style w:type="character" w:styleId="653" w:customStyle="1">
    <w:name w:val="Заголовок 5 Знак"/>
    <w:basedOn w:val="646"/>
    <w:link w:val="641"/>
    <w:uiPriority w:val="9"/>
    <w:rPr>
      <w:rFonts w:ascii="Arial" w:hAnsi="Arial" w:eastAsia="Arial" w:cs="Arial"/>
      <w:b/>
      <w:bCs/>
      <w:sz w:val="24"/>
      <w:szCs w:val="24"/>
    </w:rPr>
  </w:style>
  <w:style w:type="character" w:styleId="654" w:customStyle="1">
    <w:name w:val="Заголовок 6 Знак"/>
    <w:basedOn w:val="646"/>
    <w:link w:val="642"/>
    <w:uiPriority w:val="9"/>
    <w:rPr>
      <w:rFonts w:ascii="Arial" w:hAnsi="Arial" w:eastAsia="Arial" w:cs="Arial"/>
      <w:b/>
      <w:bCs/>
      <w:sz w:val="22"/>
      <w:szCs w:val="22"/>
    </w:rPr>
  </w:style>
  <w:style w:type="character" w:styleId="655" w:customStyle="1">
    <w:name w:val="Заголовок 7 Знак"/>
    <w:basedOn w:val="646"/>
    <w:link w:val="6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6" w:customStyle="1">
    <w:name w:val="Заголовок 8 Знак"/>
    <w:basedOn w:val="646"/>
    <w:link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57" w:customStyle="1">
    <w:name w:val="Заголовок 9 Знак"/>
    <w:basedOn w:val="646"/>
    <w:link w:val="645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No Spacing"/>
    <w:uiPriority w:val="1"/>
    <w:qFormat/>
    <w:pPr>
      <w:spacing w:after="0" w:line="240" w:lineRule="auto"/>
    </w:pPr>
  </w:style>
  <w:style w:type="paragraph" w:styleId="659">
    <w:name w:val="Title"/>
    <w:basedOn w:val="636"/>
    <w:next w:val="636"/>
    <w:link w:val="6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0" w:customStyle="1">
    <w:name w:val="Название Знак"/>
    <w:basedOn w:val="646"/>
    <w:link w:val="659"/>
    <w:uiPriority w:val="10"/>
    <w:rPr>
      <w:sz w:val="48"/>
      <w:szCs w:val="48"/>
    </w:rPr>
  </w:style>
  <w:style w:type="paragraph" w:styleId="661">
    <w:name w:val="Subtitle"/>
    <w:basedOn w:val="636"/>
    <w:next w:val="636"/>
    <w:link w:val="662"/>
    <w:uiPriority w:val="11"/>
    <w:qFormat/>
    <w:pPr>
      <w:spacing w:before="200" w:after="200"/>
    </w:pPr>
    <w:rPr>
      <w:sz w:val="24"/>
      <w:szCs w:val="24"/>
    </w:rPr>
  </w:style>
  <w:style w:type="character" w:styleId="662" w:customStyle="1">
    <w:name w:val="Подзаголовок Знак"/>
    <w:basedOn w:val="646"/>
    <w:link w:val="661"/>
    <w:uiPriority w:val="11"/>
    <w:rPr>
      <w:sz w:val="24"/>
      <w:szCs w:val="24"/>
    </w:rPr>
  </w:style>
  <w:style w:type="paragraph" w:styleId="663">
    <w:name w:val="Quote"/>
    <w:basedOn w:val="636"/>
    <w:next w:val="636"/>
    <w:link w:val="664"/>
    <w:uiPriority w:val="29"/>
    <w:qFormat/>
    <w:pPr>
      <w:ind w:left="720" w:right="720"/>
    </w:pPr>
    <w:rPr>
      <w:i/>
    </w:rPr>
  </w:style>
  <w:style w:type="character" w:styleId="664" w:customStyle="1">
    <w:name w:val="Цитата 2 Знак"/>
    <w:link w:val="663"/>
    <w:uiPriority w:val="29"/>
    <w:rPr>
      <w:i/>
    </w:rPr>
  </w:style>
  <w:style w:type="paragraph" w:styleId="665">
    <w:name w:val="Intense Quote"/>
    <w:basedOn w:val="636"/>
    <w:next w:val="636"/>
    <w:link w:val="6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6" w:customStyle="1">
    <w:name w:val="Выделенная цитата Знак"/>
    <w:link w:val="665"/>
    <w:uiPriority w:val="30"/>
    <w:rPr>
      <w:i/>
    </w:rPr>
  </w:style>
  <w:style w:type="character" w:styleId="667" w:customStyle="1">
    <w:name w:val="Header Char"/>
    <w:basedOn w:val="646"/>
    <w:uiPriority w:val="99"/>
  </w:style>
  <w:style w:type="character" w:styleId="668" w:customStyle="1">
    <w:name w:val="Footer Char"/>
    <w:basedOn w:val="646"/>
    <w:uiPriority w:val="99"/>
  </w:style>
  <w:style w:type="paragraph" w:styleId="669">
    <w:name w:val="Caption"/>
    <w:basedOn w:val="636"/>
    <w:next w:val="6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0" w:customStyle="1">
    <w:name w:val="Caption Char"/>
    <w:uiPriority w:val="99"/>
  </w:style>
  <w:style w:type="table" w:styleId="671" w:customStyle="1">
    <w:name w:val="Table Grid Light"/>
    <w:basedOn w:val="64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2">
    <w:name w:val="Plain Table 1"/>
    <w:basedOn w:val="64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64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 w:customStyle="1">
    <w:name w:val="Grid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Grid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 w:customStyle="1">
    <w:name w:val="Grid Table 2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 w:customStyle="1">
    <w:name w:val="Grid Table 2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3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3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 w:customStyle="1">
    <w:name w:val="Grid Table 4 - Accent 1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00" w:customStyle="1">
    <w:name w:val="Grid Table 4 - Accent 2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01" w:customStyle="1">
    <w:name w:val="Grid Table 4 - Accent 3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02" w:customStyle="1">
    <w:name w:val="Grid Table 4 - Accent 4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03" w:customStyle="1">
    <w:name w:val="Grid Table 4 - Accent 5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04" w:customStyle="1">
    <w:name w:val="Grid Table 4 - Accent 6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05">
    <w:name w:val="Grid Table 5 Dark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6" w:customStyle="1">
    <w:name w:val="Grid Table 5 Dark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07" w:customStyle="1">
    <w:name w:val="Grid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12">
    <w:name w:val="Grid Table 6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3" w:customStyle="1">
    <w:name w:val="Grid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14" w:customStyle="1">
    <w:name w:val="Grid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15" w:customStyle="1">
    <w:name w:val="Grid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16" w:customStyle="1">
    <w:name w:val="Grid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17" w:customStyle="1">
    <w:name w:val="Grid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18" w:customStyle="1">
    <w:name w:val="Grid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19">
    <w:name w:val="Grid Table 7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List Table 1 Light - Accent 1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List Table 1 Light - Accent 2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3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4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5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6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4" w:customStyle="1">
    <w:name w:val="List Table 2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35" w:customStyle="1">
    <w:name w:val="List Table 2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List Table 3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List Table 3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4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4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5" w:customStyle="1">
    <w:name w:val="List Table 5 Dark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6" w:customStyle="1">
    <w:name w:val="List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>
    <w:name w:val="List Table 6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2" w:customStyle="1">
    <w:name w:val="List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63" w:customStyle="1">
    <w:name w:val="List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64" w:customStyle="1">
    <w:name w:val="List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65" w:customStyle="1">
    <w:name w:val="List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66" w:customStyle="1">
    <w:name w:val="List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67" w:customStyle="1">
    <w:name w:val="List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68">
    <w:name w:val="List Table 7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6" w:customStyle="1">
    <w:name w:val="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77" w:customStyle="1">
    <w:name w:val="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78" w:customStyle="1">
    <w:name w:val="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79" w:customStyle="1">
    <w:name w:val="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0" w:customStyle="1">
    <w:name w:val="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1" w:customStyle="1">
    <w:name w:val="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2" w:customStyle="1">
    <w:name w:val="Bordered &amp; 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3" w:customStyle="1">
    <w:name w:val="Bordered &amp; 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4" w:customStyle="1">
    <w:name w:val="Bordered &amp; 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5" w:customStyle="1">
    <w:name w:val="Bordered &amp; 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6" w:customStyle="1">
    <w:name w:val="Bordered &amp; 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7" w:customStyle="1">
    <w:name w:val="Bordered &amp; 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8" w:customStyle="1">
    <w:name w:val="Bordered &amp; 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9" w:customStyle="1">
    <w:name w:val="Bordered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0" w:customStyle="1">
    <w:name w:val="Bordered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91" w:customStyle="1">
    <w:name w:val="Bordered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792" w:customStyle="1">
    <w:name w:val="Bordered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793" w:customStyle="1">
    <w:name w:val="Bordered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794" w:customStyle="1">
    <w:name w:val="Bordered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795" w:customStyle="1">
    <w:name w:val="Bordered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796">
    <w:name w:val="footnote text"/>
    <w:basedOn w:val="636"/>
    <w:link w:val="797"/>
    <w:uiPriority w:val="99"/>
    <w:semiHidden/>
    <w:unhideWhenUsed/>
    <w:pPr>
      <w:spacing w:after="40"/>
    </w:pPr>
    <w:rPr>
      <w:sz w:val="18"/>
    </w:rPr>
  </w:style>
  <w:style w:type="character" w:styleId="797" w:customStyle="1">
    <w:name w:val="Текст сноски Знак"/>
    <w:link w:val="796"/>
    <w:uiPriority w:val="99"/>
    <w:rPr>
      <w:sz w:val="18"/>
    </w:rPr>
  </w:style>
  <w:style w:type="character" w:styleId="798">
    <w:name w:val="footnote reference"/>
    <w:basedOn w:val="646"/>
    <w:uiPriority w:val="99"/>
    <w:unhideWhenUsed/>
    <w:rPr>
      <w:vertAlign w:val="superscript"/>
    </w:rPr>
  </w:style>
  <w:style w:type="paragraph" w:styleId="799">
    <w:name w:val="endnote text"/>
    <w:basedOn w:val="636"/>
    <w:link w:val="800"/>
    <w:uiPriority w:val="99"/>
    <w:semiHidden/>
    <w:unhideWhenUsed/>
  </w:style>
  <w:style w:type="character" w:styleId="800" w:customStyle="1">
    <w:name w:val="Текст концевой сноски Знак"/>
    <w:link w:val="799"/>
    <w:uiPriority w:val="99"/>
    <w:rPr>
      <w:sz w:val="20"/>
    </w:rPr>
  </w:style>
  <w:style w:type="character" w:styleId="801">
    <w:name w:val="endnote reference"/>
    <w:basedOn w:val="646"/>
    <w:uiPriority w:val="99"/>
    <w:semiHidden/>
    <w:unhideWhenUsed/>
    <w:rPr>
      <w:vertAlign w:val="superscript"/>
    </w:rPr>
  </w:style>
  <w:style w:type="paragraph" w:styleId="802">
    <w:name w:val="toc 1"/>
    <w:basedOn w:val="636"/>
    <w:next w:val="636"/>
    <w:uiPriority w:val="39"/>
    <w:unhideWhenUsed/>
    <w:pPr>
      <w:spacing w:after="57"/>
    </w:pPr>
  </w:style>
  <w:style w:type="paragraph" w:styleId="803">
    <w:name w:val="toc 2"/>
    <w:basedOn w:val="636"/>
    <w:next w:val="636"/>
    <w:uiPriority w:val="39"/>
    <w:unhideWhenUsed/>
    <w:pPr>
      <w:ind w:left="283"/>
      <w:spacing w:after="57"/>
    </w:pPr>
  </w:style>
  <w:style w:type="paragraph" w:styleId="804">
    <w:name w:val="toc 3"/>
    <w:basedOn w:val="636"/>
    <w:next w:val="636"/>
    <w:uiPriority w:val="39"/>
    <w:unhideWhenUsed/>
    <w:pPr>
      <w:ind w:left="567"/>
      <w:spacing w:after="57"/>
    </w:pPr>
  </w:style>
  <w:style w:type="paragraph" w:styleId="805">
    <w:name w:val="toc 4"/>
    <w:basedOn w:val="636"/>
    <w:next w:val="636"/>
    <w:uiPriority w:val="39"/>
    <w:unhideWhenUsed/>
    <w:pPr>
      <w:ind w:left="850"/>
      <w:spacing w:after="57"/>
    </w:pPr>
  </w:style>
  <w:style w:type="paragraph" w:styleId="806">
    <w:name w:val="toc 5"/>
    <w:basedOn w:val="636"/>
    <w:next w:val="636"/>
    <w:uiPriority w:val="39"/>
    <w:unhideWhenUsed/>
    <w:pPr>
      <w:ind w:left="1134"/>
      <w:spacing w:after="57"/>
    </w:pPr>
  </w:style>
  <w:style w:type="paragraph" w:styleId="807">
    <w:name w:val="toc 6"/>
    <w:basedOn w:val="636"/>
    <w:next w:val="636"/>
    <w:uiPriority w:val="39"/>
    <w:unhideWhenUsed/>
    <w:pPr>
      <w:ind w:left="1417"/>
      <w:spacing w:after="57"/>
    </w:pPr>
  </w:style>
  <w:style w:type="paragraph" w:styleId="808">
    <w:name w:val="toc 7"/>
    <w:basedOn w:val="636"/>
    <w:next w:val="636"/>
    <w:uiPriority w:val="39"/>
    <w:unhideWhenUsed/>
    <w:pPr>
      <w:ind w:left="1701"/>
      <w:spacing w:after="57"/>
    </w:pPr>
  </w:style>
  <w:style w:type="paragraph" w:styleId="809">
    <w:name w:val="toc 8"/>
    <w:basedOn w:val="636"/>
    <w:next w:val="636"/>
    <w:uiPriority w:val="39"/>
    <w:unhideWhenUsed/>
    <w:pPr>
      <w:ind w:left="1984"/>
      <w:spacing w:after="57"/>
    </w:pPr>
  </w:style>
  <w:style w:type="paragraph" w:styleId="810">
    <w:name w:val="toc 9"/>
    <w:basedOn w:val="636"/>
    <w:next w:val="636"/>
    <w:uiPriority w:val="39"/>
    <w:unhideWhenUsed/>
    <w:pPr>
      <w:ind w:left="2268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636"/>
    <w:next w:val="636"/>
    <w:uiPriority w:val="99"/>
    <w:unhideWhenUsed/>
  </w:style>
  <w:style w:type="table" w:styleId="813">
    <w:name w:val="Table Grid"/>
    <w:basedOn w:val="64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14">
    <w:name w:val="Header"/>
    <w:basedOn w:val="636"/>
    <w:link w:val="81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15" w:customStyle="1">
    <w:name w:val="Верхний колонтитул Знак"/>
    <w:basedOn w:val="646"/>
    <w:link w:val="81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16">
    <w:name w:val="Footer"/>
    <w:basedOn w:val="636"/>
    <w:link w:val="81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17" w:customStyle="1">
    <w:name w:val="Нижний колонтитул Знак"/>
    <w:basedOn w:val="646"/>
    <w:link w:val="816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18">
    <w:name w:val="Balloon Text"/>
    <w:basedOn w:val="636"/>
    <w:link w:val="81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19" w:customStyle="1">
    <w:name w:val="Текст выноски Знак"/>
    <w:basedOn w:val="646"/>
    <w:link w:val="81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20">
    <w:name w:val="Hyperlink"/>
    <w:basedOn w:val="646"/>
    <w:uiPriority w:val="99"/>
    <w:unhideWhenUsed/>
    <w:rPr>
      <w:color w:val="0000ff" w:themeColor="hyperlink"/>
      <w:u w:val="single"/>
    </w:rPr>
  </w:style>
  <w:style w:type="character" w:styleId="821" w:customStyle="1">
    <w:name w:val="Неразрешенное упоминание1"/>
    <w:basedOn w:val="646"/>
    <w:uiPriority w:val="99"/>
    <w:semiHidden/>
    <w:unhideWhenUsed/>
    <w:rPr>
      <w:color w:val="808080"/>
      <w:shd w:val="clear" w:color="auto" w:fill="e6e6e6"/>
    </w:rPr>
  </w:style>
  <w:style w:type="paragraph" w:styleId="822">
    <w:name w:val="Block Text"/>
    <w:basedOn w:val="636"/>
    <w:pPr>
      <w:ind w:left="-426" w:right="568"/>
      <w:jc w:val="both"/>
      <w:tabs>
        <w:tab w:val="left" w:pos="-426" w:leader="none"/>
      </w:tabs>
    </w:pPr>
    <w:rPr>
      <w:sz w:val="26"/>
    </w:rPr>
  </w:style>
  <w:style w:type="paragraph" w:styleId="823">
    <w:name w:val="Body Text Indent 2"/>
    <w:basedOn w:val="636"/>
    <w:link w:val="824"/>
    <w:pPr>
      <w:ind w:left="720" w:firstLine="720"/>
      <w:jc w:val="both"/>
    </w:pPr>
    <w:rPr>
      <w:sz w:val="26"/>
    </w:rPr>
  </w:style>
  <w:style w:type="character" w:styleId="824" w:customStyle="1">
    <w:name w:val="Основной текст с отступом 2 Знак"/>
    <w:basedOn w:val="646"/>
    <w:link w:val="823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25">
    <w:name w:val="List Paragraph"/>
    <w:basedOn w:val="63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minecprom.ru/" TargetMode="External"/><Relationship Id="rId11" Type="http://schemas.openxmlformats.org/officeDocument/2006/relationships/hyperlink" Target="http://www.belgorodinvest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7D68E-4CEB-4E34-B25E-1B61763A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revision>43</cp:revision>
  <dcterms:created xsi:type="dcterms:W3CDTF">2023-08-07T12:27:00Z</dcterms:created>
  <dcterms:modified xsi:type="dcterms:W3CDTF">2023-10-19T13:13:00Z</dcterms:modified>
</cp:coreProperties>
</file>