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63" w:rsidRDefault="0066376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3763" w:rsidRDefault="00663763">
      <w:pPr>
        <w:pStyle w:val="ConsPlusNormal"/>
        <w:jc w:val="both"/>
        <w:outlineLvl w:val="0"/>
      </w:pPr>
    </w:p>
    <w:p w:rsidR="00663763" w:rsidRDefault="00663763">
      <w:pPr>
        <w:pStyle w:val="ConsPlusTitle"/>
        <w:jc w:val="center"/>
        <w:outlineLvl w:val="0"/>
      </w:pPr>
      <w:r>
        <w:t>ПОСТАНОВЛЕНИЕ</w:t>
      </w:r>
    </w:p>
    <w:p w:rsidR="00663763" w:rsidRDefault="00663763">
      <w:pPr>
        <w:pStyle w:val="ConsPlusTitle"/>
        <w:jc w:val="center"/>
      </w:pPr>
      <w:r>
        <w:t>ПРАВИТЕЛЬСТВА БЕЛГОРОДСКОЙ ОБЛАСТИ</w:t>
      </w:r>
    </w:p>
    <w:p w:rsidR="00663763" w:rsidRDefault="00663763">
      <w:pPr>
        <w:pStyle w:val="ConsPlusTitle"/>
        <w:jc w:val="center"/>
      </w:pPr>
      <w:r>
        <w:t>от 10 июня 2005 г. N 128-пп</w:t>
      </w:r>
    </w:p>
    <w:p w:rsidR="00663763" w:rsidRDefault="00663763">
      <w:pPr>
        <w:pStyle w:val="ConsPlusTitle"/>
        <w:jc w:val="center"/>
      </w:pPr>
    </w:p>
    <w:p w:rsidR="00663763" w:rsidRDefault="00663763">
      <w:pPr>
        <w:pStyle w:val="ConsPlusTitle"/>
        <w:jc w:val="center"/>
      </w:pPr>
      <w:r>
        <w:t>ОБ УТВЕРЖДЕНИИ ПОРЯДКА ВКЛЮЧЕНИЯ В ОБЛАСТНОЙ БЮДЖЕТ РАСХОДОВ</w:t>
      </w:r>
    </w:p>
    <w:p w:rsidR="00663763" w:rsidRDefault="00663763">
      <w:pPr>
        <w:pStyle w:val="ConsPlusTitle"/>
        <w:jc w:val="center"/>
      </w:pPr>
      <w:r>
        <w:t>НА ОСУЩЕСТВЛЕНИЕ НОВЫХ ИНВЕСТИЦИОННЫХ ПРОЕКТОВ С УЧЕТОМ</w:t>
      </w:r>
    </w:p>
    <w:p w:rsidR="00663763" w:rsidRDefault="00663763">
      <w:pPr>
        <w:pStyle w:val="ConsPlusTitle"/>
        <w:jc w:val="center"/>
      </w:pPr>
      <w:r>
        <w:t>ЭКСПЛУАТАЦИОННЫХ РАСХОДОВ БУДУЩИХ ПЕРИОДОВ</w:t>
      </w:r>
    </w:p>
    <w:p w:rsidR="00663763" w:rsidRDefault="00663763">
      <w:pPr>
        <w:pStyle w:val="ConsPlusNormal"/>
        <w:jc w:val="center"/>
      </w:pPr>
    </w:p>
    <w:p w:rsidR="00663763" w:rsidRDefault="00663763">
      <w:pPr>
        <w:pStyle w:val="ConsPlusNormal"/>
        <w:ind w:firstLine="540"/>
        <w:jc w:val="both"/>
      </w:pPr>
      <w:r>
        <w:t xml:space="preserve">В целях </w:t>
      </w:r>
      <w:proofErr w:type="gramStart"/>
      <w:r>
        <w:t>упорядочения вопросов финансирования инвестиционных проектов хозяйствующих субъектов Белгородской области</w:t>
      </w:r>
      <w:proofErr w:type="gramEnd"/>
      <w:r>
        <w:t xml:space="preserve"> за счет средств областного бюджета правительство области постановляет: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 xml:space="preserve">1. Утвердить </w:t>
      </w:r>
      <w:hyperlink w:anchor="P28" w:history="1">
        <w:r>
          <w:rPr>
            <w:color w:val="0000FF"/>
          </w:rPr>
          <w:t>порядок</w:t>
        </w:r>
      </w:hyperlink>
      <w:r>
        <w:t xml:space="preserve"> включения в областной бюджет расходов на осуществление новых инвестиционных проектов с учетом эксплуатационных расходов будущих периодов (прилагается).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департамент экономического развития Белгородской области (Зотов В.Ф.).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О ходе исполнения постановления информировать к 1 марта 2006 года.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jc w:val="right"/>
      </w:pPr>
      <w:r>
        <w:t>Губернатор Белгородской области</w:t>
      </w:r>
    </w:p>
    <w:p w:rsidR="00663763" w:rsidRDefault="00663763">
      <w:pPr>
        <w:pStyle w:val="ConsPlusNormal"/>
        <w:jc w:val="right"/>
      </w:pPr>
      <w:r>
        <w:t>Е.САВЧЕНКО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jc w:val="right"/>
        <w:outlineLvl w:val="0"/>
      </w:pPr>
      <w:r>
        <w:t>Утвержден</w:t>
      </w:r>
    </w:p>
    <w:p w:rsidR="00663763" w:rsidRDefault="00663763">
      <w:pPr>
        <w:pStyle w:val="ConsPlusNormal"/>
        <w:jc w:val="right"/>
      </w:pPr>
      <w:r>
        <w:t>постановлением</w:t>
      </w:r>
    </w:p>
    <w:p w:rsidR="00663763" w:rsidRDefault="00663763">
      <w:pPr>
        <w:pStyle w:val="ConsPlusNormal"/>
        <w:jc w:val="right"/>
      </w:pPr>
      <w:r>
        <w:t>правительства Белгородской области</w:t>
      </w:r>
    </w:p>
    <w:p w:rsidR="00663763" w:rsidRDefault="00663763">
      <w:pPr>
        <w:pStyle w:val="ConsPlusNormal"/>
        <w:jc w:val="right"/>
      </w:pPr>
      <w:r>
        <w:t>от 10 июня 2005 г. N 128-пп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Title"/>
        <w:jc w:val="center"/>
      </w:pPr>
      <w:bookmarkStart w:id="0" w:name="P28"/>
      <w:bookmarkEnd w:id="0"/>
      <w:r>
        <w:t>ПОРЯДОК</w:t>
      </w:r>
    </w:p>
    <w:p w:rsidR="00663763" w:rsidRDefault="00663763">
      <w:pPr>
        <w:pStyle w:val="ConsPlusTitle"/>
        <w:jc w:val="center"/>
      </w:pPr>
      <w:r>
        <w:t>ВКЛЮЧЕНИЯ В ОБЛАСТНОЙ БЮДЖЕТ РАСХОДОВ НА ОСУЩЕСТВЛЕНИЕ НОВЫХ</w:t>
      </w:r>
    </w:p>
    <w:p w:rsidR="00663763" w:rsidRDefault="00663763">
      <w:pPr>
        <w:pStyle w:val="ConsPlusTitle"/>
        <w:jc w:val="center"/>
      </w:pPr>
      <w:r>
        <w:t>ИНВЕСТИЦИОННЫХ ПРОЕКТОВ С УЧЕТОМ ЭКСПЛУАТАЦИОННЫХ РАСХОДОВ</w:t>
      </w:r>
    </w:p>
    <w:p w:rsidR="00663763" w:rsidRDefault="00663763">
      <w:pPr>
        <w:pStyle w:val="ConsPlusTitle"/>
        <w:jc w:val="center"/>
      </w:pPr>
      <w:r>
        <w:t>БУДУЩИХ ПЕРИОДОВ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jc w:val="center"/>
        <w:outlineLvl w:val="1"/>
      </w:pPr>
      <w:r>
        <w:t>1. Общие положения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 xml:space="preserve">Настоящий порядок разработан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4 ноября 2004 года N 155-пп "Об утверждении программы реформирования системы управления общественными финансами Белгородской области" и в целях </w:t>
      </w:r>
      <w:proofErr w:type="gramStart"/>
      <w:r>
        <w:t>упорядочения вопросов финансирования инвестиционных проектов хозяйствующих субъектов области</w:t>
      </w:r>
      <w:proofErr w:type="gramEnd"/>
      <w:r>
        <w:t xml:space="preserve"> за счет средств областного бюджета.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Все вопросы, связанные с возможностью включения в областной бюджет расходов на осуществление новых коммерческих инвестиционных проектов с учетом эксплуатационных расходов будущих периодов, рассматривает Инвестиционный совет при губернаторе Белгородской области (далее - Совет).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 xml:space="preserve">Инвестиционные проекты хозяйствующих субъектов области (далее - проекты) должны быть </w:t>
      </w:r>
      <w:r>
        <w:lastRenderedPageBreak/>
        <w:t>одобрены Советом, предполагать социальную, бюджетную и экономическую эффективность для Белгородской области и, как правило, входить в соответствующую адресную инвестиционную программу.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jc w:val="center"/>
        <w:outlineLvl w:val="1"/>
      </w:pPr>
      <w:bookmarkStart w:id="1" w:name="P39"/>
      <w:bookmarkEnd w:id="1"/>
      <w:r>
        <w:t xml:space="preserve">2. Условия включения в областной бюджет расходов </w:t>
      </w:r>
      <w:proofErr w:type="gramStart"/>
      <w:r>
        <w:t>на</w:t>
      </w:r>
      <w:proofErr w:type="gramEnd"/>
    </w:p>
    <w:p w:rsidR="00663763" w:rsidRDefault="00663763">
      <w:pPr>
        <w:pStyle w:val="ConsPlusNormal"/>
        <w:jc w:val="center"/>
      </w:pPr>
      <w:r>
        <w:t>осуществление новых инвестиционных проектов с учетом</w:t>
      </w:r>
    </w:p>
    <w:p w:rsidR="00663763" w:rsidRDefault="00663763">
      <w:pPr>
        <w:pStyle w:val="ConsPlusNormal"/>
        <w:jc w:val="center"/>
      </w:pPr>
      <w:r>
        <w:t>эксплуатационных расходов будущих периодов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 xml:space="preserve">2.1. Для принятия решения Советом о возможности включения в областной бюджет расходов на осуществление новых инвестиционных проектов с учетом эксплуатационных расходов будущих периодов хозяйствующие субъекты области представляют в департамент экономического развития Белгородской </w:t>
      </w:r>
      <w:proofErr w:type="gramStart"/>
      <w:r>
        <w:t>области</w:t>
      </w:r>
      <w:proofErr w:type="gramEnd"/>
      <w:r>
        <w:t xml:space="preserve"> следующие документы, заверенные руководителем предприятия и печатью: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 xml:space="preserve">- заявление </w:t>
      </w:r>
      <w:proofErr w:type="gramStart"/>
      <w:r>
        <w:t>с просьбой рассмотрения вопроса о включении в областной бюджет расходов на осуществление новых инвестиционных проектов с учетом</w:t>
      </w:r>
      <w:proofErr w:type="gramEnd"/>
      <w:r>
        <w:t xml:space="preserve"> эксплуатационных расходов будущих периодов;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- копия учредительных документов (устав (положение), учредительный договор и изменения к ним, свидетельство о государственной регистрации, свидетельство о внесении в единый государственный реестр юридических лиц, свидетельство о постановке на налоговый учет);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- бизнес-план или технико-экономическое обоснование;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- бухгалтерская отчетность за предыдущий календарный год и промежуточная бухгалтерская отчетность на последнюю отчетную дату с отметкой территориального органа Федеральной налоговой службы Российской Федерации;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- справка из территориального органа Федеральной налоговой службы Российской Федерации об отсутствии задолженности по уплате налогов в бюджеты всех уровней;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- ходатайство (рекомендация) соответствующего органа местного самоуправления;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- заключение соответствующего отраслевого департамента области о целесообразности реализации инвестиционного проекта.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>2.2. Департамент экономического развития Белгородской области при приеме документов вправе запросить дополнительные документы.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>2.3. Не допускаются к рассмотрению проекты хозяйствующих субъектов:</w:t>
      </w:r>
    </w:p>
    <w:p w:rsidR="00663763" w:rsidRDefault="00663763">
      <w:pPr>
        <w:pStyle w:val="ConsPlusNormal"/>
        <w:spacing w:before="220"/>
        <w:ind w:firstLine="540"/>
        <w:jc w:val="both"/>
      </w:pPr>
      <w:proofErr w:type="gramStart"/>
      <w:r>
        <w:t>1) находящихся в стадии реорганизации, финансового оздоровления, банкротства или ликвидации;</w:t>
      </w:r>
      <w:proofErr w:type="gramEnd"/>
    </w:p>
    <w:p w:rsidR="00663763" w:rsidRDefault="00663763">
      <w:pPr>
        <w:pStyle w:val="ConsPlusNormal"/>
        <w:spacing w:before="220"/>
        <w:ind w:firstLine="540"/>
        <w:jc w:val="both"/>
      </w:pPr>
      <w:proofErr w:type="gramStart"/>
      <w:r>
        <w:t>2) сообщивших о себе ложные сведения;</w:t>
      </w:r>
      <w:proofErr w:type="gramEnd"/>
    </w:p>
    <w:p w:rsidR="00663763" w:rsidRDefault="00663763">
      <w:pPr>
        <w:pStyle w:val="ConsPlusNormal"/>
        <w:spacing w:before="220"/>
        <w:ind w:firstLine="540"/>
        <w:jc w:val="both"/>
      </w:pPr>
      <w:r>
        <w:t>3) не представивших необходимых документов.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jc w:val="center"/>
        <w:outlineLvl w:val="1"/>
      </w:pPr>
      <w:r>
        <w:t xml:space="preserve">3. Порядок включения в областной бюджет расходов </w:t>
      </w:r>
      <w:proofErr w:type="gramStart"/>
      <w:r>
        <w:t>на</w:t>
      </w:r>
      <w:proofErr w:type="gramEnd"/>
    </w:p>
    <w:p w:rsidR="00663763" w:rsidRDefault="00663763">
      <w:pPr>
        <w:pStyle w:val="ConsPlusNormal"/>
        <w:jc w:val="center"/>
      </w:pPr>
      <w:r>
        <w:t>осуществление новых инвестиционных проектов с учетом</w:t>
      </w:r>
    </w:p>
    <w:p w:rsidR="00663763" w:rsidRDefault="00663763">
      <w:pPr>
        <w:pStyle w:val="ConsPlusNormal"/>
        <w:jc w:val="center"/>
      </w:pPr>
      <w:r>
        <w:t>эксплуатационных расходов будущих периодов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>3.1. Департамент экономического развития Белгородской области осуществляет предварительный отбор проектов и готовит соответствующее заключение.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lastRenderedPageBreak/>
        <w:t xml:space="preserve">3.2. Заключения департамента экономического развития Белгородской области о допущении проекта к рассмотрению на заседании Совета с документами, указанными в </w:t>
      </w:r>
      <w:hyperlink w:anchor="P39" w:history="1">
        <w:r>
          <w:rPr>
            <w:color w:val="0000FF"/>
          </w:rPr>
          <w:t>разделе 2</w:t>
        </w:r>
      </w:hyperlink>
      <w:r>
        <w:t xml:space="preserve"> настоящего Порядка, выносятся на заседание Совета.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 xml:space="preserve">3.3. Совет принимает решение о возможности включения либо </w:t>
      </w:r>
      <w:proofErr w:type="gramStart"/>
      <w:r>
        <w:t>об отказе во включении в областной бюджет расходов на осуществление новых инвестиционных проектов с учетом</w:t>
      </w:r>
      <w:proofErr w:type="gramEnd"/>
      <w:r>
        <w:t xml:space="preserve"> эксплуатационных расходов будущих периодов, о чем хозяйствующему субъекту сообщается в течение 10 дней со дня принятия указанного решения.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>Превышение эксплуатационными расходами будущих периодов положительного финансового эффекта от реализации проекта является основанием для отказа во включении в областной бюджет новых инвестиционных проектов.</w:t>
      </w:r>
    </w:p>
    <w:p w:rsidR="00663763" w:rsidRDefault="00663763">
      <w:pPr>
        <w:pStyle w:val="ConsPlusNormal"/>
        <w:spacing w:before="220"/>
        <w:ind w:firstLine="540"/>
        <w:jc w:val="both"/>
      </w:pPr>
      <w:r>
        <w:t xml:space="preserve">По представлению Совета решение о включении в областной бюджет расходов на осуществление новых инвестиционных проектов с учетом эксплуатационных расходов будущих периодов принимает губернатор Белгородской области не </w:t>
      </w:r>
      <w:proofErr w:type="gramStart"/>
      <w:r>
        <w:t>позднее</w:t>
      </w:r>
      <w:proofErr w:type="gramEnd"/>
      <w:r>
        <w:t xml:space="preserve"> чем за один календарный месяц до внесения проекта закона Белгородской области об областном бюджете на очередной финансовый год в Белгородскую областную Думу.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  <w:r>
        <w:t>3.4. Выписка из протокола заседания Совета направляется в департамент финансов и бюджетной политики Белгородской области для учета при формировании областного бюджета на очередной финансовый год.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jc w:val="right"/>
      </w:pPr>
      <w:r>
        <w:t>Губернатор Белгородской области</w:t>
      </w:r>
    </w:p>
    <w:p w:rsidR="00663763" w:rsidRDefault="00663763">
      <w:pPr>
        <w:pStyle w:val="ConsPlusNormal"/>
        <w:jc w:val="right"/>
      </w:pPr>
      <w:r>
        <w:t>Е.САВЧЕНКО</w:t>
      </w: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ind w:firstLine="540"/>
        <w:jc w:val="both"/>
      </w:pPr>
    </w:p>
    <w:p w:rsidR="00663763" w:rsidRDefault="006637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497" w:rsidRDefault="00824497">
      <w:bookmarkStart w:id="2" w:name="_GoBack"/>
      <w:bookmarkEnd w:id="2"/>
    </w:p>
    <w:sectPr w:rsidR="00824497" w:rsidSect="00D7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63"/>
    <w:rsid w:val="00663763"/>
    <w:rsid w:val="0082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7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37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294AD78EA33AC5E48E696B9890892D08C76C56D7BE9BD796EA06BE5234F21ED939CF953B370E63B8D4A7F7FAE427y7g2I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2022-03-25T08:32:00Z</dcterms:created>
  <dcterms:modified xsi:type="dcterms:W3CDTF">2022-03-25T08:33:00Z</dcterms:modified>
</cp:coreProperties>
</file>