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F5" w:rsidRPr="00F645A0" w:rsidRDefault="00894C53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45A0">
        <w:rPr>
          <w:rFonts w:ascii="Times New Roman" w:hAnsi="Times New Roman" w:cs="Times New Roman"/>
          <w:b/>
          <w:sz w:val="26"/>
          <w:szCs w:val="26"/>
        </w:rPr>
        <w:t>Оценка</w:t>
      </w:r>
    </w:p>
    <w:p w:rsidR="008A1EC0" w:rsidRPr="00F645A0" w:rsidRDefault="008A1EC0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45A0">
        <w:rPr>
          <w:rFonts w:ascii="Times New Roman" w:hAnsi="Times New Roman" w:cs="Times New Roman"/>
          <w:b/>
          <w:sz w:val="26"/>
          <w:szCs w:val="26"/>
        </w:rPr>
        <w:t>количественного анализа вариантов правового регулирования</w:t>
      </w:r>
    </w:p>
    <w:p w:rsidR="00894C53" w:rsidRPr="00F645A0" w:rsidRDefault="00894C53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45A0">
        <w:rPr>
          <w:rFonts w:ascii="Times New Roman" w:hAnsi="Times New Roman" w:cs="Times New Roman"/>
          <w:b/>
          <w:sz w:val="26"/>
          <w:szCs w:val="26"/>
        </w:rPr>
        <w:t>в части улучшения условий для ведения хозяйственной деятельности</w:t>
      </w:r>
    </w:p>
    <w:p w:rsidR="00894C53" w:rsidRPr="00F645A0" w:rsidRDefault="00894C53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45A0">
        <w:rPr>
          <w:rFonts w:ascii="Times New Roman" w:hAnsi="Times New Roman" w:cs="Times New Roman"/>
          <w:b/>
          <w:sz w:val="26"/>
          <w:szCs w:val="26"/>
        </w:rPr>
        <w:t>арендаторов земель сельскохозяйственного назначения, находящихся в государственной собственности Белгородской области</w:t>
      </w:r>
    </w:p>
    <w:p w:rsidR="00894C53" w:rsidRPr="00F645A0" w:rsidRDefault="00894C53" w:rsidP="00894C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2697" w:rsidRPr="00F645A0" w:rsidRDefault="00DD2697" w:rsidP="00894C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697" w:rsidRPr="00F645A0" w:rsidRDefault="00DD2697" w:rsidP="00DD2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5A0">
        <w:rPr>
          <w:rFonts w:ascii="Times New Roman" w:hAnsi="Times New Roman" w:cs="Times New Roman"/>
          <w:sz w:val="26"/>
          <w:szCs w:val="26"/>
        </w:rPr>
        <w:t xml:space="preserve">Пунктом 4 постановления Правительства Белгородской области </w:t>
      </w:r>
      <w:r w:rsidR="00D53CF7" w:rsidRPr="00F645A0">
        <w:rPr>
          <w:rFonts w:ascii="Times New Roman" w:hAnsi="Times New Roman" w:cs="Times New Roman"/>
          <w:sz w:val="26"/>
          <w:szCs w:val="26"/>
        </w:rPr>
        <w:br/>
      </w:r>
      <w:r w:rsidRPr="00F645A0">
        <w:rPr>
          <w:rFonts w:ascii="Times New Roman" w:hAnsi="Times New Roman" w:cs="Times New Roman"/>
          <w:sz w:val="26"/>
          <w:szCs w:val="26"/>
        </w:rPr>
        <w:t>от 10 февраля 2006 года №36-пп установлена обязанность департамента имущественных и земельных отношений по подготовке и внесению на рассмотрение Правительства области соответствующего проекта постановления, утверждающего ставки арендной платы за 1 гектар земель сельскохозяйственного назначения, находящихся в государственной собственности Белгородской области.</w:t>
      </w:r>
    </w:p>
    <w:p w:rsidR="00DD2697" w:rsidRPr="00F645A0" w:rsidRDefault="00DD2697" w:rsidP="00DD2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5A0">
        <w:rPr>
          <w:rFonts w:ascii="Times New Roman" w:hAnsi="Times New Roman" w:cs="Times New Roman"/>
          <w:sz w:val="26"/>
          <w:szCs w:val="26"/>
        </w:rPr>
        <w:t xml:space="preserve">Согласно требованиям действующего законодательства, на основании заключенного департаментом в установленном порядке договора на оказание услуг по оценке и выполненными оценочной организацией соответствующими расчетами настоящим проектом постановления предлагается установить ставку арендной платы за 1 гектар земель сельскохозяйственного назначения, находящихся в государственной собственности Белгородской области, на 2018 год в размере </w:t>
      </w:r>
      <w:r w:rsidR="003E0A44" w:rsidRPr="00F645A0">
        <w:rPr>
          <w:rFonts w:ascii="Times New Roman" w:hAnsi="Times New Roman" w:cs="Times New Roman"/>
          <w:sz w:val="26"/>
          <w:szCs w:val="26"/>
        </w:rPr>
        <w:t>3900</w:t>
      </w:r>
      <w:r w:rsidR="009373A4" w:rsidRPr="00F645A0">
        <w:rPr>
          <w:rFonts w:ascii="Times New Roman" w:hAnsi="Times New Roman" w:cs="Times New Roman"/>
          <w:sz w:val="26"/>
          <w:szCs w:val="26"/>
        </w:rPr>
        <w:t> </w:t>
      </w:r>
      <w:r w:rsidRPr="00F645A0">
        <w:rPr>
          <w:rFonts w:ascii="Times New Roman" w:hAnsi="Times New Roman" w:cs="Times New Roman"/>
          <w:sz w:val="26"/>
          <w:szCs w:val="26"/>
        </w:rPr>
        <w:t>рублей.</w:t>
      </w:r>
    </w:p>
    <w:p w:rsidR="00DD2697" w:rsidRPr="00F645A0" w:rsidRDefault="0046280D" w:rsidP="00DD2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5A0">
        <w:rPr>
          <w:rFonts w:ascii="Times New Roman" w:hAnsi="Times New Roman" w:cs="Times New Roman"/>
          <w:sz w:val="26"/>
          <w:szCs w:val="26"/>
        </w:rPr>
        <w:t>При таком подходе в</w:t>
      </w:r>
      <w:r w:rsidR="00DD2697" w:rsidRPr="00F645A0">
        <w:rPr>
          <w:rFonts w:ascii="Times New Roman" w:hAnsi="Times New Roman" w:cs="Times New Roman"/>
          <w:sz w:val="26"/>
          <w:szCs w:val="26"/>
        </w:rPr>
        <w:t xml:space="preserve">сего с учетом арендной платы, приходящейся на земли, облагаемые по ставке земельного налога (сенокосы, пастбища, пашня на склоновых землях крутизной более трех градусов) </w:t>
      </w:r>
      <w:r w:rsidR="00994336" w:rsidRPr="00F645A0">
        <w:rPr>
          <w:rFonts w:ascii="Times New Roman" w:hAnsi="Times New Roman" w:cs="Times New Roman"/>
          <w:sz w:val="26"/>
          <w:szCs w:val="26"/>
        </w:rPr>
        <w:t>го</w:t>
      </w:r>
      <w:r w:rsidR="00DD2697" w:rsidRPr="00F645A0">
        <w:rPr>
          <w:rFonts w:ascii="Times New Roman" w:hAnsi="Times New Roman" w:cs="Times New Roman"/>
          <w:sz w:val="26"/>
          <w:szCs w:val="26"/>
        </w:rPr>
        <w:t>довой размер арендной платы за переданные в аренду областные земли сельскохозяйственного назначения в 2018</w:t>
      </w:r>
      <w:r w:rsidR="00F645A0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  <w:r w:rsidR="00DD2697" w:rsidRPr="00F645A0">
        <w:rPr>
          <w:rFonts w:ascii="Times New Roman" w:hAnsi="Times New Roman" w:cs="Times New Roman"/>
          <w:sz w:val="26"/>
          <w:szCs w:val="26"/>
        </w:rPr>
        <w:t xml:space="preserve">году достигнет </w:t>
      </w:r>
      <w:r w:rsidRPr="00F645A0">
        <w:rPr>
          <w:rFonts w:ascii="Times New Roman" w:hAnsi="Times New Roman" w:cs="Times New Roman"/>
          <w:sz w:val="26"/>
          <w:szCs w:val="26"/>
        </w:rPr>
        <w:t>1,886</w:t>
      </w:r>
      <w:r w:rsidR="00DD2697" w:rsidRPr="00F645A0">
        <w:rPr>
          <w:rFonts w:ascii="Times New Roman" w:hAnsi="Times New Roman" w:cs="Times New Roman"/>
          <w:sz w:val="26"/>
          <w:szCs w:val="26"/>
        </w:rPr>
        <w:t xml:space="preserve"> млрд. рублей.</w:t>
      </w:r>
    </w:p>
    <w:p w:rsidR="00EA4D6B" w:rsidRPr="00F645A0" w:rsidRDefault="00EA4D6B" w:rsidP="00894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4D6B" w:rsidRPr="00F6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B"/>
    <w:rsid w:val="001C4779"/>
    <w:rsid w:val="002B18E9"/>
    <w:rsid w:val="003E0A44"/>
    <w:rsid w:val="003F558C"/>
    <w:rsid w:val="00417E62"/>
    <w:rsid w:val="0046280D"/>
    <w:rsid w:val="00741A8B"/>
    <w:rsid w:val="00771E5B"/>
    <w:rsid w:val="00894C53"/>
    <w:rsid w:val="008A1EC0"/>
    <w:rsid w:val="008C2A84"/>
    <w:rsid w:val="0093568B"/>
    <w:rsid w:val="009373A4"/>
    <w:rsid w:val="00986E9C"/>
    <w:rsid w:val="00994336"/>
    <w:rsid w:val="00A87ABF"/>
    <w:rsid w:val="00AC0EF5"/>
    <w:rsid w:val="00AF60F4"/>
    <w:rsid w:val="00BC4443"/>
    <w:rsid w:val="00D53CF7"/>
    <w:rsid w:val="00DD2697"/>
    <w:rsid w:val="00EA4D6B"/>
    <w:rsid w:val="00EF0C0D"/>
    <w:rsid w:val="00F645A0"/>
    <w:rsid w:val="00F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0C915-FF35-4D67-A2BD-F46D94AE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Цапков Андрей Николаевич</dc:creator>
  <cp:keywords/>
  <dc:description/>
  <cp:lastModifiedBy>Цапков Андрей Николаевич</cp:lastModifiedBy>
  <cp:revision>9</cp:revision>
  <cp:lastPrinted>2017-11-08T12:44:00Z</cp:lastPrinted>
  <dcterms:created xsi:type="dcterms:W3CDTF">2018-04-27T11:42:00Z</dcterms:created>
  <dcterms:modified xsi:type="dcterms:W3CDTF">2018-04-27T15:30:00Z</dcterms:modified>
</cp:coreProperties>
</file>