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16" w:rsidRPr="008D6E58" w:rsidRDefault="00933F16">
      <w:pPr>
        <w:pStyle w:val="ConsPlusTitlePage"/>
        <w:rPr>
          <w:sz w:val="16"/>
          <w:szCs w:val="16"/>
        </w:rPr>
      </w:pPr>
      <w:r w:rsidRPr="008D6E58">
        <w:rPr>
          <w:sz w:val="16"/>
          <w:szCs w:val="16"/>
        </w:rPr>
        <w:t xml:space="preserve">Документ предоставлен </w:t>
      </w:r>
      <w:hyperlink r:id="rId5" w:history="1">
        <w:proofErr w:type="spellStart"/>
        <w:r w:rsidRPr="008D6E58">
          <w:rPr>
            <w:color w:val="0000FF"/>
            <w:sz w:val="16"/>
            <w:szCs w:val="16"/>
          </w:rPr>
          <w:t>КонсультантПлюс</w:t>
        </w:r>
        <w:proofErr w:type="spellEnd"/>
      </w:hyperlink>
      <w:r w:rsidRPr="008D6E58">
        <w:rPr>
          <w:sz w:val="16"/>
          <w:szCs w:val="16"/>
        </w:rPr>
        <w:br/>
      </w:r>
    </w:p>
    <w:p w:rsidR="00933F16" w:rsidRPr="008D6E58" w:rsidRDefault="00933F16">
      <w:pPr>
        <w:pStyle w:val="ConsPlusNormal"/>
        <w:outlineLvl w:val="0"/>
        <w:rPr>
          <w:sz w:val="16"/>
          <w:szCs w:val="16"/>
        </w:rPr>
      </w:pPr>
    </w:p>
    <w:p w:rsidR="00933F16" w:rsidRPr="008D6E58" w:rsidRDefault="00933F16">
      <w:pPr>
        <w:pStyle w:val="ConsPlusTitle"/>
        <w:jc w:val="center"/>
        <w:outlineLvl w:val="0"/>
        <w:rPr>
          <w:sz w:val="16"/>
          <w:szCs w:val="16"/>
        </w:rPr>
      </w:pPr>
      <w:r w:rsidRPr="008D6E58">
        <w:rPr>
          <w:sz w:val="16"/>
          <w:szCs w:val="16"/>
        </w:rPr>
        <w:t>ПРАВИТЕЛЬСТВО БЕЛГОРОДСКОЙ ОБЛАСТИ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ПОСТАНОВЛЕНИЕ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от 28 декабря 2017 г. N 513-пп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ОБ УТВЕРЖДЕНИИ ПОЛОЖЕНИЯ О РАССМОТРЕНИИ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АРХИТЕКТУРНО-ГРАДОСТРОИТЕЛЬНОГО ОБЛИКА ОБЪЕКТА КАПИТАЛЬНОГО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СТРОИТЕЛЬСТВА И ВЫДАЧЕ СВИДЕТЕЛЬСТВА О СОГЛАСОВАНИИ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АРХИТЕКТУРНО-ГРАДОСТРОИТЕЛЬНОГО ОБЛИКА ОБЪЕКТА КАПИТАЛЬНОГО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СТРОИТЕЛЬСТВА НА ТЕРРИТОРИИ БЕЛГОРОДСКОЙ ОБЛАСТИ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 xml:space="preserve">В соответствии с Градостроительным </w:t>
      </w:r>
      <w:hyperlink r:id="rId6" w:history="1">
        <w:r w:rsidRPr="008D6E58">
          <w:rPr>
            <w:color w:val="0000FF"/>
            <w:sz w:val="16"/>
            <w:szCs w:val="16"/>
          </w:rPr>
          <w:t>кодексом</w:t>
        </w:r>
      </w:hyperlink>
      <w:r w:rsidRPr="008D6E58">
        <w:rPr>
          <w:sz w:val="16"/>
          <w:szCs w:val="16"/>
        </w:rPr>
        <w:t xml:space="preserve"> Российской Федерации, Федеральным </w:t>
      </w:r>
      <w:hyperlink r:id="rId7" w:history="1">
        <w:r w:rsidRPr="008D6E58">
          <w:rPr>
            <w:color w:val="0000FF"/>
            <w:sz w:val="16"/>
            <w:szCs w:val="16"/>
          </w:rPr>
          <w:t>законом</w:t>
        </w:r>
      </w:hyperlink>
      <w:r w:rsidRPr="008D6E58">
        <w:rPr>
          <w:sz w:val="16"/>
          <w:szCs w:val="16"/>
        </w:rPr>
        <w:t xml:space="preserve"> от 17 ноября 1995 года N 169-ФЗ "Об архитектурной деятельности в Российской Федерации", Постановлениями Правительства Российской Федерации от 30 апреля 2014 года </w:t>
      </w:r>
      <w:hyperlink r:id="rId8" w:history="1">
        <w:r w:rsidRPr="008D6E58">
          <w:rPr>
            <w:color w:val="0000FF"/>
            <w:sz w:val="16"/>
            <w:szCs w:val="16"/>
          </w:rPr>
          <w:t>N 403</w:t>
        </w:r>
      </w:hyperlink>
      <w:r w:rsidRPr="008D6E58">
        <w:rPr>
          <w:sz w:val="16"/>
          <w:szCs w:val="16"/>
        </w:rPr>
        <w:t xml:space="preserve"> "Об исчерпывающем перечне процедур в сфере жилищного строительства", от 28 марта 2017 года </w:t>
      </w:r>
      <w:hyperlink r:id="rId9" w:history="1">
        <w:r w:rsidRPr="008D6E58">
          <w:rPr>
            <w:color w:val="0000FF"/>
            <w:sz w:val="16"/>
            <w:szCs w:val="16"/>
          </w:rPr>
          <w:t>N 346</w:t>
        </w:r>
      </w:hyperlink>
      <w:r w:rsidRPr="008D6E58">
        <w:rPr>
          <w:sz w:val="16"/>
          <w:szCs w:val="16"/>
        </w:rPr>
        <w:t xml:space="preserve"> "Об исчерпывающем перечне процедур в сфере строительства объектов капитального строительства нежилого назначения</w:t>
      </w:r>
      <w:proofErr w:type="gramEnd"/>
      <w:r w:rsidRPr="008D6E58">
        <w:rPr>
          <w:sz w:val="16"/>
          <w:szCs w:val="16"/>
        </w:rPr>
        <w:t xml:space="preserve">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назначения" Правительство Белгородской области постановляет: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1. Утвердить прилагаемые:</w:t>
      </w:r>
    </w:p>
    <w:p w:rsidR="00933F16" w:rsidRPr="008D6E58" w:rsidRDefault="008D6E58">
      <w:pPr>
        <w:pStyle w:val="ConsPlusNormal"/>
        <w:spacing w:before="220"/>
        <w:ind w:firstLine="540"/>
        <w:jc w:val="both"/>
        <w:rPr>
          <w:sz w:val="16"/>
          <w:szCs w:val="16"/>
        </w:rPr>
      </w:pPr>
      <w:hyperlink w:anchor="P46" w:history="1">
        <w:proofErr w:type="gramStart"/>
        <w:r w:rsidR="00933F16" w:rsidRPr="008D6E58">
          <w:rPr>
            <w:color w:val="0000FF"/>
            <w:sz w:val="16"/>
            <w:szCs w:val="16"/>
          </w:rPr>
          <w:t>Положение</w:t>
        </w:r>
      </w:hyperlink>
      <w:r w:rsidR="00933F16" w:rsidRPr="008D6E58">
        <w:rPr>
          <w:sz w:val="16"/>
          <w:szCs w:val="16"/>
        </w:rPr>
        <w:t xml:space="preserve"> о рассмотрении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области;</w:t>
      </w:r>
      <w:proofErr w:type="gramEnd"/>
    </w:p>
    <w:p w:rsidR="00933F16" w:rsidRPr="008D6E58" w:rsidRDefault="008D6E58">
      <w:pPr>
        <w:pStyle w:val="ConsPlusNormal"/>
        <w:spacing w:before="220"/>
        <w:ind w:firstLine="540"/>
        <w:jc w:val="both"/>
        <w:rPr>
          <w:sz w:val="16"/>
          <w:szCs w:val="16"/>
        </w:rPr>
      </w:pPr>
      <w:hyperlink w:anchor="P233" w:history="1">
        <w:r w:rsidR="00933F16" w:rsidRPr="008D6E58">
          <w:rPr>
            <w:color w:val="0000FF"/>
            <w:sz w:val="16"/>
            <w:szCs w:val="16"/>
          </w:rPr>
          <w:t>Состав</w:t>
        </w:r>
      </w:hyperlink>
      <w:r w:rsidR="00933F16" w:rsidRPr="008D6E58">
        <w:rPr>
          <w:sz w:val="16"/>
          <w:szCs w:val="16"/>
        </w:rPr>
        <w:t xml:space="preserve"> и содержание документов, обязательных для представления при направлении заявления о согласовании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Форму для заполнения </w:t>
      </w:r>
      <w:hyperlink w:anchor="P435" w:history="1">
        <w:r w:rsidRPr="008D6E58">
          <w:rPr>
            <w:color w:val="0000FF"/>
            <w:sz w:val="16"/>
            <w:szCs w:val="16"/>
          </w:rPr>
          <w:t>Решения</w:t>
        </w:r>
      </w:hyperlink>
      <w:r w:rsidRPr="008D6E58">
        <w:rPr>
          <w:sz w:val="16"/>
          <w:szCs w:val="16"/>
        </w:rPr>
        <w:t xml:space="preserve"> об отказе в приеме и регистрации заявления о согласовании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области;</w:t>
      </w:r>
    </w:p>
    <w:p w:rsidR="00933F16" w:rsidRPr="008D6E58" w:rsidRDefault="008D6E58">
      <w:pPr>
        <w:pStyle w:val="ConsPlusNormal"/>
        <w:spacing w:before="220"/>
        <w:ind w:firstLine="540"/>
        <w:jc w:val="both"/>
        <w:rPr>
          <w:sz w:val="16"/>
          <w:szCs w:val="16"/>
        </w:rPr>
      </w:pPr>
      <w:hyperlink w:anchor="P482" w:history="1">
        <w:r w:rsidR="00933F16" w:rsidRPr="008D6E58">
          <w:rPr>
            <w:color w:val="0000FF"/>
            <w:sz w:val="16"/>
            <w:szCs w:val="16"/>
          </w:rPr>
          <w:t>Форму N 1</w:t>
        </w:r>
      </w:hyperlink>
      <w:r w:rsidR="00933F16" w:rsidRPr="008D6E58">
        <w:rPr>
          <w:sz w:val="16"/>
          <w:szCs w:val="16"/>
        </w:rPr>
        <w:t xml:space="preserve"> для заполнения свидетельства о согласовании архитектурно-градостроительного облика объекта капитального строительства на территории Белгородской области, заполняемую для объекта капитального строительства жилого и нежилого назначения, не являющегося градообразующим или значимым объектом системы застройки магистральных улиц и площадей;</w:t>
      </w:r>
    </w:p>
    <w:p w:rsidR="00933F16" w:rsidRPr="008D6E58" w:rsidRDefault="008D6E58">
      <w:pPr>
        <w:pStyle w:val="ConsPlusNormal"/>
        <w:spacing w:before="220"/>
        <w:ind w:firstLine="540"/>
        <w:jc w:val="both"/>
        <w:rPr>
          <w:sz w:val="16"/>
          <w:szCs w:val="16"/>
        </w:rPr>
      </w:pPr>
      <w:hyperlink w:anchor="P588" w:history="1">
        <w:r w:rsidR="00933F16" w:rsidRPr="008D6E58">
          <w:rPr>
            <w:color w:val="0000FF"/>
            <w:sz w:val="16"/>
            <w:szCs w:val="16"/>
          </w:rPr>
          <w:t>Форму N 2</w:t>
        </w:r>
      </w:hyperlink>
      <w:r w:rsidR="00933F16" w:rsidRPr="008D6E58">
        <w:rPr>
          <w:sz w:val="16"/>
          <w:szCs w:val="16"/>
        </w:rPr>
        <w:t xml:space="preserve"> для заполнения свидетельства о согласовании архитектурно-градостроительного облика объекта капитального строительства на территории Белгородской области, заполняемую для комплекса (группы) объектов капитального строительства;</w:t>
      </w:r>
    </w:p>
    <w:p w:rsidR="00933F16" w:rsidRPr="008D6E58" w:rsidRDefault="008D6E58">
      <w:pPr>
        <w:pStyle w:val="ConsPlusNormal"/>
        <w:spacing w:before="220"/>
        <w:ind w:firstLine="540"/>
        <w:jc w:val="both"/>
        <w:rPr>
          <w:sz w:val="16"/>
          <w:szCs w:val="16"/>
        </w:rPr>
      </w:pPr>
      <w:hyperlink w:anchor="P770" w:history="1">
        <w:r w:rsidR="00933F16" w:rsidRPr="008D6E58">
          <w:rPr>
            <w:color w:val="0000FF"/>
            <w:sz w:val="16"/>
            <w:szCs w:val="16"/>
          </w:rPr>
          <w:t>Форму N 3</w:t>
        </w:r>
      </w:hyperlink>
      <w:r w:rsidR="00933F16" w:rsidRPr="008D6E58">
        <w:rPr>
          <w:sz w:val="16"/>
          <w:szCs w:val="16"/>
        </w:rPr>
        <w:t xml:space="preserve"> для заполнения свидетельства о согласовании архитектурно-градостроительного облика объекта капитального строительства на территории Белгородской области, заполняемую для многоквартирного жилого дома, аналогичного многоквартирному жилому дому, на который ранее выдавалось свидетельство;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Форму для заполнения </w:t>
      </w:r>
      <w:hyperlink w:anchor="P897" w:history="1">
        <w:r w:rsidRPr="008D6E58">
          <w:rPr>
            <w:color w:val="0000FF"/>
            <w:sz w:val="16"/>
            <w:szCs w:val="16"/>
          </w:rPr>
          <w:t>Решения</w:t>
        </w:r>
      </w:hyperlink>
      <w:r w:rsidRPr="008D6E58">
        <w:rPr>
          <w:sz w:val="16"/>
          <w:szCs w:val="16"/>
        </w:rPr>
        <w:t xml:space="preserve"> об отказе в выдаче свидетельства о согласовании архитектурно-градостроительного облика объекта капитального строительства на территории Белгородской области;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Технические </w:t>
      </w:r>
      <w:hyperlink w:anchor="P1016" w:history="1">
        <w:r w:rsidRPr="008D6E58">
          <w:rPr>
            <w:color w:val="0000FF"/>
            <w:sz w:val="16"/>
            <w:szCs w:val="16"/>
          </w:rPr>
          <w:t>требования</w:t>
        </w:r>
      </w:hyperlink>
      <w:r w:rsidRPr="008D6E58">
        <w:rPr>
          <w:sz w:val="16"/>
          <w:szCs w:val="16"/>
        </w:rPr>
        <w:t xml:space="preserve"> к заполнению заявления о согласовании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 в электронном виде на портале государственных и муниципальных услуг Белгородской области;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Технические </w:t>
      </w:r>
      <w:hyperlink w:anchor="P1081" w:history="1">
        <w:r w:rsidRPr="008D6E58">
          <w:rPr>
            <w:color w:val="0000FF"/>
            <w:sz w:val="16"/>
            <w:szCs w:val="16"/>
          </w:rPr>
          <w:t>требования</w:t>
        </w:r>
      </w:hyperlink>
      <w:r w:rsidRPr="008D6E58">
        <w:rPr>
          <w:sz w:val="16"/>
          <w:szCs w:val="16"/>
        </w:rPr>
        <w:t xml:space="preserve"> к представлению материалов архитектурно-градостроительного облика объекта капитального строительства на территории Белгородской области в электронном виде на портале государственных и муниципальных услуг Белгородской области.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2. Внести изменения в </w:t>
      </w:r>
      <w:hyperlink r:id="rId10" w:history="1">
        <w:r w:rsidRPr="008D6E58">
          <w:rPr>
            <w:color w:val="0000FF"/>
            <w:sz w:val="16"/>
            <w:szCs w:val="16"/>
          </w:rPr>
          <w:t>постановление</w:t>
        </w:r>
      </w:hyperlink>
      <w:r w:rsidRPr="008D6E58">
        <w:rPr>
          <w:sz w:val="16"/>
          <w:szCs w:val="16"/>
        </w:rPr>
        <w:t xml:space="preserve"> Правительства Белгородской области от 24 марта 2014 года N 110-пп "Об утверждении Положения об управлении государственного строительного надзора Белгородской области":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в </w:t>
      </w:r>
      <w:hyperlink r:id="rId11" w:history="1">
        <w:r w:rsidRPr="008D6E58">
          <w:rPr>
            <w:color w:val="0000FF"/>
            <w:sz w:val="16"/>
            <w:szCs w:val="16"/>
          </w:rPr>
          <w:t>Положение</w:t>
        </w:r>
      </w:hyperlink>
      <w:r w:rsidRPr="008D6E58">
        <w:rPr>
          <w:sz w:val="16"/>
          <w:szCs w:val="16"/>
        </w:rPr>
        <w:t xml:space="preserve"> об управлении государственного строительного надзора Белгородской области (далее - Положение), утвержденное в пункте 1 названного постановления:</w:t>
      </w:r>
    </w:p>
    <w:p w:rsidR="00933F16" w:rsidRPr="008D6E58" w:rsidRDefault="008D6E58">
      <w:pPr>
        <w:pStyle w:val="ConsPlusNormal"/>
        <w:spacing w:before="220"/>
        <w:ind w:firstLine="540"/>
        <w:jc w:val="both"/>
        <w:rPr>
          <w:sz w:val="16"/>
          <w:szCs w:val="16"/>
        </w:rPr>
      </w:pPr>
      <w:hyperlink r:id="rId12" w:history="1">
        <w:r w:rsidR="00933F16" w:rsidRPr="008D6E58">
          <w:rPr>
            <w:color w:val="0000FF"/>
            <w:sz w:val="16"/>
            <w:szCs w:val="16"/>
          </w:rPr>
          <w:t>пункт 4.1 раздела 4</w:t>
        </w:r>
      </w:hyperlink>
      <w:r w:rsidR="00933F16" w:rsidRPr="008D6E58">
        <w:rPr>
          <w:sz w:val="16"/>
          <w:szCs w:val="16"/>
        </w:rPr>
        <w:t xml:space="preserve"> Положения дополнить одиннадцатым абзацем следующего содержания: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"- осуществляют надзор за реализацией архитектурно-градостроительного облика объектов капитального строительства на территории Белгородской области в соответствии со свидетельством о согласовании архитектурно-градостроительного облика объекта капитального строительства на территории Белгородской области, выданным управлением архитектуры и градостроительства Белгородской области".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3. Контроль за исполнением настоящего постановления возложить на заместителя Губернатора Белгородской области - начальника департамента строительства и транспорта Белгородской области </w:t>
      </w:r>
      <w:proofErr w:type="spellStart"/>
      <w:r w:rsidRPr="008D6E58">
        <w:rPr>
          <w:sz w:val="16"/>
          <w:szCs w:val="16"/>
        </w:rPr>
        <w:t>Е.С.Глаголева</w:t>
      </w:r>
      <w:proofErr w:type="spellEnd"/>
      <w:r w:rsidRPr="008D6E58">
        <w:rPr>
          <w:sz w:val="16"/>
          <w:szCs w:val="16"/>
        </w:rPr>
        <w:t>.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4. Настоящее постановление вступает в силу с 1 января 2018 года.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jc w:val="right"/>
        <w:rPr>
          <w:sz w:val="16"/>
          <w:szCs w:val="16"/>
        </w:rPr>
      </w:pPr>
      <w:r w:rsidRPr="008D6E58">
        <w:rPr>
          <w:sz w:val="16"/>
          <w:szCs w:val="16"/>
        </w:rPr>
        <w:t>Губернатор Белгородской области</w:t>
      </w:r>
    </w:p>
    <w:p w:rsidR="00933F16" w:rsidRPr="008D6E58" w:rsidRDefault="00933F16">
      <w:pPr>
        <w:pStyle w:val="ConsPlusNormal"/>
        <w:jc w:val="right"/>
        <w:rPr>
          <w:sz w:val="16"/>
          <w:szCs w:val="16"/>
        </w:rPr>
      </w:pPr>
      <w:r w:rsidRPr="008D6E58">
        <w:rPr>
          <w:sz w:val="16"/>
          <w:szCs w:val="16"/>
        </w:rPr>
        <w:lastRenderedPageBreak/>
        <w:t>Е.САВЧЕНКО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jc w:val="right"/>
        <w:outlineLvl w:val="0"/>
        <w:rPr>
          <w:sz w:val="16"/>
          <w:szCs w:val="16"/>
        </w:rPr>
      </w:pPr>
      <w:r w:rsidRPr="008D6E58">
        <w:rPr>
          <w:sz w:val="16"/>
          <w:szCs w:val="16"/>
        </w:rPr>
        <w:t>Утверждено</w:t>
      </w:r>
    </w:p>
    <w:p w:rsidR="00933F16" w:rsidRPr="008D6E58" w:rsidRDefault="00933F16">
      <w:pPr>
        <w:pStyle w:val="ConsPlusNormal"/>
        <w:jc w:val="right"/>
        <w:rPr>
          <w:sz w:val="16"/>
          <w:szCs w:val="16"/>
        </w:rPr>
      </w:pPr>
      <w:r w:rsidRPr="008D6E58">
        <w:rPr>
          <w:sz w:val="16"/>
          <w:szCs w:val="16"/>
        </w:rPr>
        <w:t>постановлением</w:t>
      </w:r>
    </w:p>
    <w:p w:rsidR="00933F16" w:rsidRPr="008D6E58" w:rsidRDefault="00933F16">
      <w:pPr>
        <w:pStyle w:val="ConsPlusNormal"/>
        <w:jc w:val="right"/>
        <w:rPr>
          <w:sz w:val="16"/>
          <w:szCs w:val="16"/>
        </w:rPr>
      </w:pPr>
      <w:r w:rsidRPr="008D6E58">
        <w:rPr>
          <w:sz w:val="16"/>
          <w:szCs w:val="16"/>
        </w:rPr>
        <w:t>Правительства Белгородской области</w:t>
      </w:r>
    </w:p>
    <w:p w:rsidR="00933F16" w:rsidRPr="008D6E58" w:rsidRDefault="00933F16">
      <w:pPr>
        <w:pStyle w:val="ConsPlusNormal"/>
        <w:jc w:val="right"/>
        <w:rPr>
          <w:sz w:val="16"/>
          <w:szCs w:val="16"/>
        </w:rPr>
      </w:pPr>
      <w:r w:rsidRPr="008D6E58">
        <w:rPr>
          <w:sz w:val="16"/>
          <w:szCs w:val="16"/>
        </w:rPr>
        <w:t>от 28 декабря 2017 года N 513-пп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bookmarkStart w:id="0" w:name="P46"/>
      <w:bookmarkEnd w:id="0"/>
      <w:r w:rsidRPr="008D6E58">
        <w:rPr>
          <w:sz w:val="16"/>
          <w:szCs w:val="16"/>
        </w:rPr>
        <w:t>ПОЛОЖЕНИЕ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О РАССМОТРЕНИИ АРХИТЕКТУРНО-ГРАДОСТРОИТЕЛЬНОГО ОБЛИКА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ОБЪЕКТА КАПИТАЛЬНОГО СТРОИТЕЛЬСТВА И ВЫДАЧЕ СВИДЕТЕЛЬСТВА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О СОГЛАСОВАНИИ АРХИТЕКТУРНО-ГРАДОСТРОИТЕЛЬНОГО ОБЛИКА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ОБЪЕКТА КАПИТАЛЬНОГО СТРОИТЕЛЬСТВА НА ТЕРРИТОРИИ</w:t>
      </w:r>
    </w:p>
    <w:p w:rsidR="00933F16" w:rsidRPr="008D6E58" w:rsidRDefault="00933F16">
      <w:pPr>
        <w:pStyle w:val="ConsPlusTitle"/>
        <w:jc w:val="center"/>
        <w:rPr>
          <w:sz w:val="16"/>
          <w:szCs w:val="16"/>
        </w:rPr>
      </w:pPr>
      <w:r w:rsidRPr="008D6E58">
        <w:rPr>
          <w:sz w:val="16"/>
          <w:szCs w:val="16"/>
        </w:rPr>
        <w:t>БЕЛГОРОДСКОЙ ОБЛАСТИ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1. </w:t>
      </w:r>
      <w:proofErr w:type="gramStart"/>
      <w:r w:rsidRPr="008D6E58">
        <w:rPr>
          <w:sz w:val="16"/>
          <w:szCs w:val="16"/>
        </w:rPr>
        <w:t xml:space="preserve">Настоящее Положение о рассмотрении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 (далее - Положение) разработано в соответствии с Градостроительным </w:t>
      </w:r>
      <w:hyperlink r:id="rId13" w:history="1">
        <w:r w:rsidRPr="008D6E58">
          <w:rPr>
            <w:color w:val="0000FF"/>
            <w:sz w:val="16"/>
            <w:szCs w:val="16"/>
          </w:rPr>
          <w:t>кодексом</w:t>
        </w:r>
      </w:hyperlink>
      <w:r w:rsidRPr="008D6E58">
        <w:rPr>
          <w:sz w:val="16"/>
          <w:szCs w:val="16"/>
        </w:rPr>
        <w:t xml:space="preserve"> Российской Федерации, Федеральным </w:t>
      </w:r>
      <w:hyperlink r:id="rId14" w:history="1">
        <w:r w:rsidRPr="008D6E58">
          <w:rPr>
            <w:color w:val="0000FF"/>
            <w:sz w:val="16"/>
            <w:szCs w:val="16"/>
          </w:rPr>
          <w:t>законом</w:t>
        </w:r>
      </w:hyperlink>
      <w:r w:rsidRPr="008D6E58">
        <w:rPr>
          <w:sz w:val="16"/>
          <w:szCs w:val="16"/>
        </w:rPr>
        <w:t xml:space="preserve"> от 17 ноября 1995 года N 169-ФЗ "Об архитектурной деятельности в Российской Федерации", Постановлениями Правительства Российской Федерации от 30 апреля 2014 года </w:t>
      </w:r>
      <w:hyperlink r:id="rId15" w:history="1">
        <w:r w:rsidRPr="008D6E58">
          <w:rPr>
            <w:color w:val="0000FF"/>
            <w:sz w:val="16"/>
            <w:szCs w:val="16"/>
          </w:rPr>
          <w:t>N 403</w:t>
        </w:r>
      </w:hyperlink>
      <w:r w:rsidRPr="008D6E58">
        <w:rPr>
          <w:sz w:val="16"/>
          <w:szCs w:val="16"/>
        </w:rPr>
        <w:t xml:space="preserve"> "Об</w:t>
      </w:r>
      <w:proofErr w:type="gramEnd"/>
      <w:r w:rsidRPr="008D6E58">
        <w:rPr>
          <w:sz w:val="16"/>
          <w:szCs w:val="16"/>
        </w:rPr>
        <w:t xml:space="preserve"> </w:t>
      </w:r>
      <w:proofErr w:type="gramStart"/>
      <w:r w:rsidRPr="008D6E58">
        <w:rPr>
          <w:sz w:val="16"/>
          <w:szCs w:val="16"/>
        </w:rPr>
        <w:t xml:space="preserve">исчерпывающем перечне процедур в сфере жилищного строительства", от 28 марта 2017 года </w:t>
      </w:r>
      <w:hyperlink r:id="rId16" w:history="1">
        <w:r w:rsidRPr="008D6E58">
          <w:rPr>
            <w:color w:val="0000FF"/>
            <w:sz w:val="16"/>
            <w:szCs w:val="16"/>
          </w:rPr>
          <w:t>N 346</w:t>
        </w:r>
      </w:hyperlink>
      <w:r w:rsidRPr="008D6E58">
        <w:rPr>
          <w:sz w:val="16"/>
          <w:szCs w:val="16"/>
        </w:rPr>
        <w:t xml:space="preserve"> "Об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назначения".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2. </w:t>
      </w:r>
      <w:proofErr w:type="gramStart"/>
      <w:r w:rsidRPr="008D6E58">
        <w:rPr>
          <w:sz w:val="16"/>
          <w:szCs w:val="16"/>
        </w:rPr>
        <w:t>Архитектурно-градостроительный облик объекта капитального строительства (далее - АГО) - архитектурные решения объекта капитального строительства (далее - объект), являющиеся результатом архитектурной деятельности, включающей в себя творческий процесс создания внешнего вида и пространственной организации архитектурного объекта.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Объекты социальной инфраструктуры - объекты социального и бытового обслуживания, культуры, здравоохранения, науки и образования, религиозного использования, физической культуры и спорта.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3. Свидетельство о согласовании архитектурно-градостроительного облика объекта капитального строительства на территории Белгородской области (далее - Свидетельство АГО) подтверждает, что в </w:t>
      </w:r>
      <w:proofErr w:type="gramStart"/>
      <w:r w:rsidRPr="008D6E58">
        <w:rPr>
          <w:sz w:val="16"/>
          <w:szCs w:val="16"/>
        </w:rPr>
        <w:t>архитектурных решениях</w:t>
      </w:r>
      <w:proofErr w:type="gramEnd"/>
      <w:r w:rsidRPr="008D6E58">
        <w:rPr>
          <w:sz w:val="16"/>
          <w:szCs w:val="16"/>
        </w:rPr>
        <w:t xml:space="preserve"> объекта сформированы внешний вид и пространственная организация в объеме, необходимом для реализации объекта на территории Белгородской области.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4. Основными целями рассмотрения АГО являются: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обеспечение визуальной привлекательности и комфорта застройки на территории Белгородской области;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- формирование силуэта, стиля, композиции и </w:t>
      </w:r>
      <w:proofErr w:type="spellStart"/>
      <w:r w:rsidRPr="008D6E58">
        <w:rPr>
          <w:sz w:val="16"/>
          <w:szCs w:val="16"/>
        </w:rPr>
        <w:t>колористики</w:t>
      </w:r>
      <w:proofErr w:type="spellEnd"/>
      <w:r w:rsidRPr="008D6E58">
        <w:rPr>
          <w:sz w:val="16"/>
          <w:szCs w:val="16"/>
        </w:rPr>
        <w:t xml:space="preserve"> застройки на территории Белгородской области с учетом сложившейся архитектурной среды и достижений в области архитектурного искусства;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- формирование </w:t>
      </w:r>
      <w:proofErr w:type="gramStart"/>
      <w:r w:rsidRPr="008D6E58">
        <w:rPr>
          <w:sz w:val="16"/>
          <w:szCs w:val="16"/>
        </w:rPr>
        <w:t>архитектурных решений</w:t>
      </w:r>
      <w:proofErr w:type="gramEnd"/>
      <w:r w:rsidRPr="008D6E58">
        <w:rPr>
          <w:sz w:val="16"/>
          <w:szCs w:val="16"/>
        </w:rPr>
        <w:t xml:space="preserve"> исходя из современных стандартов качества организации жилых, общественных и рекреационных территорий;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обеспечение при создании объекта комфортного движения пешеходов и транспорта с учетом маломобильных групп населения;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формирование в рамках региональной информационной системы обеспечения градостроительной деятельности (далее - РИСОГД) базы данных Свидетельств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5. Рассмотрение АГО осуществляется в отношении: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создаваемых объектов;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реконструируемых объектов, в случае если работы по реконструкции предусматривают изменение внешнего вида объекта.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6. Настоящее Положение не распространяется: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1) на существующие объекты (в том числе объекты незавершенного строительства и объекты, по которым начаты строительные работы), для которых </w:t>
      </w:r>
      <w:proofErr w:type="gramStart"/>
      <w:r w:rsidRPr="008D6E58">
        <w:rPr>
          <w:sz w:val="16"/>
          <w:szCs w:val="16"/>
        </w:rPr>
        <w:t>планируются мероприятия по завершению строительства и не планируются</w:t>
      </w:r>
      <w:proofErr w:type="gramEnd"/>
      <w:r w:rsidRPr="008D6E58">
        <w:rPr>
          <w:sz w:val="16"/>
          <w:szCs w:val="16"/>
        </w:rPr>
        <w:t xml:space="preserve"> мероприятия по реконструкции, предусматривающие изменения внешнего вида;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2) на существующие объекты, для которых планируются изменения внутренней планировки, капитальный ремонт, а также реконструктивные работы, предусматривающие работы по частичному изменению внешних поверхностей объектов капитального строительства: устройству навесов, тамбуров, витрин, изменению конфигурации крыши, ремонту, утеплению и облицовке фасадов (без изменения типа и </w:t>
      </w:r>
      <w:proofErr w:type="spellStart"/>
      <w:r w:rsidRPr="008D6E58">
        <w:rPr>
          <w:sz w:val="16"/>
          <w:szCs w:val="16"/>
        </w:rPr>
        <w:t>колористики</w:t>
      </w:r>
      <w:proofErr w:type="spellEnd"/>
      <w:r w:rsidRPr="008D6E58">
        <w:rPr>
          <w:sz w:val="16"/>
          <w:szCs w:val="16"/>
        </w:rPr>
        <w:t xml:space="preserve"> облицовочных материалов);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3) на объекты, на которые выдано разрешение на строительство.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7. Настоящее Положение не распространяется: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lastRenderedPageBreak/>
        <w:t>- на индивидуальные жилые дома и подсобные сооружения при индивидуальных жилых домах;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индивидуальные и отдельно стоящие подземные гаражи;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объекты энергетики, сооружения связи (в том числе антенно-мачтовые сооружения), средства и линии связи;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гидротехнические сооружения (за исключением набережных);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линейные объекты транспортной инфраструктуры, дорожные сооружения;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объекты инженерной инфраструктуры;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объекты, предназначенные (используемые) для наблюдений за физическими и химическими процессами, происходящими в окружающей среде.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1" w:name="P78"/>
      <w:bookmarkEnd w:id="1"/>
      <w:r w:rsidRPr="008D6E58">
        <w:rPr>
          <w:sz w:val="16"/>
          <w:szCs w:val="16"/>
        </w:rPr>
        <w:t>8. Настоящее Положение не распространяется на объекты, указанные в настоящем пункте, в случае если они не размещаются непосредственно вдоль федеральных и региональных автомобильных дорог: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объекты, предназначенные (используемые) для ведения сельского хозяйства, в том числе: объекты для производства, хранения, первичной и глубокой переработки сельскохозяйственной продукции и объекты сопутствующей инфраструктуры, размещаемые (используемые) для обеспечения деятельности указанных объектов (контрольно-пропускные пункты, административно-бытовые и хозяйственные блоки);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объекты, предназначенные (используемые) для коммунального обслуживания;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объекты, предназначенные (используемые) для добычи, производства и переработки (изготовления вещей промышленным способом), первичного хранения, изыскательской деятельности в сферах тяжелой, автомобилестроительной, легкой, фармацевтической, пищевой, строительной, нефтехимической, целлюлозно-бумажной промышленности, и объекты сопутствующей инфраструктуры, размещаемые (используемые) для обеспечения деятельности указанных объектов (контрольно-пропускные пункты, административно-бытовые и хозяйственные блоки);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склады и объекты сопутствующей инфраструктуры, размещаемые (используемые) для обеспечения деятельности указанных объектов (контрольно-пропускные пункты, административно-бытовые и хозяйственные блоки), являющиеся частями производственных комплексов (зон), особых экономических зон, многопрофильные индустриальные парки, промышленные площадки, промышленные комплексы, технопарки (технологические парки), технопарки в сфере высоких технологий и </w:t>
      </w:r>
      <w:proofErr w:type="spellStart"/>
      <w:r w:rsidRPr="008D6E58">
        <w:rPr>
          <w:sz w:val="16"/>
          <w:szCs w:val="16"/>
        </w:rPr>
        <w:t>технополисы</w:t>
      </w:r>
      <w:proofErr w:type="spellEnd"/>
      <w:r w:rsidRPr="008D6E58">
        <w:rPr>
          <w:sz w:val="16"/>
          <w:szCs w:val="16"/>
        </w:rPr>
        <w:t>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объекты, предназначенные (используемые) для заготовки древесины и лесных ресурсов, и объекты сопутствующей инфраструктуры, размещаемые (используемые) для обеспечения деятельности указанных объектов (контрольно-пропускные пункты, административно-бытовые и хозяйственные блоки);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объекты, предназначенные (используемые) для производства и хранения взрывчатых веществ и сре</w:t>
      </w:r>
      <w:proofErr w:type="gramStart"/>
      <w:r w:rsidRPr="008D6E58">
        <w:rPr>
          <w:sz w:val="16"/>
          <w:szCs w:val="16"/>
        </w:rPr>
        <w:t>дств взр</w:t>
      </w:r>
      <w:proofErr w:type="gramEnd"/>
      <w:r w:rsidRPr="008D6E58">
        <w:rPr>
          <w:sz w:val="16"/>
          <w:szCs w:val="16"/>
        </w:rPr>
        <w:t>ывания, полезных ископаемых, военного назначения, и объекты сопутствующей инфраструктуры, размещаемые (используемые) для обеспечения деятельности указанных объектов (контрольно-пропускные пункты, административно-бытовые и хозяйственные блоки).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9. В зависимости от функционального назначения, площади и местоположения объекта настоящим Положением предусмотрено рассмотрение АГО: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по основному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объекта капитального строительства жилого и нежилого назначения общей площадью более 1500 кв. м;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2) по упрощенному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объекта капитального строительства жилого и нежилого назначения общей площадью менее 1500 кв. м, за исключением объектов, указанных в </w:t>
      </w:r>
      <w:hyperlink w:anchor="P114" w:history="1">
        <w:r w:rsidRPr="008D6E58">
          <w:rPr>
            <w:color w:val="0000FF"/>
            <w:sz w:val="16"/>
            <w:szCs w:val="16"/>
          </w:rPr>
          <w:t>пункте 15</w:t>
        </w:r>
      </w:hyperlink>
      <w:r w:rsidRPr="008D6E58">
        <w:rPr>
          <w:sz w:val="16"/>
          <w:szCs w:val="16"/>
        </w:rPr>
        <w:t xml:space="preserve"> настоящего Положения;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многоквартирного жилого дома, аналогичного многоквартирному жилому дому, на который ранее выдавалось Свидетельство АГО (вне зависимости от площади объекта).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10. </w:t>
      </w:r>
      <w:proofErr w:type="gramStart"/>
      <w:r w:rsidRPr="008D6E58">
        <w:rPr>
          <w:sz w:val="16"/>
          <w:szCs w:val="16"/>
        </w:rPr>
        <w:t>Многоквартирный жилой дом, аналогичный многоквартирному жилому дому, на который ранее выдавалось Свидетельство АГО, - создаваемый многоквартирный жилой дом, технико-экономические показатели и характеристики которого соответствуют технико-экономическим показателям и характеристикам многоквартирного жилого дома, на который ранее выдавалось Свидетельство АГО, в том числе показателям и характеристикам: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площадь застройки, общая площадь объекта, площадь наземной и подземной частей объекта, площадь каждого из неповторяющихся, цокольного, подвального, технического, мансардного этажей, антресоли, чердака, нежилых помещений;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высотные отметки, этажность, количество этажей;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конфигурация и расположение архитектурных элементов и деталей, визуально воспринимаемых на фасадах.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11. В </w:t>
      </w:r>
      <w:proofErr w:type="gramStart"/>
      <w:r w:rsidRPr="008D6E58">
        <w:rPr>
          <w:sz w:val="16"/>
          <w:szCs w:val="16"/>
        </w:rPr>
        <w:t>составе</w:t>
      </w:r>
      <w:proofErr w:type="gramEnd"/>
      <w:r w:rsidRPr="008D6E58">
        <w:rPr>
          <w:sz w:val="16"/>
          <w:szCs w:val="16"/>
        </w:rPr>
        <w:t xml:space="preserve"> одного заявления о рассмотрении АГО и выдаче Свидетельства АГО рассматриваются: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lastRenderedPageBreak/>
        <w:t>- один объект - здание, строение, сооружение;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комплекс (группа) объектов - два и более зданий, строений, сооружений одного функционального назначения, расположенных в одном квартале (элементе планировочной структуры, площадь которого не более 3 га), создаваемых с общими элементами благоустройства: детской площадкой (для объектов жилого назначения), общественным пространством (для объектов нежилого назначения), площадками рекреационного назначения (для объектов социальной инфраструктуры).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12. Не допускается оформление одного заявления в отношении комплекса (группы) объектов различного функционального назначения.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13. При обращении о рассмотрении в составе одного заявления комплекса (группы) объектов, включающего объекты, подлежащие рассмотрению по основному порядку, и объекты, подлежащие рассмотрению по упрощенному порядку, рассмотрение осуществляется по основному порядку.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14. Объекты нежилого назначения менее 1500 кв. м, рассматриваемые по основному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объекты общественного и административно-делового назначения, ветеринарного обслуживания, гостиницы, апартаменты и иные объекты, предоставляющие услуги для временного проживания, объекты туризма и отдыха;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2) рынки, магазины, торговые и торгово-развлекательные центры (комплексы), многофункциональные центры (комплексы), объекты общественного питания, иные объекты торгового, развлекательного, досугового назначения, объекты сферы ритуальных услуг;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3) объекты транспортной инфраструктуры, в том числе: многоэтажные (многоуровневые) и обвалованные автостоянки (паркинги, гаражи), объекты придорожного сервиса, объекты обслуживания автотранспорта, вокзалы, автостанции, автовокзалы, объекты транспортно-пересадочных узлов;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4) объекты производственного и складского назначения, за исключением объектов, указанных в </w:t>
      </w:r>
      <w:hyperlink w:anchor="P78" w:history="1">
        <w:r w:rsidRPr="008D6E58">
          <w:rPr>
            <w:color w:val="0000FF"/>
            <w:sz w:val="16"/>
            <w:szCs w:val="16"/>
          </w:rPr>
          <w:t>пункте 8</w:t>
        </w:r>
      </w:hyperlink>
      <w:r w:rsidRPr="008D6E58">
        <w:rPr>
          <w:sz w:val="16"/>
          <w:szCs w:val="16"/>
        </w:rPr>
        <w:t xml:space="preserve"> настоящего Положения, в случае если земельные участки, на которых размещаются указанные объекты, расположены непосредственно вдоль: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территорий, на которых расположены или запланированы градостроительной документацией объекты жилого назначения или элементы благоустройства указанных объектов (включая объекты индивидуального жилищного строительства, дачные и садовые дома, приусадебные участки личного подсобного хозяйства, блокированные жилые дома);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территорий, на которых расположены или запланированы градостроительной документацией объекты социальной инфраструктуры;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 ландшафтно-рекреационного назначения;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зон отдыха, территорий санаториев, домов отдыха, озелененных территорий общего пользования (парков, скверов, пешеходных улиц);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участков улично-дорожной сети местного значения (площадей, проспектов, улиц, шоссе);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 линейных объектов транспортной инфраструктуры федерального и регионального 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 (располагаются на территориях) исторических поселений, территорий, исторически связанных с объектами культурного наследия, территорий объектов, обладающих признаками объектов культурного наследия, зон (располагаются в зонах) охраны объектов культурного наследия (охранных зон, зон регулирования застройки и хозяйственной деятельности, зон охраняемого природного ландшафта);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особо охраняемых природных территорий, лесов, земель лесного фонда, лесопарков;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береговых полос, прибрежных защитных полос.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2" w:name="P114"/>
      <w:bookmarkEnd w:id="2"/>
      <w:r w:rsidRPr="008D6E58">
        <w:rPr>
          <w:sz w:val="16"/>
          <w:szCs w:val="16"/>
        </w:rPr>
        <w:t>15. Объекты нежилого назначения менее 1500 кв. м, рассматриваемые по упрощенному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объекты общественного и административно-делового назначения, ветеринарного обслуживания, гостиницы, апартаменты и иные объекты, предоставляющие услуги для временного проживания, объекты туризма и отдыха, в случае если указанные объекты или (и) элементы благоустройства, размещаемые для нужд указанных объектов, расположены: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на территориях, прилегающих к территориям, на которых расположены участки улично-дорожной сети местного значения (бульвары, площади, проспекты, улицы, шоссе), участки линейных объектов транспортной инфраструктуры федерального и регионального 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на территориях, исторически связанных с объектами культурного наследия, территориях объектов, обладающих признаками объектов культурного наследия, в зонах охраны объектов культурного наследия (охранных зонах, зонах регулирования застройки и хозяйственной деятельности, зонах охраняемого природного ландшафта);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2) рынки, магазины, объекты общественного питания и иные объекты торгового, развлекательного, досугового назначения, объекты сферы ритуальных услуг, в случае если указанные объекты или (и) элементы благоустройства, размещаемые для нужд указанных объектов, расположены: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- на территориях, прилегающих к территориям, на которых расположены или запланированы градостроительной документацией объекты жилого назначения или элементы благоустройства указанных объектов (включая объекты индивидуального жилищного строительства, дачные и садовые дома, приусадебные участки личного подсобного хозяйства, блокированные дома);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территориях, прилегающих к территориям, на которых расположены участки улично-дорожной сети местного значения (бульвары, площади, проспекты, улицы, шоссе), участки линейных объектов транспортной инфраструктуры федерального и регионального 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lastRenderedPageBreak/>
        <w:t>- на территориях, исторически связанных с объектами культурного наследия, территориях объектов, обладающих признаками объектов культурного наследия, в зонах охраны объектов культурного наследия (охранных зонах, зонах регулирования застройки и хозяйственной деятельности, зонах охраняемого природного ландшафта);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пристанционных территориях;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3) объекты транспортной инфраструктуры, объекты придорожного сервиса, объекты обслуживания автотранспорта, вокзалы, автостанции, автовокзалы, объекты транспортно-пересадочных узлов, в случае если указанные объекты или (и) элементы благоустройства, размещаемые для нужд указанных объектов, расположены: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- на территориях, прилегающих к территориям, на которых расположены или запланированы градостроительной документацией объекты жилого назначения или элементы благоустройства указанных территорий (включая объекты индивидуального жилищного строительства, дачные и садовые дома, приусадебные участки личного подсобного хозяйства, блокированные дома);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территориях, прилегающих к территориям, на которых расположены участки улично-дорожной сети местного значения (бульвары, площади, проспекты, улицы, шоссе), участки линейных объектов транспортной инфраструктуры федерального и регионального 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территориях, исторически связанных с объектами культурного наследия, территориях объектов, обладающих признаками объектов культурного наследия, в зонах охраны объектов культурного наследия (охранных зонах, зонах регулирования застройки и хозяйственной деятельности, зонах охраняемого природного ландшафта);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пристанционных территориях;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4) объекты производственного (включая лаборатории, мастерские) и складского назначения, за исключением объектов, указанных в </w:t>
      </w:r>
      <w:hyperlink w:anchor="P78" w:history="1">
        <w:r w:rsidRPr="008D6E58">
          <w:rPr>
            <w:color w:val="0000FF"/>
            <w:sz w:val="16"/>
            <w:szCs w:val="16"/>
          </w:rPr>
          <w:t>пункте 8</w:t>
        </w:r>
      </w:hyperlink>
      <w:r w:rsidRPr="008D6E58">
        <w:rPr>
          <w:sz w:val="16"/>
          <w:szCs w:val="16"/>
        </w:rPr>
        <w:t xml:space="preserve"> настоящего Положения, в случае если земельные участки, на которых размещаются указанные объекты, расположены непосредственно вдоль: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территорий, на которых расположены или запланированы градостроительной документацией объекты жилого назначения или элементы благоустройства указанных объектов (включая объекты индивидуального жилищного строительства, дачные и садовые дома, приусадебные участки личного подсобного хозяйства, блокированные жилые дома);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территорий, на которых расположены или запланированы градостроительной документацией объекты социальной инфраструктуры;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 ландшафтно-рекреационного назначения;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зон отдыха, территорий санаториев, домов отдыха, озелененных территорий общего пользования (парков, скверов, пешеходных улиц);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участков улично-дорожной сети местного значения (площадей, проспектов, улиц, шоссе);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 линейных объектов транспортной инфраструктуры федерального и регионального 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территорий (располагаются на территориях) исторических поселений, территорий, исторически связанных с объектами культурного наследия, территорий объектов, обладающих признаками объектов культурного наследия, зон (располагаются в зонах) охраны объектов культурного наследия (охранных зон, зон регулирования застройки и хозяйственной деятельности, зон охраняемого природного ландшафта);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особо охраняемых природных территорий, лесов, земель лесного фонда, лесопарков;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береговых полос, прибрежных защитных полос.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3" w:name="P138"/>
      <w:bookmarkEnd w:id="3"/>
      <w:r w:rsidRPr="008D6E58">
        <w:rPr>
          <w:sz w:val="16"/>
          <w:szCs w:val="16"/>
        </w:rPr>
        <w:t>16. Рассмотрение АГО осуществляется по критериям, исходя из современного состояния территории, установленных градостроительной документацией параметров планируемого развития, требований к назначению, параметрам и размещению объектов капитального строительства и иной информации: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по основному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4" w:name="P140"/>
      <w:bookmarkEnd w:id="4"/>
      <w:r w:rsidRPr="008D6E58">
        <w:rPr>
          <w:sz w:val="16"/>
          <w:szCs w:val="16"/>
        </w:rPr>
        <w:t>критерий 1 - соответствие функции объекта внешнему виду и наименованию;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критерий 2 - благоустройство подъездов и подходов с учетом маломобильных групп населения с созданием временной улично-дорожной сети и временных парковок на период до реализации линейных объектов общего пользования и многоуровневых паркингов (автостоянок);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критерий 3 - соблюдение сводов правил, региональных нормативов градостроительного проектирования, строительных норм, правил благоустройства при создании и развитии элементов благоустройства;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5" w:name="P143"/>
      <w:bookmarkEnd w:id="5"/>
      <w:proofErr w:type="gramStart"/>
      <w:r w:rsidRPr="008D6E58">
        <w:rPr>
          <w:sz w:val="16"/>
          <w:szCs w:val="16"/>
        </w:rPr>
        <w:t>критерий 4 - проработка внешнего вида объекта (силуэта, стиля, пластики, композиции, деталей и элементов, визуально воспринимаемых на фасадах, материалов отделки) и элементов благоустройства (улично-дорожной сети, детских, спортивных, контейнерных площадок, площадок автостоянок, размещения и хранения автотранспортных средств, архитектурно-художественного освещения, средств размещения информации и навигации, ограждений, малых архитектурных форм, элементов озеленения);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2) по основному порядку для объектов социальной инфраструктуры, эксплуатация которых предусмотрена за счет бюджетных средств Белгородской области, бюджетных средств муниципальных образований Белгородской области, дополнительно к </w:t>
      </w:r>
      <w:hyperlink w:anchor="P140" w:history="1">
        <w:r w:rsidRPr="008D6E58">
          <w:rPr>
            <w:color w:val="0000FF"/>
            <w:sz w:val="16"/>
            <w:szCs w:val="16"/>
          </w:rPr>
          <w:t>критериям 1</w:t>
        </w:r>
      </w:hyperlink>
      <w:r w:rsidRPr="008D6E58">
        <w:rPr>
          <w:sz w:val="16"/>
          <w:szCs w:val="16"/>
        </w:rPr>
        <w:t xml:space="preserve"> - </w:t>
      </w:r>
      <w:hyperlink w:anchor="P143" w:history="1">
        <w:r w:rsidRPr="008D6E58">
          <w:rPr>
            <w:color w:val="0000FF"/>
            <w:sz w:val="16"/>
            <w:szCs w:val="16"/>
          </w:rPr>
          <w:t>4 подпункта 1</w:t>
        </w:r>
      </w:hyperlink>
      <w:r w:rsidRPr="008D6E58">
        <w:rPr>
          <w:sz w:val="16"/>
          <w:szCs w:val="16"/>
        </w:rPr>
        <w:t xml:space="preserve"> настоящего пункта применяется: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lastRenderedPageBreak/>
        <w:t>критерий 5 - функционально-планировочная организация (соответствие Техническому заданию, рациональность и комфортность планировок, эффективность удельного показателя, материалы внутренней отделки, технологические решения);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3) по упрощенному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6" w:name="P147"/>
      <w:bookmarkEnd w:id="6"/>
      <w:r w:rsidRPr="008D6E58">
        <w:rPr>
          <w:sz w:val="16"/>
          <w:szCs w:val="16"/>
        </w:rPr>
        <w:t>критерий 1 - соблюдение сводов правил, региональных нормативов градостроительного проектирования, строительных норм, правил благоустройства при создании и развитии элементов благоустройства;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7" w:name="P148"/>
      <w:bookmarkEnd w:id="7"/>
      <w:proofErr w:type="gramStart"/>
      <w:r w:rsidRPr="008D6E58">
        <w:rPr>
          <w:sz w:val="16"/>
          <w:szCs w:val="16"/>
        </w:rPr>
        <w:t>критерий 2 - проработка внешнего вида объекта (силуэта, стиля, пластики, композиции, деталей и элементов, визуально воспринимаемых на фасадах, материалов отделки) и элементов благоустройства (улично-дорожной сети, детских, спортивных, контейнерных площадок, площадок автостоянок, размещения и хранения автотранспортных средств, архитектурно-художественного освещения, средств размещения информации и навигации, ограждений, малых архитектурных форм, элементов озеленения);</w:t>
      </w:r>
      <w:proofErr w:type="gramEnd"/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4) по упрощенному порядку для многоквартирных жилых домов, аналогичных многоквартирным жилым домам, на которые ранее выдавалось Свидетельство АГО, дополнительно к </w:t>
      </w:r>
      <w:hyperlink w:anchor="P147" w:history="1">
        <w:r w:rsidRPr="008D6E58">
          <w:rPr>
            <w:color w:val="0000FF"/>
            <w:sz w:val="16"/>
            <w:szCs w:val="16"/>
          </w:rPr>
          <w:t>критериям 1</w:t>
        </w:r>
      </w:hyperlink>
      <w:r w:rsidRPr="008D6E58">
        <w:rPr>
          <w:sz w:val="16"/>
          <w:szCs w:val="16"/>
        </w:rPr>
        <w:t xml:space="preserve">, </w:t>
      </w:r>
      <w:hyperlink w:anchor="P148" w:history="1">
        <w:r w:rsidRPr="008D6E58">
          <w:rPr>
            <w:color w:val="0000FF"/>
            <w:sz w:val="16"/>
            <w:szCs w:val="16"/>
          </w:rPr>
          <w:t>2 подпункта 3</w:t>
        </w:r>
      </w:hyperlink>
      <w:r w:rsidRPr="008D6E58">
        <w:rPr>
          <w:sz w:val="16"/>
          <w:szCs w:val="16"/>
        </w:rPr>
        <w:t xml:space="preserve"> настоящего пункта применяется: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критерий 3 - оценка на соответствие параметров и характеристик многоквартирного жилого дома, аналогичного многоквартирному жилому дому, на который ранее выдавалось Свидетельство АГО, параметрам и характеристикам многоквартирного жилого дома, на который ранее выдавалось Свидетельство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17. При рассмотрении АГО комплекса (группы) объектов: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функция, облик, проработка внешнего вида рассматриваются по критериям для каждого объекта в составе комплекса (группы) в отдельности;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элементы благоустройства рассматриваются по критериям для комплекса (группы) объектов в целом.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8" w:name="P154"/>
      <w:bookmarkEnd w:id="8"/>
      <w:r w:rsidRPr="008D6E58">
        <w:rPr>
          <w:sz w:val="16"/>
          <w:szCs w:val="16"/>
        </w:rPr>
        <w:t>18. По результатам рассмотрения АГО могут быть приняты решения: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 необходимости приостановки согласования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 согласовании АГО и выдаче Свидетельства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об отказе в выдаче Свидетельства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19. Рассмотрение обращений о согласовании АГО и принятие решений, указанных в </w:t>
      </w:r>
      <w:hyperlink w:anchor="P154" w:history="1">
        <w:r w:rsidRPr="008D6E58">
          <w:rPr>
            <w:color w:val="0000FF"/>
            <w:sz w:val="16"/>
            <w:szCs w:val="16"/>
          </w:rPr>
          <w:t>пункте 18</w:t>
        </w:r>
      </w:hyperlink>
      <w:r w:rsidRPr="008D6E58">
        <w:rPr>
          <w:sz w:val="16"/>
          <w:szCs w:val="16"/>
        </w:rPr>
        <w:t xml:space="preserve"> настоящего Положения, </w:t>
      </w:r>
      <w:proofErr w:type="gramStart"/>
      <w:r w:rsidRPr="008D6E58">
        <w:rPr>
          <w:sz w:val="16"/>
          <w:szCs w:val="16"/>
        </w:rPr>
        <w:t>осуществляется после регистрации заявления о согласовании АГО и выдаче Свидетельства АГО и обеспечивается</w:t>
      </w:r>
      <w:proofErr w:type="gramEnd"/>
      <w:r w:rsidRPr="008D6E58">
        <w:rPr>
          <w:sz w:val="16"/>
          <w:szCs w:val="16"/>
        </w:rPr>
        <w:t xml:space="preserve"> управлением архитектуры и градостроительства Белгородской области в сроки, указанные в </w:t>
      </w:r>
      <w:hyperlink w:anchor="P191" w:history="1">
        <w:r w:rsidRPr="008D6E58">
          <w:rPr>
            <w:color w:val="0000FF"/>
            <w:sz w:val="16"/>
            <w:szCs w:val="16"/>
          </w:rPr>
          <w:t>пункте 31</w:t>
        </w:r>
      </w:hyperlink>
      <w:r w:rsidRPr="008D6E58">
        <w:rPr>
          <w:sz w:val="16"/>
          <w:szCs w:val="16"/>
        </w:rPr>
        <w:t xml:space="preserve"> настоящего Положения.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20. Основаниями для отказа в приеме и регистрации заявления о согласовании АГО и выдаче Свидетельства АГО являются: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обращение за согласованием АГО и выдачей Свидетельства АГО в отношении объекта (комплекса (группы) объектов), на которые не распространяется действие настоящего Положения;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2) представление заявления, оформленного с нарушением обязательных требований к заполнению интерактивной формы заявления, в том числе некорректное заполнение обязательных полей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3) обращение с одним заявлением в отношении комплекса (группы) объектов различного функционального назначения;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4) непредставление заявителем обязательных документов, необходимых для согласования АГО (далее - материалы АГО);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5) представление документов, не соответствующих обязательным требованиям к предоставлению документов в электронном виде;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6) наличие противоречий между содержанием заявления и содержанием прилагаемых документов;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7) заполнение заявления в отношении многоквартирного жилого дома, аналогичного многоквартирному жилому дому, на который ранее выдавалось Свидетельство АГО, а при анализе базы РИСОГД выявление того, что Свидетельство АГО на аналогичный многоквартирный жилой дом ранее не оформлялось.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21. Основаниями для отказа в согласовании АГО и выдаче Свидетельства АГО являются: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обращение за согласованием АГО в отношении создаваемого объекта, а при анализе современного состояния территории выявление наличия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которого заявителем оформлено заявление о согласовании АГО и выдаче Свидетельства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2) обращение за согласованием АГО в отношении реконструируемого объекта, а при анализе современного состояния территории выявление отсутствия на земельном участке объекта (включая объект незавершенного строительства, объект, по которому начаты строительно-монтажные работы);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3) обращение за согласованием АГО в отношении реконструируемого объекта, а при анализе современного состояния объекта выявление того, что по основным внешним характеристикам современное состояние объекта аналогично предложениям по реконструкции, указанным в материалах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9" w:name="P171"/>
      <w:bookmarkEnd w:id="9"/>
      <w:r w:rsidRPr="008D6E58">
        <w:rPr>
          <w:sz w:val="16"/>
          <w:szCs w:val="16"/>
        </w:rPr>
        <w:lastRenderedPageBreak/>
        <w:t xml:space="preserve">4) противоречия </w:t>
      </w:r>
      <w:proofErr w:type="gramStart"/>
      <w:r w:rsidRPr="008D6E58">
        <w:rPr>
          <w:sz w:val="16"/>
          <w:szCs w:val="16"/>
        </w:rPr>
        <w:t>между</w:t>
      </w:r>
      <w:proofErr w:type="gramEnd"/>
      <w:r w:rsidRPr="008D6E58">
        <w:rPr>
          <w:sz w:val="16"/>
          <w:szCs w:val="16"/>
        </w:rPr>
        <w:t>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отдельными графическими материалами, представленными в составе одного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отдельными текстовыми материалами, представленными в составе одного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отдельными графическими и отдельными текстовыми материалами, представленными в составе одного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заявлением и текстовыми, графическими материалами, представленными в составе одного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10" w:name="P176"/>
      <w:bookmarkEnd w:id="10"/>
      <w:r w:rsidRPr="008D6E58">
        <w:rPr>
          <w:sz w:val="16"/>
          <w:szCs w:val="16"/>
        </w:rPr>
        <w:t xml:space="preserve">5) несоответствие материалов АГО одному из критериев оценки, указанных в </w:t>
      </w:r>
      <w:hyperlink w:anchor="P138" w:history="1">
        <w:r w:rsidRPr="008D6E58">
          <w:rPr>
            <w:color w:val="0000FF"/>
            <w:sz w:val="16"/>
            <w:szCs w:val="16"/>
          </w:rPr>
          <w:t>пункте 16</w:t>
        </w:r>
      </w:hyperlink>
      <w:r w:rsidRPr="008D6E58">
        <w:rPr>
          <w:sz w:val="16"/>
          <w:szCs w:val="16"/>
        </w:rPr>
        <w:t xml:space="preserve"> настоящего Положения.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22. Несоответствия материалов АГО параметрам планируемого развития, требованиям к назначению, параметрам и размещению объектов капитального строительства и иной информации, установленной градостроительной документацией, выявленные при проведении оценки, не являются основанием для отказа в выдаче Свидетельства АГО, но перечисляются при оформлении Свидетельства АГО в разделе "Обращаем Ваше внимание".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23. </w:t>
      </w:r>
      <w:proofErr w:type="gramStart"/>
      <w:r w:rsidRPr="008D6E58">
        <w:rPr>
          <w:sz w:val="16"/>
          <w:szCs w:val="16"/>
        </w:rPr>
        <w:t>В качестве заявителей при обращении о согласовании АГО и выдаче Свидетельства АГО могут выступать физические лица, юридические лица, индивидуальные предприниматели, являющиеся правообладателями земельных участков и объектов (в случае реконструкции), в том числе собственниками, арендаторами, пользователями земельных участков, в отношении которых проведен государственный кадастровый учет и оформлен градостроительный план земельного участка, обеспечивающие на указанных участках подготовку архитектурных решений создаваемых (реконструируемых) объектов</w:t>
      </w:r>
      <w:proofErr w:type="gramEnd"/>
      <w:r w:rsidRPr="008D6E58">
        <w:rPr>
          <w:sz w:val="16"/>
          <w:szCs w:val="16"/>
        </w:rPr>
        <w:t xml:space="preserve"> на территории Белгородской области.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24. Интересы заявителя могут представлять иные лица, уполномоченные заявителем в установленном законодательством порядке.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25. Обращение о согласовании АГО и выдаче Свидетельства АГО осуществляется заявителем в электронном виде на базе портала государственных и муниципальных услуг Белгородской области (далее - ПГМУ).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proofErr w:type="gramStart"/>
      <w:r w:rsidRPr="008D6E58">
        <w:rPr>
          <w:sz w:val="16"/>
          <w:szCs w:val="16"/>
        </w:rPr>
        <w:t>В случае представления заявления о согласовании АГО и выдаче Свидетельства АГО и прилагаемых к нему документов в форме документов на бумажном носителе такие заявление и документы в течение 3 (трех) рабочих дней со дня представления документов переводятся управлением архитектуры и градостроительства Белгородской области в форму электронного документа или электронной копии документа, при этом документы в форме документов на бумажном носителе</w:t>
      </w:r>
      <w:proofErr w:type="gramEnd"/>
      <w:r w:rsidRPr="008D6E58">
        <w:rPr>
          <w:sz w:val="16"/>
          <w:szCs w:val="16"/>
        </w:rPr>
        <w:t xml:space="preserve"> с отметкой об их переводе в форму электронного документа или электронной копии документа возвращаются заявителю после рассмотрения АГО вместе с иными подлежащими выдаче документами. Электронные документы, электронные копии документов, созданные в соответствии с настоящим пунктом, </w:t>
      </w:r>
      <w:proofErr w:type="gramStart"/>
      <w:r w:rsidRPr="008D6E58">
        <w:rPr>
          <w:sz w:val="16"/>
          <w:szCs w:val="16"/>
        </w:rPr>
        <w:t>заверяются усиленной квалифицированной подписью уполномоченного должностного лица управления архитектуры и градостроительства Белгородской области и имеют</w:t>
      </w:r>
      <w:proofErr w:type="gramEnd"/>
      <w:r w:rsidRPr="008D6E58">
        <w:rPr>
          <w:sz w:val="16"/>
          <w:szCs w:val="16"/>
        </w:rPr>
        <w:t xml:space="preserve"> ту же юридическую силу, что и документы, представленные заявителем в форме документов на бумажном носителе.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26. Заявитель, зарегистрированный на ПГМУ через единую систему идентификации и аутентификации (далее - ЕСИА):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заполняет электронную форму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загружает материалы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27. По инициативе заявителя в дополнение к материалам АГО при оформлении заявления могут быть загружены текстовые, графические материалы, характеризующие функцию, местоположение, параметры, внешний вид и благоустройство объекта, в том числе перспективные изображения (3D-визуализация), фотографии макета.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28. Заявление о согласовании АГО и выдаче Свидетельства АГО может быть отозвано заявителем не </w:t>
      </w:r>
      <w:proofErr w:type="gramStart"/>
      <w:r w:rsidRPr="008D6E58">
        <w:rPr>
          <w:sz w:val="16"/>
          <w:szCs w:val="16"/>
        </w:rPr>
        <w:t>позднее</w:t>
      </w:r>
      <w:proofErr w:type="gramEnd"/>
      <w:r w:rsidRPr="008D6E58">
        <w:rPr>
          <w:sz w:val="16"/>
          <w:szCs w:val="16"/>
        </w:rPr>
        <w:t xml:space="preserve"> чем за 2 (два) дня до окончания срока согласования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29. Заявление, отозванное от рассмотрения, не препятствует повторному обращению заявителя о рассмотрении АГО и выдаче Свидетельства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30. Свидетельство АГО может быть аннулировано: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на основании заявления, заполненного заявителем в электронном виде на базе ПГМУ;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при выдаче Свидетельства АГО в отношении объекта, по которому ранее выдавалось Свидетельство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11" w:name="P191"/>
      <w:bookmarkEnd w:id="11"/>
      <w:r w:rsidRPr="008D6E58">
        <w:rPr>
          <w:sz w:val="16"/>
          <w:szCs w:val="16"/>
        </w:rPr>
        <w:t xml:space="preserve">31. Сроки согласования АГО и принятия одного из решений, указанных в </w:t>
      </w:r>
      <w:hyperlink w:anchor="P154" w:history="1">
        <w:r w:rsidRPr="008D6E58">
          <w:rPr>
            <w:color w:val="0000FF"/>
            <w:sz w:val="16"/>
            <w:szCs w:val="16"/>
          </w:rPr>
          <w:t>пункте 18</w:t>
        </w:r>
      </w:hyperlink>
      <w:r w:rsidRPr="008D6E58">
        <w:rPr>
          <w:sz w:val="16"/>
          <w:szCs w:val="16"/>
        </w:rPr>
        <w:t xml:space="preserve"> настоящего Положения (без учета приостановок согласования, указанных в </w:t>
      </w:r>
      <w:hyperlink w:anchor="P194" w:history="1">
        <w:r w:rsidRPr="008D6E58">
          <w:rPr>
            <w:color w:val="0000FF"/>
            <w:sz w:val="16"/>
            <w:szCs w:val="16"/>
          </w:rPr>
          <w:t>пункте 32</w:t>
        </w:r>
      </w:hyperlink>
      <w:r w:rsidRPr="008D6E58">
        <w:rPr>
          <w:sz w:val="16"/>
          <w:szCs w:val="16"/>
        </w:rPr>
        <w:t xml:space="preserve"> настоящего Положения):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по основному порядку - 15 (пятнадцать) рабочих дней </w:t>
      </w:r>
      <w:proofErr w:type="gramStart"/>
      <w:r w:rsidRPr="008D6E58">
        <w:rPr>
          <w:sz w:val="16"/>
          <w:szCs w:val="16"/>
        </w:rPr>
        <w:t>с даты регистрации</w:t>
      </w:r>
      <w:proofErr w:type="gramEnd"/>
      <w:r w:rsidRPr="008D6E58">
        <w:rPr>
          <w:sz w:val="16"/>
          <w:szCs w:val="16"/>
        </w:rPr>
        <w:t xml:space="preserve">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по упрощенному порядку - 10 (десять) рабочих дней </w:t>
      </w:r>
      <w:proofErr w:type="gramStart"/>
      <w:r w:rsidRPr="008D6E58">
        <w:rPr>
          <w:sz w:val="16"/>
          <w:szCs w:val="16"/>
        </w:rPr>
        <w:t>с даты регистрации</w:t>
      </w:r>
      <w:proofErr w:type="gramEnd"/>
      <w:r w:rsidRPr="008D6E58">
        <w:rPr>
          <w:sz w:val="16"/>
          <w:szCs w:val="16"/>
        </w:rPr>
        <w:t xml:space="preserve"> заявления.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12" w:name="P194"/>
      <w:bookmarkEnd w:id="12"/>
      <w:r w:rsidRPr="008D6E58">
        <w:rPr>
          <w:sz w:val="16"/>
          <w:szCs w:val="16"/>
        </w:rPr>
        <w:t>32. Согласование АГО может быть приостановлено решением управления архитектуры и градостроительства Белгородской области: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по основному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для технической корректировки материалов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для доработки внешнего вида объекта и благоустройства;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lastRenderedPageBreak/>
        <w:t>2) по упрощенному порядку: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для доработки внешнего вида объекта и благоустройства.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33. Срок приостановки: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для технической корректировки материалов АГО - не более 5 (пяти) дней </w:t>
      </w:r>
      <w:proofErr w:type="gramStart"/>
      <w:r w:rsidRPr="008D6E58">
        <w:rPr>
          <w:sz w:val="16"/>
          <w:szCs w:val="16"/>
        </w:rPr>
        <w:t>с даты принятия</w:t>
      </w:r>
      <w:proofErr w:type="gramEnd"/>
      <w:r w:rsidRPr="008D6E58">
        <w:rPr>
          <w:sz w:val="16"/>
          <w:szCs w:val="16"/>
        </w:rPr>
        <w:t xml:space="preserve"> решения о приостановке согласования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для доработки внешнего вида объекта и благоустройства - не более 5 (пяти) дней </w:t>
      </w:r>
      <w:proofErr w:type="gramStart"/>
      <w:r w:rsidRPr="008D6E58">
        <w:rPr>
          <w:sz w:val="16"/>
          <w:szCs w:val="16"/>
        </w:rPr>
        <w:t>с даты принятия</w:t>
      </w:r>
      <w:proofErr w:type="gramEnd"/>
      <w:r w:rsidRPr="008D6E58">
        <w:rPr>
          <w:sz w:val="16"/>
          <w:szCs w:val="16"/>
        </w:rPr>
        <w:t xml:space="preserve"> решения о приостановке согласования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13" w:name="P203"/>
      <w:bookmarkEnd w:id="13"/>
      <w:r w:rsidRPr="008D6E58">
        <w:rPr>
          <w:sz w:val="16"/>
          <w:szCs w:val="16"/>
        </w:rPr>
        <w:t xml:space="preserve">34. В </w:t>
      </w:r>
      <w:proofErr w:type="gramStart"/>
      <w:r w:rsidRPr="008D6E58">
        <w:rPr>
          <w:sz w:val="16"/>
          <w:szCs w:val="16"/>
        </w:rPr>
        <w:t>случае</w:t>
      </w:r>
      <w:proofErr w:type="gramEnd"/>
      <w:r w:rsidRPr="008D6E58">
        <w:rPr>
          <w:sz w:val="16"/>
          <w:szCs w:val="16"/>
        </w:rPr>
        <w:t xml:space="preserve"> принятия решения об отказе в согласовании АГО и выдаче Свидетельства АГО на основании противоречий, указанных в </w:t>
      </w:r>
      <w:hyperlink w:anchor="P171" w:history="1">
        <w:r w:rsidRPr="008D6E58">
          <w:rPr>
            <w:color w:val="0000FF"/>
            <w:sz w:val="16"/>
            <w:szCs w:val="16"/>
          </w:rPr>
          <w:t>подпунктах 4</w:t>
        </w:r>
      </w:hyperlink>
      <w:r w:rsidRPr="008D6E58">
        <w:rPr>
          <w:sz w:val="16"/>
          <w:szCs w:val="16"/>
        </w:rPr>
        <w:t xml:space="preserve">, </w:t>
      </w:r>
      <w:hyperlink w:anchor="P176" w:history="1">
        <w:r w:rsidRPr="008D6E58">
          <w:rPr>
            <w:color w:val="0000FF"/>
            <w:sz w:val="16"/>
            <w:szCs w:val="16"/>
          </w:rPr>
          <w:t>5 пункта 21</w:t>
        </w:r>
      </w:hyperlink>
      <w:r w:rsidRPr="008D6E58">
        <w:rPr>
          <w:sz w:val="16"/>
          <w:szCs w:val="16"/>
        </w:rPr>
        <w:t xml:space="preserve"> настоящего Положения, оформляется план-график согласования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35. План-график, указанный в </w:t>
      </w:r>
      <w:hyperlink w:anchor="P203" w:history="1">
        <w:r w:rsidRPr="008D6E58">
          <w:rPr>
            <w:color w:val="0000FF"/>
            <w:sz w:val="16"/>
            <w:szCs w:val="16"/>
          </w:rPr>
          <w:t>пункте 34</w:t>
        </w:r>
      </w:hyperlink>
      <w:r w:rsidRPr="008D6E58">
        <w:rPr>
          <w:sz w:val="16"/>
          <w:szCs w:val="16"/>
        </w:rPr>
        <w:t xml:space="preserve"> настоящего Положения, направляется в "Личный кабинет" заявителя совместно с решением об отказе в согласовании АГО и выдаче Свидетельства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36. Срок принятия одного из решений, указанных в </w:t>
      </w:r>
      <w:hyperlink w:anchor="P154" w:history="1">
        <w:r w:rsidRPr="008D6E58">
          <w:rPr>
            <w:color w:val="0000FF"/>
            <w:sz w:val="16"/>
            <w:szCs w:val="16"/>
          </w:rPr>
          <w:t>пункте 18</w:t>
        </w:r>
      </w:hyperlink>
      <w:r w:rsidRPr="008D6E58">
        <w:rPr>
          <w:sz w:val="16"/>
          <w:szCs w:val="16"/>
        </w:rPr>
        <w:t xml:space="preserve"> настоящего Положения, в отношении объектов, для которых оформлялся план-график, указанный в </w:t>
      </w:r>
      <w:hyperlink w:anchor="P203" w:history="1">
        <w:r w:rsidRPr="008D6E58">
          <w:rPr>
            <w:color w:val="0000FF"/>
            <w:sz w:val="16"/>
            <w:szCs w:val="16"/>
          </w:rPr>
          <w:t>пункте 34</w:t>
        </w:r>
      </w:hyperlink>
      <w:r w:rsidRPr="008D6E58">
        <w:rPr>
          <w:sz w:val="16"/>
          <w:szCs w:val="16"/>
        </w:rPr>
        <w:t xml:space="preserve"> настоящего Положения, - не более 5 дней </w:t>
      </w:r>
      <w:proofErr w:type="gramStart"/>
      <w:r w:rsidRPr="008D6E58">
        <w:rPr>
          <w:sz w:val="16"/>
          <w:szCs w:val="16"/>
        </w:rPr>
        <w:t>с даты регистрации</w:t>
      </w:r>
      <w:proofErr w:type="gramEnd"/>
      <w:r w:rsidRPr="008D6E58">
        <w:rPr>
          <w:sz w:val="16"/>
          <w:szCs w:val="16"/>
        </w:rPr>
        <w:t xml:space="preserve"> решения о приостановке согласования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37. Срок действия Свидетельства АГО не ограничен.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38. Заявитель может обратиться за выдачей дубликата ранее выданного Свидетельства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39. Основаниями для отказа в приеме и регистрации заявления о выдаче дубликата Свидетельства АГО являются: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1) обращение о выдаче документа, не являющегося дубликатом ранее выданного Свидетельства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2) представление заявления, оформленного с нарушением обязательных требований по заполнению интерактивной формы заявления, в том числе некорректное заполнение обязательных полей в форме интерактивного заявления;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3) обращение с одним заявлением в отношении двух и более дубликатов ранее выданного Свидетельства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4) отсутствие Свидетельства АГО в РИСОГД.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40. По результатам рассмотрения </w:t>
      </w:r>
      <w:proofErr w:type="gramStart"/>
      <w:r w:rsidRPr="008D6E58">
        <w:rPr>
          <w:sz w:val="16"/>
          <w:szCs w:val="16"/>
        </w:rPr>
        <w:t>обращения</w:t>
      </w:r>
      <w:proofErr w:type="gramEnd"/>
      <w:r w:rsidRPr="008D6E58">
        <w:rPr>
          <w:sz w:val="16"/>
          <w:szCs w:val="16"/>
        </w:rPr>
        <w:t xml:space="preserve"> о выдаче дубликата ранее выданного Свидетельства АГО могут быть приняты решения: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 выдаче дубликата ранее выданного Свидетельства АГО;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- об отказе в выдаче дубликата ранее выданного Свидетельства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41. Основанием для отказа в выдаче дубликата ранее выданного Свидетельства АГО является наличие противоречий между содержанием заявления и содержанием ранее выданного Свидетельства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42. Свидетельства АГО, отказы в выдаче свидетельств АГО подлежат хранению в базе РИСОГД.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43. Свидетельство АГО утверждается начальником управления архитектуры и градостроительства Белгородской области.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44. Отказ в приеме и регистрации заявления о согласовании АГО, выдача Свидетельства АГО, информирование об отказе в выдаче Свидетельства АГО, о приостановке согласования АГО осуществляются путем направления соответствующего документа в "Личный кабинет" заявителя на ПГМУ.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 xml:space="preserve">45. Внесение изменений в утвержденное Свидетельство АГО </w:t>
      </w:r>
      <w:proofErr w:type="gramStart"/>
      <w:r w:rsidRPr="008D6E58">
        <w:rPr>
          <w:sz w:val="16"/>
          <w:szCs w:val="16"/>
        </w:rPr>
        <w:t>осуществляется по результатам рассмотрения АГО в установленном настоящим Положением порядке и предусматривает</w:t>
      </w:r>
      <w:proofErr w:type="gramEnd"/>
      <w:r w:rsidRPr="008D6E58">
        <w:rPr>
          <w:sz w:val="16"/>
          <w:szCs w:val="16"/>
        </w:rPr>
        <w:t xml:space="preserve"> аннулирование ранее выданного Свидетельства АГО и выдачу нового Свидетельства АГО.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46. Проведение экспертизы проектной документации по создаваемым и реконструируемым объектам обеспечивается уполномоченным учреждением с учетом Свидетельства АГО, размещенного в РИСОГД.</w:t>
      </w:r>
    </w:p>
    <w:p w:rsidR="00933F16" w:rsidRPr="008D6E58" w:rsidRDefault="00933F16">
      <w:pPr>
        <w:pStyle w:val="ConsPlusNormal"/>
        <w:spacing w:before="220"/>
        <w:ind w:firstLine="540"/>
        <w:jc w:val="both"/>
        <w:rPr>
          <w:sz w:val="16"/>
          <w:szCs w:val="16"/>
        </w:rPr>
      </w:pPr>
      <w:r w:rsidRPr="008D6E58">
        <w:rPr>
          <w:sz w:val="16"/>
          <w:szCs w:val="16"/>
        </w:rPr>
        <w:t>47. Контроль за реализацией АГО в соответствии с утвержденным Свидетельством АГО при оформлении разрешения на строительство, при вводе объекта в эксплуатацию осуществляется управлением государственного строительного надзора Белгородской области.</w:t>
      </w: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  <w:bookmarkStart w:id="14" w:name="_GoBack"/>
      <w:bookmarkEnd w:id="14"/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933F16" w:rsidRDefault="00933F16">
      <w:pPr>
        <w:pStyle w:val="ConsPlusNormal"/>
        <w:ind w:firstLine="540"/>
        <w:jc w:val="both"/>
        <w:rPr>
          <w:sz w:val="16"/>
          <w:szCs w:val="16"/>
        </w:rPr>
      </w:pPr>
    </w:p>
    <w:p w:rsid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8D6E58" w:rsidRPr="008D6E58" w:rsidRDefault="008D6E58">
      <w:pPr>
        <w:pStyle w:val="ConsPlusNormal"/>
        <w:ind w:firstLine="540"/>
        <w:jc w:val="both"/>
        <w:rPr>
          <w:sz w:val="16"/>
          <w:szCs w:val="16"/>
        </w:rPr>
      </w:pPr>
    </w:p>
    <w:p w:rsidR="00933F16" w:rsidRPr="008D6E58" w:rsidRDefault="00933F16">
      <w:pPr>
        <w:pStyle w:val="ConsPlusNormal"/>
        <w:jc w:val="right"/>
        <w:outlineLvl w:val="0"/>
        <w:rPr>
          <w:sz w:val="16"/>
          <w:szCs w:val="16"/>
        </w:rPr>
      </w:pPr>
      <w:r w:rsidRPr="008D6E58">
        <w:rPr>
          <w:sz w:val="16"/>
          <w:szCs w:val="16"/>
        </w:rPr>
        <w:lastRenderedPageBreak/>
        <w:t>Утверждены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15" w:name="P233"/>
      <w:bookmarkEnd w:id="15"/>
      <w:r>
        <w:t>СОСТАВ</w:t>
      </w:r>
    </w:p>
    <w:p w:rsidR="00933F16" w:rsidRDefault="00933F16">
      <w:pPr>
        <w:pStyle w:val="ConsPlusTitle"/>
        <w:jc w:val="center"/>
      </w:pPr>
      <w:r>
        <w:t>И СОДЕРЖАНИЕ ДОКУМЕНТОВ, ОБЯЗАТЕЛЬНЫХ ДЛЯ ПРЕДСТАВЛЕНИЯ</w:t>
      </w:r>
    </w:p>
    <w:p w:rsidR="00933F16" w:rsidRDefault="00933F16">
      <w:pPr>
        <w:pStyle w:val="ConsPlusTitle"/>
        <w:jc w:val="center"/>
      </w:pPr>
      <w:r>
        <w:t>ПРИ НАПРАВЛЕНИИ ЗАЯВЛЕНИЯ О СОГЛАСОВАНИИ</w:t>
      </w:r>
    </w:p>
    <w:p w:rsidR="00933F16" w:rsidRDefault="00933F16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Title"/>
        <w:jc w:val="center"/>
      </w:pPr>
      <w:r>
        <w:t>СТРОИТЕЛЬСТВА И ВЫДАЧЕ СВИДЕТЕЛЬСТВА О СОГЛАСОВАНИИ</w:t>
      </w:r>
    </w:p>
    <w:p w:rsidR="00933F16" w:rsidRDefault="00933F16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Title"/>
        <w:jc w:val="center"/>
      </w:pPr>
      <w:r>
        <w:t>СТРОИТЕЛЬСТВА НА ТЕРРИТОРИИ БЕЛГОРОДСКОЙ ОБЛАСТИ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При направлении заявления о согласовании архитектурно-градостроительного облика объекта капитального строительства в обязательном порядке представляются документы: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1. Обложка, которая должна содержать: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полное наименование проектной организации, подготовившей документ;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краткое наименование организации-заказчика "заказчик - наименование организации-заказчика";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вид работ (новое строительство или реконструкция);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наименование (функциональное назначение) объекта;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адрес объекта (адресный ориентир);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наименование документа "Материалы архитектурно-градостроительного облика";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должность, инициалы и фамилию, подпись лица, ответственного за подготовку проекта, с заверяющим оттиском печати проектной организации, подготовившей документ;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год выполнения документа.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2. Технический паспорт объекта (только при планировании реконструкции).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3. Задание на проектирование (архитектурно-планировочное задание, техническое задание), утвержденное заказчиком (для объектов социальной инфраструктуры).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4. Пояснительная записка, которая должна содержать: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1) сведения о функциональном назначении объекта (комплекса (группы) объектов):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перечисляются все функции в составе объекта (указание помещений в составе объекта без конкретного функционального назначения не допускается);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для комплекса (группы) объектов функции перечисляются для каждого объекта в отдельности, при этом каждому объекту должно быть присвоено наименование или номер, единообразный для всех материалов в составе одного заявления;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2) сведения о применении типовой серии или системы: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указывается информация о применении или неприменении типовой серии или системы;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в случае применения типовой серии или системы указываются: тип серии, домостроительный комбинат или компания, сведения о модернизации серии;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lastRenderedPageBreak/>
        <w:t xml:space="preserve">- в случае планирования объекта по </w:t>
      </w:r>
      <w:proofErr w:type="gramStart"/>
      <w:r>
        <w:t>индивидуальному проекту</w:t>
      </w:r>
      <w:proofErr w:type="gramEnd"/>
      <w:r>
        <w:t xml:space="preserve"> указывается: "типовая серия не применялась, представлены архитектурные решения индивидуального проекта";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3) сведения о технико-экономических показателях объекта в виде таблицы (в случае, если в составе заявления представлен комплекс (группа) объектов, технико-экономические показатели указываются для каждого объекта в отдельности и суммарно для комплекса (группы) объектов):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для объекта жилого назначения указываются: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застройки;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общая площадь объекта;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наземная;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каждого из неповторяющихся надземных этажей;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подземная;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каждого из неповторяющихся подземных этажей;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цокольного этажа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подвального этажа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нежилых помещений всего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технического этажа;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мансардного этажа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антресольного этажа;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каждого из нежилых помещений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общая площадь квартир;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количество квартир;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количество посетителей и работников (при наличии нежилых помещений);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количество жителей;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максимальная высота здания (максимальная разность отметок от поверхности проезжей части ближайшего к зданию проезда до наивысшей отметки верхнего элемента здания);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этажность;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количество этажей;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высота каждого из неповторяющихся этажей и помещений для прокладки инженерных коммуникаций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для объекта нежилого назначения указываются: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застройки;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общая площадь объекта;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lastRenderedPageBreak/>
        <w:t>площадь наземная;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каждого из неповторяющихся надземных этажей;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подземная;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каждого из неповторяющихся подземных этажей;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цокольного этажа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подвального этажа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технического этажа (высота 1,8 м и более, 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мансардного этажа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антресолей;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чердака;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общая площадь нежилых помещений всего;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площадь каждого из нежилых помещений;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количество посетителей и работников;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максимальная высота здания (максимальная разность отметок от поверхности проезжей части ближайшего к зданию проезда до наивысшей отметки верхнего элемента здания);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этажность;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количество этажей, высота каждого из неповторяющихся этажей и помещений для прокладки инженерных коммуникаций (при наличии);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для объекта социального назначения, планируемого к реализации за счет бюджетных инвестиций, указываются: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технико-экономические показатели в соответствии с перечнем для объектов нежилого назначения;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мощность (вместимость) объекта;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возраст посетителей;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удельный показатель площади на одного посетителя;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поэтажные спецификации с указанием площади и наименования каждого помещения;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для реконструируемого объекта дополнительно указывается сравнительная таблица технико-экономических показателей до и после реконструкции;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4) сведения о технико-экономических показателях благоустройства по каждому элементу благоустройства: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проезды, пешеходные дорожки (по наименованиям элементов и видам покрытий указываются площадь, ширина);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травяное покрытие, натуральный газон, искусственный газон (по видам покрытий указывается площадь);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lastRenderedPageBreak/>
        <w:t>- цветники островные, в структуре травяного покрытия (указывается количество, площадь);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древесная растительность (указывается количество, возраст);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кустарниковая растительность (указывается количество (точечное размещение), протяженность (изгородь));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объекты наружного освещения по видам: функциональное и архитектурное (указывается количество по видам);</w:t>
      </w:r>
    </w:p>
    <w:p w:rsidR="00933F16" w:rsidRDefault="00933F16">
      <w:pPr>
        <w:pStyle w:val="ConsPlusNormal"/>
        <w:spacing w:before="220"/>
        <w:ind w:firstLine="540"/>
        <w:jc w:val="both"/>
      </w:pPr>
      <w:proofErr w:type="gramStart"/>
      <w:r>
        <w:t>- отдельно стоящие средства размещения информации и навигации (указывается количество по видам); контейнерная площадка (указывается наличие, показатель на одного жителя, наличие ограждения); ограждения по видам: функциональные и декоративные (указываются протяженность, высота, визуальная проницаемость, материал изготовления по видам); малые архитектурные формы (указываются виды, количество); урны (указывается количество);</w:t>
      </w:r>
      <w:proofErr w:type="gramEnd"/>
    </w:p>
    <w:p w:rsidR="00933F16" w:rsidRDefault="00933F16">
      <w:pPr>
        <w:pStyle w:val="ConsPlusNormal"/>
        <w:spacing w:before="220"/>
        <w:ind w:firstLine="540"/>
        <w:jc w:val="both"/>
      </w:pPr>
      <w:r>
        <w:t>- городская мебель (указываются виды, количество);</w:t>
      </w:r>
    </w:p>
    <w:p w:rsidR="00933F16" w:rsidRDefault="00933F16">
      <w:pPr>
        <w:pStyle w:val="ConsPlusNormal"/>
        <w:spacing w:before="220"/>
        <w:ind w:firstLine="540"/>
        <w:jc w:val="both"/>
      </w:pPr>
      <w:proofErr w:type="gramStart"/>
      <w:r>
        <w:t>- автостоянки, места размещения и хранения автотранспортных средств (количество и размеры парковочных мест легкового автотранспорта постоянного и временного хранения для жителей, посетителей, работников, маломобильных групп населения по каждой планируемой функции в составе каждого объекта, количество парковочных мест грузового автотранспорта, автобусов, площадь и тип покрытий плоскостных мест размещения и хранения автотранспортных средств, сведения о планируемом использовании многоуровневых паркингов (существующий или планируемый, количество</w:t>
      </w:r>
      <w:proofErr w:type="gramEnd"/>
      <w:r>
        <w:t xml:space="preserve"> </w:t>
      </w:r>
      <w:proofErr w:type="gramStart"/>
      <w:r>
        <w:t>мест в паркинге), сведения о планируемых к организации временных парковочных местах на период реализации многоуровневого паркинга, удаленность каждого места размещения и хранения автотранспортных средств от объекта);</w:t>
      </w:r>
      <w:proofErr w:type="gramEnd"/>
    </w:p>
    <w:p w:rsidR="00933F16" w:rsidRDefault="00933F16">
      <w:pPr>
        <w:pStyle w:val="ConsPlusNormal"/>
        <w:spacing w:before="220"/>
        <w:ind w:firstLine="540"/>
        <w:jc w:val="both"/>
      </w:pPr>
      <w:r>
        <w:t>- детские площадки в виде отдельных площадок для различных возрастных групп, в виде комплексной игровой площадки (указываются вид, общая площадь, показатель площади на одного жителя, сведения о наличии мягкого вида покрытия, элементов сопряжения площадки с газоном, игрового оборудования);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площадки отдыха (указываются вид, общая площадь, показатель площади на одного жителя, сведения о наличии твердого вида покрытия, элементов сопряжения площадки с газоном);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спортивные площадки (указываются специализация площадки, вид, общая площадь, показатель площади на одного жителя, сведения о наличии мягкого или газонного вида покрытия, элементов сопряжения площадки с газоном);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общественное пространство (площадка) при входе в общественное здание (указываются габариты, общая площадь, сведения по видам покрытий, элементов сопряжения площадки с газоном);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зона отдыха для работников (указываются общая площадь, площадь на одного работника, сведения по видам покрытий);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зона загрузки/выгрузки товаров/отстоя грузового автотранспорта (указываются общая площадь, сведения по видам покрытий);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5) сведения о транспортной и пешеходной доступности объекта (комплекса (группы) объектов), парковочных мест (включая временные парковочные места):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описание планируемой транспортной доступности от существующего участка улично-дорожной сети (далее - УДС) (для каждого перечисляемого участка УДС указывается обозначение "существующий", "планируемый", тип покрытия дорожного полотна, элементы сопряжения поверхностей, озеленение вдоль УДС, расстояние от объекта, парковочных мест до существующего участка УДС);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описание планируемой пешеходной доступности от существующего участка пешеходной сети (для </w:t>
      </w:r>
      <w:r>
        <w:lastRenderedPageBreak/>
        <w:t>каждого перечисляемого участка пешеходной сети указывается обозначение "существующий", "планируемый", тип покрытия, элементы сопряжения поверхностей, ширина, расстояние от объекта, парковочных мест до существующего участка пешеходной сети);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сведения об одновременности реализации участков транспортной, пешеходной сети и объекта (указываются информация о реализации планируемых участков транспортной и пешеходной сети одновременно с объектом или информация о благоустройстве временной транспортной и пешеходной сети);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мероприятия по обеспечению комфортности и безопасности пешеходного движения и созданию </w:t>
      </w:r>
      <w:proofErr w:type="spellStart"/>
      <w:r>
        <w:t>безбарьерной</w:t>
      </w:r>
      <w:proofErr w:type="spellEnd"/>
      <w:r>
        <w:t xml:space="preserve"> среды (передвижение по </w:t>
      </w:r>
      <w:proofErr w:type="spellStart"/>
      <w:r>
        <w:t>приобъектной</w:t>
      </w:r>
      <w:proofErr w:type="spellEnd"/>
      <w:r>
        <w:t xml:space="preserve"> территории, разделение пешеходных и транспортных потоков, безопасность доступа на площадки рекреационного назначения от входных групп объекта);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6) сведения о внешнем виде объекта (в случае, если в составе заявления представлен комплекс (группа) объектов, сведения указываются для каждого объекта в отдельности):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выбранные архитектурный стиль и композиционные приемы, авторская идея (указываются основные идеи создания внешнего вида и пространственной организации архитектурного объекта, сведения об учете сложившейся градостроительной среды);</w:t>
      </w:r>
    </w:p>
    <w:p w:rsidR="00933F16" w:rsidRDefault="00933F16">
      <w:pPr>
        <w:pStyle w:val="ConsPlusNormal"/>
        <w:spacing w:before="220"/>
        <w:ind w:firstLine="540"/>
        <w:jc w:val="both"/>
      </w:pPr>
      <w:proofErr w:type="gramStart"/>
      <w:r>
        <w:t xml:space="preserve">- примененные отделочные материалы (указывается каждый применяемый на фасаде отделочный материал (включая оконные и балконные переплеты, остекление, витражи, двери, кровлю, ограждения, пандусы, лестницы, навесы, козырьки, элементы информации и навигации (для окрашенных в массе, </w:t>
      </w:r>
      <w:proofErr w:type="spellStart"/>
      <w:r>
        <w:t>моноцветных</w:t>
      </w:r>
      <w:proofErr w:type="spellEnd"/>
      <w:r>
        <w:t xml:space="preserve"> материалов: наименование (тип, вид, название при наличии), габарит, цвет (по таблице RAL), блеск, текстура, фактура, для натуральных материалов или поверхностей с аппликациями, многоцветных поверхностей, содержащих более одного</w:t>
      </w:r>
      <w:proofErr w:type="gramEnd"/>
      <w:r>
        <w:t xml:space="preserve"> цвета, - наименование материала-аналога).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5. </w:t>
      </w:r>
      <w:proofErr w:type="spellStart"/>
      <w:r>
        <w:t>Фотофиксация</w:t>
      </w:r>
      <w:proofErr w:type="spellEnd"/>
      <w:r>
        <w:t xml:space="preserve"> современного состояния земельного участка, на котором планируется создание (реконструкция) объекта (комплекса (группы) объектов):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не менее 3 (трех) фотографий с указанием даты произведения съемки.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6. </w:t>
      </w:r>
      <w:proofErr w:type="spellStart"/>
      <w:r>
        <w:t>Фотофиксация</w:t>
      </w:r>
      <w:proofErr w:type="spellEnd"/>
      <w:r>
        <w:t xml:space="preserve"> реконструируемого объекта: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не менее 3 (трех) фотографий с указанием даты произведения съемки.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7. Схема планировочной организации земельного участка </w:t>
      </w:r>
      <w:proofErr w:type="gramStart"/>
      <w:r>
        <w:t>выполняется на государственной топографической основе и должна</w:t>
      </w:r>
      <w:proofErr w:type="gramEnd"/>
      <w:r>
        <w:t xml:space="preserve"> содержать: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1) ориентацию по сторонам света (направление на север);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2) трассировку участков линейных объектов транспортной инфраструктуры (далее - дороги) и мест хранения автотранспорта: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обозначение на схеме существующих дорог и </w:t>
      </w:r>
      <w:proofErr w:type="spellStart"/>
      <w:r>
        <w:t>машино</w:t>
      </w:r>
      <w:proofErr w:type="spellEnd"/>
      <w:r>
        <w:t>-мест - сплошные тонкие черные линии (без фона);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обозначение на схеме дорог и </w:t>
      </w:r>
      <w:proofErr w:type="spellStart"/>
      <w:r>
        <w:t>машино</w:t>
      </w:r>
      <w:proofErr w:type="spellEnd"/>
      <w:r>
        <w:t>-мест, планируемых для обеспечения доступности объекта, - сплошные основные черные линии (с фоном светлого оранжевого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обозначение на схеме планируемых дорог и </w:t>
      </w:r>
      <w:proofErr w:type="spellStart"/>
      <w:r>
        <w:t>машино</w:t>
      </w:r>
      <w:proofErr w:type="spellEnd"/>
      <w:r>
        <w:t>-мест, не связанных с обеспечением объекта, показываемых в информационных целях, - штриховые синие тонкие линии (без фона);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3) границы земельного участка, на котором планируется создание (реконструкция) объекта, соответствующие кадастровым границам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сплошная толстая основная линия красного цвета;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4) границы благоустраиваемых территорий для обеспечения объекта за границами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lastRenderedPageBreak/>
        <w:t>- обозначение на схеме - сплошная толстая основная линия оранжевого цвета;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5) создаваемый (реконструируемый) объект: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сплошная основная линия черного цвета (выполняется по площади застройки с фоном красного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на фоне указываются количество этажей, присвоенное наименование или нумерация для объекта (в случае отображения на схеме комплекса (группы) объектов);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6) сносимые здания, строения, сооружения: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сплошная основная линия желтого цвета (фон - тонкие штриховые линии желтого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7) опорную (существующую) застройку: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сплошные тонкие линии черного цвета (фон серого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8) планируемую застройку, показываемую в информационных целях: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штриховые синие тонкие линии;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9) существующее благоустройство: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сплошные тонкие черные линии без штриховки;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10) травяные покрытия, газоны создаваемого благоустройства: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сплошные тонкие черные линии (фон - тонкие штриховые линии светлого зеленого оттенка (различным типам травяного покрытия присваивается визуально отличимый оттенок или тип штриховой линии));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11) твердые, мягкие покрытия тротуаров, пешеходных дорожек, площадок, мест хранения автотранспорта создаваемого (реконструируемого) объекта: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сплошные тонкие черные линии (фон - тонкие штриховые линии светлого оранжевого оттенка (различным типам покрытий и элементов присваивается визуально отличимый оттенок или тип штриховой линии));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12) древесно-кустарниковую растительность: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сплошные тонкие черные или темно-зеленые линии в виде условных обозначений деревьев, кустарников;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13) малые архитектурные формы, городскую мебель, элементы освещения, ограждения, оборудование площадок, цветники, урны: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сплошные тонкие черные или темно-коричневые линии в виде условных обозначений элементов;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14) благоустройство планируемой застройки, указываемой на схеме в информационных целях (условными обозначениями не показывается);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15) количество, наименования, типы, виды объектов и элементов благоустройства, обозначаемые на схеме (должны соответствовать количеству, наименованиям и иным характеристикам объектов и элементов благоустройства, указанным в пояснительной записке);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lastRenderedPageBreak/>
        <w:t>16) перечень всех примененных на схеме планировочной организации земельного участка условных обозначений (должен содержать по каждому примененному условному обозначению графическое отображение и наименование (описание));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17) в случае размещения элементов благоустройства (включая проезды, проходы, </w:t>
      </w:r>
      <w:proofErr w:type="spellStart"/>
      <w:r>
        <w:t>машино</w:t>
      </w:r>
      <w:proofErr w:type="spellEnd"/>
      <w:r>
        <w:t>-места):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информацию на схеме о согласовании размещения элементов благоустройства на земельных участках, обладателями которых являются третьи лица;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информацию на схеме о согласовании размещения элементов благоустройства органом местного самоуправления муниципального образования Белгородской области на территориях, для которых не установлены кадастровые границы земельных участков.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8. Схема благоустройства временных проездов, проходов, мест хранения автотранспорта на период до реализации планируемых дорог и многоуровневых паркингов (выполняется только для объектов, планируемых к размещению до этапа реализации дорог, многоуровневых паркингов) должна содержать: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1) ориентацию по сторонам света (направление на север);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2) трассировку участков линейных объектов транспортной инфраструктуры (далее - дороги) и мест хранения автотранспорта: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обозначение на схеме существующих дорог и </w:t>
      </w:r>
      <w:proofErr w:type="spellStart"/>
      <w:r>
        <w:t>машино</w:t>
      </w:r>
      <w:proofErr w:type="spellEnd"/>
      <w:r>
        <w:t>-мест - сплошные тонкие черные линии (без фона);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обозначение на схеме дорог и </w:t>
      </w:r>
      <w:proofErr w:type="spellStart"/>
      <w:r>
        <w:t>машино</w:t>
      </w:r>
      <w:proofErr w:type="spellEnd"/>
      <w:r>
        <w:t>-мест, планируемых для обеспечения доступности объекта на перспективу, - сплошные основные черные линии (без фона);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обозначение на схеме временных проездов и проходов, </w:t>
      </w:r>
      <w:proofErr w:type="spellStart"/>
      <w:r>
        <w:t>машино</w:t>
      </w:r>
      <w:proofErr w:type="spellEnd"/>
      <w:r>
        <w:t>-мест, планируемых для обеспечения доступности объекта, на период до этапа реализации дорог и паркингов - сплошные основные линии фиолетового цвета (с фоном светлого оранжевого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- обозначение на схеме планируемых дорог и </w:t>
      </w:r>
      <w:proofErr w:type="spellStart"/>
      <w:r>
        <w:t>машино</w:t>
      </w:r>
      <w:proofErr w:type="spellEnd"/>
      <w:r>
        <w:t>-мест, не связанных с обеспечением объекта, показываемых в информационных целях, - штриховые синие тонкие линии (без фона);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3) границы земельного участка, на котором планируется создание (реконструкция) объекта, соответствующие градостроительному плану земельного участка (далее - ГПЗУ) и кадастровым границам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сплошная толстая основная линия красного цвета;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4) границы благоустраиваемых территорий для обеспечения объекта за границами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сплошная толстая основная линия оранжевого цвета;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5) создаваемый (реконструируемый) объект: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сплошная основная линия черного цвета (выполняется по площади застройки с фоном красного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на фоне указываются количество этажей, присвоенное наименование или нумерация для объекта (в случае отображения на схеме комплекса (группы) объектов);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6) сносимые здания, строения, сооружения: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сплошная основная линия желтого цвета (фон - тонкие штриховые линии желтого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lastRenderedPageBreak/>
        <w:t>7) опорную (существующую) застройку: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сплошные тонкие линии черного цвета (фон серого цвета);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8) планируемую застройку, показываемую в информационных целях: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обозначение на схеме - штриховые синие тонкие линии;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9) количество, наименования, типы, виды объектов и элементов благоустройства, обозначаемые на схеме (должны соответствовать количеству, наименованиям и иным характеристикам объектов и элементов благоустройства, указанным на схеме планировочной организации земельного участка, в пояснительной записке);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10) перечень всех примененных на схеме планировочной организации земельного участка условных обозначений (должен содержать по каждому примененному условному обозначению: графическое отображение и наименование (описание));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11) в случае размещения элементов благоустройства (включая проезды, проходы, </w:t>
      </w:r>
      <w:proofErr w:type="spellStart"/>
      <w:r>
        <w:t>машино</w:t>
      </w:r>
      <w:proofErr w:type="spellEnd"/>
      <w:r>
        <w:t>-места):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информацию на схеме о согласовании размещения элементов благоустройства на земельных участках, обладателями которых являются третьи лица;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информацию на схеме о согласовании размещения элементов благоустройства органом местного самоуправления муниципального образования Белгородской области на территориях, для которых не установлены кадастровые границы земельных участков.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9. Схемы разверток фасадов по основным улицам (или по фасаду с главным входом) с отображением существующей застройки и элементов природного ландшафта в ортогональной проекции должны соответствовать следующим условиям: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1) выполняются с колористическим решением объекта (комплекса (группы) объектов) и окружающей существующей застройки (перспективная застройка и ландшафт могут быть отображены на схемах разверток в виде контуров, выполняемых основной линией черного цвета) и высотными отметками;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2) внешний вид объекта (комплекса (группы) объектов) на схемах разверток фасадов не должен содержать противоречий со схемами фасадов;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3) линия, обозначающая поверхность земли, должна отображать конфигурацию рельефа (схематичное горизонтальное отображение поверхности земли, не соответствующее отметкам на схеме планировочной организации, не допускается);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4) на схемах фасадов указываются отметки: отметка ближайшего проезда, наивысшая отметка верхнего элемента объекта, отметки всех элементов, завершающих объект по вертикали, отметки входов, кровли, отметка проектного нуля, отметки поверхности земли в месте сопряжения поверхности земли и наружных стен объекта;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5) отображаемые на схеме объекты и окружающая застройка, элементы благоустройства не должны иметь противоречий в масштабе;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6) при отображении существующей застройки в виде </w:t>
      </w:r>
      <w:proofErr w:type="spellStart"/>
      <w:r>
        <w:t>фотофиксации</w:t>
      </w:r>
      <w:proofErr w:type="spellEnd"/>
      <w:r>
        <w:t xml:space="preserve"> должна быть обеспечена контрастность изображения и отсутствие выраженных перспективных искажений элементов зданий.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10. Схемы фасадов в ортогональной проекции должны соответствовать следующим условиям: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1) не менее 4 неповторяющихся фасадных проекций;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2) на схемах фасадов указываются отметки: отметка ближайшего проезда, наивысшая отметка верхнего </w:t>
      </w:r>
      <w:r>
        <w:lastRenderedPageBreak/>
        <w:t>элемента объекта, наивысшие отметки всех элементов, завершающих объект по вертикали, отметки входов, отметка проектного нуля, отметка поверхности земли в месте сопряжения поверхности земли и наружных стен;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3) схема фасадов выполняется с колористическим решением объекта, в виде, соответствующем авторскому замыслу архитектурного объекта и предусмотренном к реализации;</w:t>
      </w:r>
    </w:p>
    <w:p w:rsidR="00933F16" w:rsidRDefault="00933F16">
      <w:pPr>
        <w:pStyle w:val="ConsPlusNormal"/>
        <w:spacing w:before="220"/>
        <w:ind w:firstLine="540"/>
        <w:jc w:val="both"/>
      </w:pPr>
      <w:proofErr w:type="gramStart"/>
      <w:r>
        <w:t>4) не допускается схематичность в отображении визуально воспринимаемых на фасадах элементов (дверей, оконных и балконных переплетов, витражей, ограждений, элементов объемного декора (карнизов, фронтонов, пилонов, барельефов и т.д.), элементов для размещения кондиционеров, навигации и информации, аппликаций, раскладки облицовки, цвета, текстуры, фактуры, толщины и иных габаритов отделочных материалов и элементов, указанных в пояснительной записке);</w:t>
      </w:r>
      <w:proofErr w:type="gramEnd"/>
    </w:p>
    <w:p w:rsidR="00933F16" w:rsidRDefault="00933F16">
      <w:pPr>
        <w:pStyle w:val="ConsPlusNormal"/>
        <w:spacing w:before="220"/>
        <w:ind w:firstLine="540"/>
        <w:jc w:val="both"/>
      </w:pPr>
      <w:r>
        <w:t>5) на фасадах жилых домов должны быть отображены элементы для размещения кондиционеров (или представлена схема отображения элементов для размещения кондиционеров без визуального восприятия на фасаде);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6) на фасадах нежилых объектов и в уровне нежилых помещений, встраиваемых в жилые дома, указываются места для размещения информационных конструкций (условное обозначение - разомкнутая тонкая линия черного цвета без буквенных обозначений);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7) не допускается нанесение на графическое изображение фасадов поясняющих схему надписей, пересечение графического изображения фасадов линиями сносок, стрелками и иными указателями, не имеющими отношения к внешнему виду объекта;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8) таблица по всем примененным на фасаде (визуально воспринимаемым) материалам отделки и декора (графическое отображение материала, наименование, характеристики):</w:t>
      </w:r>
    </w:p>
    <w:p w:rsidR="00933F16" w:rsidRDefault="00933F16">
      <w:pPr>
        <w:pStyle w:val="ConsPlusNormal"/>
        <w:spacing w:before="220"/>
        <w:ind w:firstLine="540"/>
        <w:jc w:val="both"/>
      </w:pPr>
      <w:proofErr w:type="gramStart"/>
      <w:r>
        <w:t xml:space="preserve">- характеристики для окрашенных в массе, </w:t>
      </w:r>
      <w:proofErr w:type="spellStart"/>
      <w:r>
        <w:t>моноцветных</w:t>
      </w:r>
      <w:proofErr w:type="spellEnd"/>
      <w:r>
        <w:t xml:space="preserve"> материалов: наименование (тип, вид, название при наличии, аналог), габарит облицовочного элемента, цвет (по таблице RAL), блеск, текстура, фактура;</w:t>
      </w:r>
      <w:proofErr w:type="gramEnd"/>
    </w:p>
    <w:p w:rsidR="00933F16" w:rsidRDefault="00933F16">
      <w:pPr>
        <w:pStyle w:val="ConsPlusNormal"/>
        <w:spacing w:before="220"/>
        <w:ind w:firstLine="540"/>
        <w:jc w:val="both"/>
      </w:pPr>
      <w:r>
        <w:t>- характеристики для натуральных или аппликативных, многоцветных материалов (более одного цвета): наименование материала-аналога конкретной фирмы-производителя, для декоративных элементов (материал, из которого планируется их изготовление).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11. Схемы фрагментов фасадов должны соответствовать следующим условиям: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1) не менее пяти характерных фрагментов фасадов с отображением: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для жилых домов - внешнего вида декоративного экрана и расположения элемента для размещения кондиционера на фасаде;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входной группы;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балкона (лоджии, витража, оконного проема);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раскладки материалов облицовки (отображение и расположение аппликативного элемента, текстурированных элементов);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архитектурных деталей (при планировании элементов объемного декора (карнизов, фронтонов, пилонов, барельефов и т.д.) указать все характерные и неповторяемые элементы);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2) для каждого фрагмента фасада указывается информация по всем отображенным элементам, материалам отделки и декора;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3) каждый фрагмент фасада должен соответствовать изображению на схеме фасада.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right"/>
        <w:outlineLvl w:val="0"/>
      </w:pPr>
      <w:r>
        <w:t>Утверждена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16" w:name="P435"/>
      <w:bookmarkEnd w:id="16"/>
      <w:r>
        <w:t>ФОРМА ДЛЯ ЗАПОЛНЕНИЯ РЕШЕНИЯ</w:t>
      </w:r>
    </w:p>
    <w:p w:rsidR="00933F16" w:rsidRDefault="00933F16">
      <w:pPr>
        <w:pStyle w:val="ConsPlusTitle"/>
        <w:jc w:val="center"/>
      </w:pPr>
      <w:r>
        <w:t>ОБ ОТКАЗЕ В ПРИЕМЕ И РЕГИСТРАЦИИ ЗАЯВЛЕНИЯ О СОГЛАСОВАНИИ</w:t>
      </w:r>
    </w:p>
    <w:p w:rsidR="00933F16" w:rsidRDefault="00933F16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Title"/>
        <w:jc w:val="center"/>
      </w:pPr>
      <w:r>
        <w:t>СТРОИТЕЛЬСТВА И ВЫДАЧЕ СВИДЕТЕЛЬСТВА О СОГЛАСОВАНИИ</w:t>
      </w:r>
    </w:p>
    <w:p w:rsidR="00933F16" w:rsidRDefault="00933F16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Title"/>
        <w:jc w:val="center"/>
      </w:pPr>
      <w:r>
        <w:t>СТРОИТЕЛЬСТВА НА ТЕРРИТОРИИ БЕЛГОРОДСКОЙ ОБЛАСТИ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 xml:space="preserve">По итогам рассмотрения Вашего заявления </w:t>
      </w:r>
      <w:proofErr w:type="gramStart"/>
      <w:r>
        <w:t>от</w:t>
      </w:r>
      <w:proofErr w:type="gramEnd"/>
      <w:r>
        <w:t xml:space="preserve"> _____________ </w:t>
      </w:r>
      <w:proofErr w:type="gramStart"/>
      <w:r>
        <w:t>управлением</w:t>
      </w:r>
      <w:proofErr w:type="gramEnd"/>
      <w:r>
        <w:t xml:space="preserve"> архитектуры и градостроительства Белгородской области принято решение об отказе в приеме и регистрации заявления о согласовании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center"/>
        <w:outlineLvl w:val="1"/>
      </w:pPr>
      <w:r>
        <w:t>ИНФОРМАЦИОННЫЙ ЛИСТ-ОБОСНОВАНИЕ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</w:pPr>
      <w:r>
        <w:t xml:space="preserve">Заявление </w:t>
      </w:r>
      <w:proofErr w:type="gramStart"/>
      <w:r>
        <w:t>от</w:t>
      </w:r>
      <w:proofErr w:type="gramEnd"/>
      <w:r>
        <w:t xml:space="preserve"> ________________</w:t>
      </w:r>
    </w:p>
    <w:p w:rsidR="00933F16" w:rsidRDefault="00933F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735"/>
        <w:gridCol w:w="1984"/>
        <w:gridCol w:w="850"/>
      </w:tblGrid>
      <w:tr w:rsidR="00933F16">
        <w:tc>
          <w:tcPr>
            <w:tcW w:w="454" w:type="dxa"/>
          </w:tcPr>
          <w:p w:rsidR="00933F16" w:rsidRDefault="00933F16">
            <w:pPr>
              <w:pStyle w:val="ConsPlusNormal"/>
            </w:pPr>
            <w:r>
              <w:t>1.</w:t>
            </w:r>
          </w:p>
        </w:tc>
        <w:tc>
          <w:tcPr>
            <w:tcW w:w="5735" w:type="dxa"/>
          </w:tcPr>
          <w:p w:rsidR="00933F16" w:rsidRDefault="00933F16">
            <w:pPr>
              <w:pStyle w:val="ConsPlusNormal"/>
              <w:jc w:val="both"/>
            </w:pPr>
            <w:r>
              <w:t>Обращение о согласовании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в отношении объекта (комплекса (группы) объектов), не подлежащего согласованию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</w:pPr>
            <w:r>
              <w:t>Основание для отказа выявлено (да/нет)</w:t>
            </w:r>
          </w:p>
        </w:tc>
        <w:tc>
          <w:tcPr>
            <w:tcW w:w="850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54" w:type="dxa"/>
          </w:tcPr>
          <w:p w:rsidR="00933F16" w:rsidRDefault="00933F16">
            <w:pPr>
              <w:pStyle w:val="ConsPlusNormal"/>
            </w:pPr>
            <w:r>
              <w:t>2.</w:t>
            </w:r>
          </w:p>
        </w:tc>
        <w:tc>
          <w:tcPr>
            <w:tcW w:w="5735" w:type="dxa"/>
          </w:tcPr>
          <w:p w:rsidR="00933F16" w:rsidRDefault="00933F16">
            <w:pPr>
              <w:pStyle w:val="ConsPlusNormal"/>
              <w:jc w:val="both"/>
            </w:pPr>
            <w:r>
              <w:t>Представление заявления, оформленного с нарушением обязательных требований к заполнению интерактивной формы заявления, в том числе некорректное заполнение обязательных полей заявления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</w:pPr>
            <w:r>
              <w:t>Основание для отказа выявлено (да/нет)</w:t>
            </w:r>
          </w:p>
        </w:tc>
        <w:tc>
          <w:tcPr>
            <w:tcW w:w="850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54" w:type="dxa"/>
          </w:tcPr>
          <w:p w:rsidR="00933F16" w:rsidRDefault="00933F16">
            <w:pPr>
              <w:pStyle w:val="ConsPlusNormal"/>
            </w:pPr>
            <w:r>
              <w:t>3.</w:t>
            </w:r>
          </w:p>
        </w:tc>
        <w:tc>
          <w:tcPr>
            <w:tcW w:w="5735" w:type="dxa"/>
          </w:tcPr>
          <w:p w:rsidR="00933F16" w:rsidRDefault="00933F16">
            <w:pPr>
              <w:pStyle w:val="ConsPlusNormal"/>
              <w:jc w:val="both"/>
            </w:pPr>
            <w:r>
              <w:t>Обращение с одним заявлением в отношении комплекса (группы) объектов различного функционального назначения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</w:pPr>
            <w:r>
              <w:t>Основание для отказа выявлено (да/нет)</w:t>
            </w:r>
          </w:p>
        </w:tc>
        <w:tc>
          <w:tcPr>
            <w:tcW w:w="850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54" w:type="dxa"/>
          </w:tcPr>
          <w:p w:rsidR="00933F16" w:rsidRDefault="00933F16">
            <w:pPr>
              <w:pStyle w:val="ConsPlusNormal"/>
            </w:pPr>
            <w:r>
              <w:t>4.</w:t>
            </w:r>
          </w:p>
        </w:tc>
        <w:tc>
          <w:tcPr>
            <w:tcW w:w="5735" w:type="dxa"/>
          </w:tcPr>
          <w:p w:rsidR="00933F16" w:rsidRDefault="00933F16">
            <w:pPr>
              <w:pStyle w:val="ConsPlusNormal"/>
              <w:jc w:val="both"/>
            </w:pPr>
            <w:r>
              <w:t>Непредставление заявителем в полном объеме комплекта документов, обязательных для представления при направлении заявления о согласовании архитектурно-градостроительного облика объекта капитального строительства и выдаче свидетельства о согласовании архитектурно-градостроительного облика объекта капитального строительства на территории Белгородской области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</w:pPr>
            <w:r>
              <w:t>Основание для отказа выявлено (да/нет)</w:t>
            </w:r>
          </w:p>
        </w:tc>
        <w:tc>
          <w:tcPr>
            <w:tcW w:w="850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54" w:type="dxa"/>
          </w:tcPr>
          <w:p w:rsidR="00933F16" w:rsidRDefault="00933F16">
            <w:pPr>
              <w:pStyle w:val="ConsPlusNormal"/>
            </w:pPr>
            <w:r>
              <w:t>5.</w:t>
            </w:r>
          </w:p>
        </w:tc>
        <w:tc>
          <w:tcPr>
            <w:tcW w:w="5735" w:type="dxa"/>
          </w:tcPr>
          <w:p w:rsidR="00933F16" w:rsidRDefault="00933F16">
            <w:pPr>
              <w:pStyle w:val="ConsPlusNormal"/>
              <w:jc w:val="both"/>
            </w:pPr>
            <w:r>
              <w:t>Наличие противоречий между содержанием заявления и содержанием прилагаемых документов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</w:pPr>
            <w:r>
              <w:t>Основание для отказа выявлено (да/нет)</w:t>
            </w:r>
          </w:p>
        </w:tc>
        <w:tc>
          <w:tcPr>
            <w:tcW w:w="850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54" w:type="dxa"/>
          </w:tcPr>
          <w:p w:rsidR="00933F16" w:rsidRDefault="00933F16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5735" w:type="dxa"/>
          </w:tcPr>
          <w:p w:rsidR="00933F16" w:rsidRDefault="00933F16">
            <w:pPr>
              <w:pStyle w:val="ConsPlusNormal"/>
              <w:jc w:val="both"/>
            </w:pPr>
            <w:r>
              <w:t>Заполнение заявления в отношении многоквартирного жилого дома, аналогичного многоквартирному жилому дому, на который ранее выдавалось свидетельство о согласовании архитектурно-градостроительного облика объекта капитального строительства на территории Белгородской области, а при анализе базы РИСОГД выявлено, что свидетельство на аналогичный многоквартирный жилой дом ранее не оформлялось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</w:pPr>
            <w:r>
              <w:t>Основание для отказа выявлено (да/нет)</w:t>
            </w:r>
          </w:p>
        </w:tc>
        <w:tc>
          <w:tcPr>
            <w:tcW w:w="850" w:type="dxa"/>
          </w:tcPr>
          <w:p w:rsidR="00933F16" w:rsidRDefault="00933F16">
            <w:pPr>
              <w:pStyle w:val="ConsPlusNormal"/>
            </w:pPr>
          </w:p>
        </w:tc>
      </w:tr>
    </w:tbl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right"/>
        <w:outlineLvl w:val="0"/>
      </w:pPr>
      <w:r>
        <w:t>Утверждена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17" w:name="P482"/>
      <w:bookmarkEnd w:id="17"/>
      <w:r>
        <w:t>ФОРМА N 1 ДЛЯ ЗАПОЛНЕНИЯ СВИДЕТЕЛЬСТВА</w:t>
      </w:r>
    </w:p>
    <w:p w:rsidR="00933F16" w:rsidRDefault="00933F16">
      <w:pPr>
        <w:pStyle w:val="ConsPlusTitle"/>
        <w:jc w:val="center"/>
      </w:pPr>
      <w:r>
        <w:t>О СОГЛАСОВАНИИ АРХИТЕКТУРНО-ГРАДОСТРОИТЕЛЬНОГО ОБЛИКА</w:t>
      </w:r>
    </w:p>
    <w:p w:rsidR="00933F16" w:rsidRDefault="00933F16">
      <w:pPr>
        <w:pStyle w:val="ConsPlusTitle"/>
        <w:jc w:val="center"/>
      </w:pPr>
      <w:r>
        <w:t>ОБЪЕКТА КАПИТАЛЬНОГО СТРОИТЕЛЬСТВА НА ТЕРРИТОРИИ</w:t>
      </w:r>
    </w:p>
    <w:p w:rsidR="00933F16" w:rsidRDefault="00933F16">
      <w:pPr>
        <w:pStyle w:val="ConsPlusTitle"/>
        <w:jc w:val="center"/>
      </w:pPr>
      <w:r>
        <w:t xml:space="preserve">БЕЛГОРОДСКОЙ ОБЛАСТИ, </w:t>
      </w:r>
      <w:proofErr w:type="gramStart"/>
      <w:r>
        <w:t>ЗАПОЛНЯЕМАЯ</w:t>
      </w:r>
      <w:proofErr w:type="gramEnd"/>
      <w:r>
        <w:t xml:space="preserve"> ДЛЯ ОБЪЕКТА КАПИТАЛЬНОГО</w:t>
      </w:r>
    </w:p>
    <w:p w:rsidR="00933F16" w:rsidRDefault="00933F16">
      <w:pPr>
        <w:pStyle w:val="ConsPlusTitle"/>
        <w:jc w:val="center"/>
      </w:pPr>
      <w:r>
        <w:t>СТРОИТЕЛЬСТВА ЖИЛОГО И НЕЖИЛОГО НАЗНАЧЕНИЯ, НЕ ЯВЛЯЮЩЕГОСЯ</w:t>
      </w:r>
    </w:p>
    <w:p w:rsidR="00933F16" w:rsidRDefault="00933F16">
      <w:pPr>
        <w:pStyle w:val="ConsPlusTitle"/>
        <w:jc w:val="center"/>
      </w:pPr>
      <w:r>
        <w:t>ГРАДООБРАЗУЮЩИМ ИЛИ ЗНАЧИМЫМ ОБЪЕКТОМ СИСТЕМЫ</w:t>
      </w:r>
    </w:p>
    <w:p w:rsidR="00933F16" w:rsidRDefault="00933F16">
      <w:pPr>
        <w:pStyle w:val="ConsPlusTitle"/>
        <w:jc w:val="center"/>
      </w:pPr>
      <w:r>
        <w:t>ЗАСТРОЙКИ МАГИСТРАЛЬНЫХ УЛИЦ И ПЛОЩАДЕЙ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               УТВЕРЖДАЮ</w:t>
      </w:r>
    </w:p>
    <w:p w:rsidR="00933F16" w:rsidRDefault="00933F16">
      <w:pPr>
        <w:pStyle w:val="ConsPlusNonformat"/>
        <w:jc w:val="both"/>
      </w:pPr>
      <w:r>
        <w:t xml:space="preserve">                                                Начальник управления</w:t>
      </w:r>
    </w:p>
    <w:p w:rsidR="00933F16" w:rsidRDefault="00933F16">
      <w:pPr>
        <w:pStyle w:val="ConsPlusNonformat"/>
        <w:jc w:val="both"/>
      </w:pPr>
      <w:r>
        <w:t xml:space="preserve">                                           архитектуры и градостроительства</w:t>
      </w:r>
    </w:p>
    <w:p w:rsidR="00933F16" w:rsidRDefault="00933F16">
      <w:pPr>
        <w:pStyle w:val="ConsPlusNonformat"/>
        <w:jc w:val="both"/>
      </w:pPr>
      <w:r>
        <w:t xml:space="preserve">                                                Белгородской области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┌─────────────────────────┐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регистрационный   │                         │</w:t>
      </w:r>
    </w:p>
    <w:p w:rsidR="00933F16" w:rsidRDefault="00933F16">
      <w:pPr>
        <w:pStyle w:val="ConsPlusNonformat"/>
        <w:jc w:val="both"/>
      </w:pPr>
      <w:r>
        <w:t>N                 │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├─────────────────────────┤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дата регистрации  │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└─────────────────────────┘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Свидетельство</w:t>
      </w:r>
    </w:p>
    <w:p w:rsidR="00933F16" w:rsidRDefault="00933F16">
      <w:pPr>
        <w:pStyle w:val="ConsPlusNonformat"/>
        <w:jc w:val="both"/>
      </w:pPr>
      <w:r>
        <w:t>о согласовании архитектурно-градостроительного облика объекта капитального</w:t>
      </w:r>
    </w:p>
    <w:p w:rsidR="00933F16" w:rsidRDefault="00933F16">
      <w:pPr>
        <w:pStyle w:val="ConsPlusNonformat"/>
        <w:jc w:val="both"/>
      </w:pPr>
      <w:r>
        <w:t>строительства жилого и нежилого назначения, не являющегося градообразующим</w:t>
      </w:r>
    </w:p>
    <w:p w:rsidR="00933F16" w:rsidRDefault="00933F16">
      <w:pPr>
        <w:pStyle w:val="ConsPlusNonformat"/>
        <w:jc w:val="both"/>
      </w:pPr>
      <w:r>
        <w:t xml:space="preserve"> или значимым объектом системы застройки магистральных улиц и площадей </w:t>
      </w:r>
      <w:proofErr w:type="gramStart"/>
      <w:r>
        <w:t>на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     территории Белгородской области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1. Вид работ: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2. Наименование объекта: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3. Адрес объекта: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кадастровый номер земельного участка: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район:   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поселение (городской округ):           │                                  │</w:t>
      </w:r>
    </w:p>
    <w:p w:rsidR="00933F16" w:rsidRDefault="00933F16">
      <w:pPr>
        <w:pStyle w:val="ConsPlusNonformat"/>
        <w:jc w:val="both"/>
      </w:pPr>
      <w:r>
        <w:lastRenderedPageBreak/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населенный пункт: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улица:   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4. Функциональное назначение объекта: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5. Заявитель: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6. Проектная организация: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7. Основные параметры объекта: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┌─────────────┐            ┌───────┐</w:t>
      </w:r>
    </w:p>
    <w:p w:rsidR="00933F16" w:rsidRDefault="00933F16">
      <w:pPr>
        <w:pStyle w:val="ConsPlusNonformat"/>
        <w:jc w:val="both"/>
      </w:pPr>
      <w:r>
        <w:t>площадь застройки│        │количество  │             │площадь     │       │</w:t>
      </w:r>
    </w:p>
    <w:p w:rsidR="00933F16" w:rsidRDefault="00933F16">
      <w:pPr>
        <w:pStyle w:val="ConsPlusNonformat"/>
        <w:jc w:val="both"/>
      </w:pPr>
      <w:r>
        <w:t>(кв. м)          │        │этажей      │             │</w:t>
      </w:r>
      <w:proofErr w:type="gramStart"/>
      <w:r>
        <w:t>земельного</w:t>
      </w:r>
      <w:proofErr w:type="gramEnd"/>
      <w:r>
        <w:t xml:space="preserve">  │       │</w:t>
      </w:r>
    </w:p>
    <w:p w:rsidR="00933F16" w:rsidRDefault="00933F16">
      <w:pPr>
        <w:pStyle w:val="ConsPlusNonformat"/>
        <w:jc w:val="both"/>
      </w:pPr>
      <w:r>
        <w:t xml:space="preserve">                 </w:t>
      </w:r>
      <w:proofErr w:type="gramStart"/>
      <w:r>
        <w:t>│        │            │             │участка (кв.│       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│        │            │             │м)          │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└─────────────┘            └───────┘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┌─────────────┐            ┌───────┐</w:t>
      </w:r>
    </w:p>
    <w:p w:rsidR="00933F16" w:rsidRDefault="00933F16">
      <w:pPr>
        <w:pStyle w:val="ConsPlusNonformat"/>
        <w:jc w:val="both"/>
      </w:pPr>
      <w:r>
        <w:t>общая     площадь│        │этажность   │             │высота      │       │</w:t>
      </w:r>
    </w:p>
    <w:p w:rsidR="00933F16" w:rsidRDefault="00933F16">
      <w:pPr>
        <w:pStyle w:val="ConsPlusNonformat"/>
        <w:jc w:val="both"/>
      </w:pPr>
      <w:r>
        <w:t>(кв. м)          │        │            │             │            │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└─────────────┘            └───────┘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8. Обращаем Ваше внимание: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9.  Краткое  описание  внешнего  вида и</w:t>
      </w:r>
    </w:p>
    <w:p w:rsidR="00933F16" w:rsidRDefault="00933F16">
      <w:pPr>
        <w:pStyle w:val="ConsPlusNonformat"/>
        <w:jc w:val="both"/>
      </w:pPr>
      <w:r>
        <w:t>пространственной   организации  объекта</w:t>
      </w:r>
    </w:p>
    <w:p w:rsidR="00933F16" w:rsidRDefault="00933F16">
      <w:pPr>
        <w:pStyle w:val="ConsPlusNonformat"/>
        <w:jc w:val="both"/>
      </w:pPr>
      <w:r>
        <w:t>и элементов благоустройства: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 xml:space="preserve">общие   сведения   о   </w:t>
      </w:r>
      <w:proofErr w:type="gramStart"/>
      <w:r>
        <w:t>пространственной</w:t>
      </w:r>
      <w:proofErr w:type="gramEnd"/>
      <w:r>
        <w:t>│                                  │</w:t>
      </w:r>
    </w:p>
    <w:p w:rsidR="00933F16" w:rsidRDefault="00933F16">
      <w:pPr>
        <w:pStyle w:val="ConsPlusNonformat"/>
        <w:jc w:val="both"/>
      </w:pPr>
      <w:r>
        <w:t>организации: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внешнем виде: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благоустройстве: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10.     Требования     к     соблюдению</w:t>
      </w:r>
    </w:p>
    <w:p w:rsidR="00933F16" w:rsidRDefault="00933F16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 настоящим  свидетельством</w:t>
      </w:r>
    </w:p>
    <w:p w:rsidR="00933F16" w:rsidRDefault="00933F16">
      <w:pPr>
        <w:pStyle w:val="ConsPlusNonformat"/>
        <w:jc w:val="both"/>
      </w:pPr>
      <w:r>
        <w:t>решений: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требования к внешнему виду объекта: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требования к благоустройству: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bookmarkStart w:id="18" w:name="P566"/>
      <w:bookmarkEnd w:id="18"/>
      <w:r>
        <w:t>11. Приложения:                        │графические материалы: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схема планировочной организации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│земельного участка;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поэтажных планов;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фасадов;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разверток фасадов;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разрезов;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фрагментов фасадов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12.   Свидетельство   без   приложений,</w:t>
      </w:r>
    </w:p>
    <w:p w:rsidR="00933F16" w:rsidRDefault="00933F16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 в   </w:t>
      </w:r>
      <w:hyperlink w:anchor="P566" w:history="1">
        <w:r>
          <w:rPr>
            <w:color w:val="0000FF"/>
          </w:rPr>
          <w:t>пункте   11</w:t>
        </w:r>
      </w:hyperlink>
      <w:r>
        <w:t xml:space="preserve">  настоящего</w:t>
      </w:r>
    </w:p>
    <w:p w:rsidR="00933F16" w:rsidRDefault="00933F16">
      <w:pPr>
        <w:pStyle w:val="ConsPlusNonformat"/>
        <w:jc w:val="both"/>
      </w:pPr>
      <w:r>
        <w:t>свидетельства, недействительно.</w:t>
      </w:r>
    </w:p>
    <w:p w:rsidR="00933F16" w:rsidRDefault="00933F16">
      <w:pPr>
        <w:pStyle w:val="ConsPlusNormal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right"/>
        <w:outlineLvl w:val="0"/>
      </w:pPr>
      <w:r>
        <w:t>Утверждена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lastRenderedPageBreak/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19" w:name="P588"/>
      <w:bookmarkEnd w:id="19"/>
      <w:r>
        <w:t>ФОРМА N 2 ДЛЯ ЗАПОЛНЕНИЯ СВИДЕТЕЛЬСТВА</w:t>
      </w:r>
    </w:p>
    <w:p w:rsidR="00933F16" w:rsidRDefault="00933F16">
      <w:pPr>
        <w:pStyle w:val="ConsPlusTitle"/>
        <w:jc w:val="center"/>
      </w:pPr>
      <w:r>
        <w:t>О СОГЛАСОВАНИИ АРХИТЕКТУРНО-ГРАДОСТРОИТЕЛЬНОГО ОБЛИКА</w:t>
      </w:r>
    </w:p>
    <w:p w:rsidR="00933F16" w:rsidRDefault="00933F16">
      <w:pPr>
        <w:pStyle w:val="ConsPlusTitle"/>
        <w:jc w:val="center"/>
      </w:pPr>
      <w:r>
        <w:t>ОБЪЕКТА КАПИТАЛЬНОГО СТРОИТЕЛЬСТВА НА ТЕРРИТОРИИ</w:t>
      </w:r>
    </w:p>
    <w:p w:rsidR="00933F16" w:rsidRDefault="00933F16">
      <w:pPr>
        <w:pStyle w:val="ConsPlusTitle"/>
        <w:jc w:val="center"/>
      </w:pPr>
      <w:r>
        <w:t xml:space="preserve">БЕЛГОРОДСКОЙ ОБЛАСТИ, </w:t>
      </w:r>
      <w:proofErr w:type="gramStart"/>
      <w:r>
        <w:t>ЗАПОЛНЯЕМАЯ</w:t>
      </w:r>
      <w:proofErr w:type="gramEnd"/>
      <w:r>
        <w:t xml:space="preserve"> ДЛЯ КОМПЛЕКСА</w:t>
      </w:r>
    </w:p>
    <w:p w:rsidR="00933F16" w:rsidRDefault="00933F16">
      <w:pPr>
        <w:pStyle w:val="ConsPlusTitle"/>
        <w:jc w:val="center"/>
      </w:pPr>
      <w:r>
        <w:t>(ГРУППЫ) ОБЪЕКТОВ КАПИТАЛЬНОГО СТРОИТЕЛЬСТВА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               УТВЕРЖДАЮ</w:t>
      </w:r>
    </w:p>
    <w:p w:rsidR="00933F16" w:rsidRDefault="00933F16">
      <w:pPr>
        <w:pStyle w:val="ConsPlusNonformat"/>
        <w:jc w:val="both"/>
      </w:pPr>
      <w:r>
        <w:t xml:space="preserve">                                                Начальник управления</w:t>
      </w:r>
    </w:p>
    <w:p w:rsidR="00933F16" w:rsidRDefault="00933F16">
      <w:pPr>
        <w:pStyle w:val="ConsPlusNonformat"/>
        <w:jc w:val="both"/>
      </w:pPr>
      <w:r>
        <w:t xml:space="preserve">                                           архитектуры и градостроительства</w:t>
      </w:r>
    </w:p>
    <w:p w:rsidR="00933F16" w:rsidRDefault="00933F16">
      <w:pPr>
        <w:pStyle w:val="ConsPlusNonformat"/>
        <w:jc w:val="both"/>
      </w:pPr>
      <w:r>
        <w:t xml:space="preserve">                                                Белгородской области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┌─────────────────────────┐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регистрационный   │                         │</w:t>
      </w:r>
    </w:p>
    <w:p w:rsidR="00933F16" w:rsidRDefault="00933F16">
      <w:pPr>
        <w:pStyle w:val="ConsPlusNonformat"/>
        <w:jc w:val="both"/>
      </w:pPr>
      <w:r>
        <w:t>N                 │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├─────────────────────────┤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дата регистрации  │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└─────────────────────────┘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Свидетельство</w:t>
      </w:r>
    </w:p>
    <w:p w:rsidR="00933F16" w:rsidRDefault="00933F16">
      <w:pPr>
        <w:pStyle w:val="ConsPlusNonformat"/>
        <w:jc w:val="both"/>
      </w:pPr>
      <w:r>
        <w:t xml:space="preserve"> о согласовании архитектурно-градостроительного облика комплекса (группы)</w:t>
      </w:r>
    </w:p>
    <w:p w:rsidR="00933F16" w:rsidRDefault="00933F16">
      <w:pPr>
        <w:pStyle w:val="ConsPlusNonformat"/>
        <w:jc w:val="both"/>
      </w:pPr>
      <w:r>
        <w:t xml:space="preserve">  объектов </w:t>
      </w:r>
      <w:proofErr w:type="gramStart"/>
      <w:r>
        <w:t>капитального</w:t>
      </w:r>
      <w:proofErr w:type="gramEnd"/>
      <w:r>
        <w:t xml:space="preserve"> строительства на территории Белгородской области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1. Вид работ: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2. Наименование объекта:   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(объекты указываются в соответствии с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наименованиями, нумерацией,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обозначенными</w:t>
      </w:r>
      <w:proofErr w:type="gramEnd"/>
      <w:r>
        <w:t xml:space="preserve"> в схеме планировочной    │                                  │</w:t>
      </w:r>
    </w:p>
    <w:p w:rsidR="00933F16" w:rsidRDefault="00933F16">
      <w:pPr>
        <w:pStyle w:val="ConsPlusNonformat"/>
        <w:jc w:val="both"/>
      </w:pPr>
      <w:r>
        <w:t>организации земельного участка)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3. Адрес объекта: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кадастровые номера земельных участков: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район:   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поселение (городской округ):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населенный пункт: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улица:   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4. Функциональное назначение объекта: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(объекты указываются в соответствии с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наименованиями, нумерацией,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обозначенными</w:t>
      </w:r>
      <w:proofErr w:type="gramEnd"/>
      <w:r>
        <w:t xml:space="preserve"> в схеме планировочной    │                                  │</w:t>
      </w:r>
    </w:p>
    <w:p w:rsidR="00933F16" w:rsidRDefault="00933F16">
      <w:pPr>
        <w:pStyle w:val="ConsPlusNonformat"/>
        <w:jc w:val="both"/>
      </w:pPr>
      <w:r>
        <w:t>организации земельного участка)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5. Заявитель: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6. Проектная организация: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7. Основные параметры объекта:</w:t>
      </w:r>
    </w:p>
    <w:p w:rsidR="00933F16" w:rsidRDefault="00933F16">
      <w:pPr>
        <w:pStyle w:val="ConsPlusNonformat"/>
        <w:jc w:val="both"/>
      </w:pPr>
      <w:r>
        <w:t>_суммарно_</w:t>
      </w:r>
    </w:p>
    <w:p w:rsidR="00933F16" w:rsidRDefault="00933F16">
      <w:pPr>
        <w:pStyle w:val="ConsPlusNonformat"/>
        <w:jc w:val="both"/>
      </w:pPr>
      <w:r>
        <w:t xml:space="preserve">                 ┌───────┐             ┌──────────┐               ┌───────┐</w:t>
      </w:r>
    </w:p>
    <w:p w:rsidR="00933F16" w:rsidRDefault="00933F16">
      <w:pPr>
        <w:pStyle w:val="ConsPlusNonformat"/>
        <w:jc w:val="both"/>
      </w:pPr>
      <w:r>
        <w:t>площадь застройки│       │ общая       │          │   высота      │       │</w:t>
      </w:r>
    </w:p>
    <w:p w:rsidR="00933F16" w:rsidRDefault="00933F16">
      <w:pPr>
        <w:pStyle w:val="ConsPlusNonformat"/>
        <w:jc w:val="both"/>
      </w:pPr>
      <w:r>
        <w:lastRenderedPageBreak/>
        <w:t>(кв. м)          │       │ площадь     │          │               │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└───────┘             └──────────┘               └───────┘</w:t>
      </w:r>
    </w:p>
    <w:p w:rsidR="00933F16" w:rsidRDefault="00933F16">
      <w:pPr>
        <w:pStyle w:val="ConsPlusNonformat"/>
        <w:jc w:val="both"/>
      </w:pPr>
      <w:r>
        <w:t>8. Основные параметры объектов (для каждого объекта):</w:t>
      </w:r>
    </w:p>
    <w:p w:rsidR="00933F16" w:rsidRDefault="00933F16">
      <w:pPr>
        <w:pStyle w:val="ConsPlusNonformat"/>
        <w:jc w:val="both"/>
      </w:pPr>
      <w:proofErr w:type="gramStart"/>
      <w:r>
        <w:t>(объекты указываются в соответствии с наименованиями, нумерацией,</w:t>
      </w:r>
      <w:proofErr w:type="gramEnd"/>
    </w:p>
    <w:p w:rsidR="00933F16" w:rsidRDefault="00933F16">
      <w:pPr>
        <w:pStyle w:val="ConsPlusNonformat"/>
        <w:jc w:val="both"/>
      </w:pPr>
      <w:proofErr w:type="gramStart"/>
      <w:r>
        <w:t>обозначенными</w:t>
      </w:r>
      <w:proofErr w:type="gramEnd"/>
      <w:r>
        <w:t xml:space="preserve"> в схеме планировочной организации земельного участка)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>_объект (указать наименование, нумерацию):_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┌────────────┐            ┌────────┐</w:t>
      </w:r>
    </w:p>
    <w:p w:rsidR="00933F16" w:rsidRDefault="00933F16">
      <w:pPr>
        <w:pStyle w:val="ConsPlusNonformat"/>
        <w:jc w:val="both"/>
      </w:pPr>
      <w:r>
        <w:t>площадь застройки│        │количество  │            │площадь     │        │</w:t>
      </w:r>
    </w:p>
    <w:p w:rsidR="00933F16" w:rsidRDefault="00933F16">
      <w:pPr>
        <w:pStyle w:val="ConsPlusNonformat"/>
        <w:jc w:val="both"/>
      </w:pPr>
      <w:r>
        <w:t>(кв. м)          │        │этажей      │            │</w:t>
      </w:r>
      <w:proofErr w:type="gramStart"/>
      <w:r>
        <w:t>земельного</w:t>
      </w:r>
      <w:proofErr w:type="gramEnd"/>
      <w:r>
        <w:t xml:space="preserve">  │        │</w:t>
      </w:r>
    </w:p>
    <w:p w:rsidR="00933F16" w:rsidRDefault="00933F16">
      <w:pPr>
        <w:pStyle w:val="ConsPlusNonformat"/>
        <w:jc w:val="both"/>
      </w:pPr>
      <w:r>
        <w:t xml:space="preserve">                 </w:t>
      </w:r>
      <w:proofErr w:type="gramStart"/>
      <w:r>
        <w:t>│        │            │            │участка (кв.│        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│        │            │            │м)          │ 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└────────────┘            └────────┘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┌────────────┐            ┌────────┐</w:t>
      </w:r>
    </w:p>
    <w:p w:rsidR="00933F16" w:rsidRDefault="00933F16">
      <w:pPr>
        <w:pStyle w:val="ConsPlusNonformat"/>
        <w:jc w:val="both"/>
      </w:pPr>
      <w:r>
        <w:t>общая площадь    │        │этажность   │            │высота      │ 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└────────────┘            └────────┘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>_объект (указать наименование, нумерацию):_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┌────────────┐            ┌────────┐</w:t>
      </w:r>
    </w:p>
    <w:p w:rsidR="00933F16" w:rsidRDefault="00933F16">
      <w:pPr>
        <w:pStyle w:val="ConsPlusNonformat"/>
        <w:jc w:val="both"/>
      </w:pPr>
      <w:r>
        <w:t>площадь застройки│        │количество  │            │площадь     │        │</w:t>
      </w:r>
    </w:p>
    <w:p w:rsidR="00933F16" w:rsidRDefault="00933F16">
      <w:pPr>
        <w:pStyle w:val="ConsPlusNonformat"/>
        <w:jc w:val="both"/>
      </w:pPr>
      <w:r>
        <w:t>(кв. м)          │        │этажей      │            │</w:t>
      </w:r>
      <w:proofErr w:type="gramStart"/>
      <w:r>
        <w:t>земельного</w:t>
      </w:r>
      <w:proofErr w:type="gramEnd"/>
      <w:r>
        <w:t xml:space="preserve">  │        │</w:t>
      </w:r>
    </w:p>
    <w:p w:rsidR="00933F16" w:rsidRDefault="00933F16">
      <w:pPr>
        <w:pStyle w:val="ConsPlusNonformat"/>
        <w:jc w:val="both"/>
      </w:pPr>
      <w:r>
        <w:t xml:space="preserve">                 </w:t>
      </w:r>
      <w:proofErr w:type="gramStart"/>
      <w:r>
        <w:t>│        │            │            │участка (кв.│        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│        │            │            │м)          │ 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└────────────┘            └────────┘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┌────────────┐            ┌────────┐</w:t>
      </w:r>
    </w:p>
    <w:p w:rsidR="00933F16" w:rsidRDefault="00933F16">
      <w:pPr>
        <w:pStyle w:val="ConsPlusNonformat"/>
        <w:jc w:val="both"/>
      </w:pPr>
      <w:r>
        <w:t>общая площадь    │        │этажность   │            │высота      │ 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└────────────┘            └────────┘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>_объект (указать наименование, нумерацию):_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┌────────────┐            ┌────────┐</w:t>
      </w:r>
    </w:p>
    <w:p w:rsidR="00933F16" w:rsidRDefault="00933F16">
      <w:pPr>
        <w:pStyle w:val="ConsPlusNonformat"/>
        <w:jc w:val="both"/>
      </w:pPr>
      <w:r>
        <w:t>площадь застройки│        │количество  │            │площадь     │        │</w:t>
      </w:r>
    </w:p>
    <w:p w:rsidR="00933F16" w:rsidRDefault="00933F16">
      <w:pPr>
        <w:pStyle w:val="ConsPlusNonformat"/>
        <w:jc w:val="both"/>
      </w:pPr>
      <w:r>
        <w:t>(кв. м)          │        │этажей      │            │</w:t>
      </w:r>
      <w:proofErr w:type="gramStart"/>
      <w:r>
        <w:t>земельного</w:t>
      </w:r>
      <w:proofErr w:type="gramEnd"/>
      <w:r>
        <w:t xml:space="preserve">  │        │</w:t>
      </w:r>
    </w:p>
    <w:p w:rsidR="00933F16" w:rsidRDefault="00933F16">
      <w:pPr>
        <w:pStyle w:val="ConsPlusNonformat"/>
        <w:jc w:val="both"/>
      </w:pPr>
      <w:r>
        <w:t xml:space="preserve">                 </w:t>
      </w:r>
      <w:proofErr w:type="gramStart"/>
      <w:r>
        <w:t>│        │            │            │участка (кв.│        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│        │            │            │м)          │ 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└────────────┘            └────────┘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┌────────────┐            ┌────────┐</w:t>
      </w:r>
    </w:p>
    <w:p w:rsidR="00933F16" w:rsidRDefault="00933F16">
      <w:pPr>
        <w:pStyle w:val="ConsPlusNonformat"/>
        <w:jc w:val="both"/>
      </w:pPr>
      <w:r>
        <w:t>общая площадь    │        │этажность   │            │высота      │ 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└────────────┘            └────────┘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9. Обращаем Ваше внимание:             │                                  │</w:t>
      </w:r>
    </w:p>
    <w:p w:rsidR="00933F16" w:rsidRDefault="00933F16">
      <w:pPr>
        <w:pStyle w:val="ConsPlusNonformat"/>
        <w:jc w:val="both"/>
      </w:pPr>
      <w:r>
        <w:t>(по комплексу (группе) объектов):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обращаем Ваше внимание     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_по объекту (указать наименование,   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нумерацию):_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обращаем Ваше внимание     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_по объекту (указать наименование,   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нумерацию):_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обращаем Ваше внимание     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_по объекту (указать наименование,   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нумерацию):_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10. Краткое описание внешнего вида и</w:t>
      </w:r>
    </w:p>
    <w:p w:rsidR="00933F16" w:rsidRDefault="00933F16">
      <w:pPr>
        <w:pStyle w:val="ConsPlusNonformat"/>
        <w:jc w:val="both"/>
      </w:pPr>
      <w:r>
        <w:t>пространственной организации объектов</w:t>
      </w:r>
    </w:p>
    <w:p w:rsidR="00933F16" w:rsidRDefault="00933F16">
      <w:pPr>
        <w:pStyle w:val="ConsPlusNonformat"/>
        <w:jc w:val="both"/>
      </w:pPr>
      <w:proofErr w:type="gramStart"/>
      <w:r>
        <w:t>капитального</w:t>
      </w:r>
      <w:proofErr w:type="gramEnd"/>
      <w:r>
        <w:t xml:space="preserve"> строительства и элементов</w:t>
      </w:r>
    </w:p>
    <w:p w:rsidR="00933F16" w:rsidRDefault="00933F16">
      <w:pPr>
        <w:pStyle w:val="ConsPlusNonformat"/>
        <w:jc w:val="both"/>
      </w:pPr>
      <w:r>
        <w:t>благоустройства: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 xml:space="preserve">общие сведения о </w:t>
      </w:r>
      <w:proofErr w:type="gramStart"/>
      <w:r>
        <w:t>пространственной</w:t>
      </w:r>
      <w:proofErr w:type="gramEnd"/>
      <w:r>
        <w:t xml:space="preserve">      │                                  │</w:t>
      </w:r>
    </w:p>
    <w:p w:rsidR="00933F16" w:rsidRDefault="00933F16">
      <w:pPr>
        <w:pStyle w:val="ConsPlusNonformat"/>
        <w:jc w:val="both"/>
      </w:pPr>
      <w:r>
        <w:t>организации комплекса (группы)         │                                  │</w:t>
      </w:r>
    </w:p>
    <w:p w:rsidR="00933F16" w:rsidRDefault="00933F16">
      <w:pPr>
        <w:pStyle w:val="ConsPlusNonformat"/>
        <w:jc w:val="both"/>
      </w:pPr>
      <w:r>
        <w:t>объектов: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внешнем виде:   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lastRenderedPageBreak/>
        <w:t>_по объекту (указать наименование,   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нумерацию):_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внешнем виде:   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_по объекту (указать наименование,   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нумерацию):_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внешнем виде:   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_по объекту (указать наименование,   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нумерацию):_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благоустройстве:         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_по объекту (по всему комплексу        │                                  │</w:t>
      </w:r>
      <w:proofErr w:type="gramEnd"/>
    </w:p>
    <w:p w:rsidR="00933F16" w:rsidRDefault="00933F16">
      <w:pPr>
        <w:pStyle w:val="ConsPlusNonformat"/>
        <w:jc w:val="both"/>
      </w:pPr>
      <w:r>
        <w:t>(группе) объектов):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11. Требования к соблюдению</w:t>
      </w:r>
    </w:p>
    <w:p w:rsidR="00933F16" w:rsidRDefault="00933F16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настоящим свидетельством</w:t>
      </w:r>
    </w:p>
    <w:p w:rsidR="00933F16" w:rsidRDefault="00933F16">
      <w:pPr>
        <w:pStyle w:val="ConsPlusNonformat"/>
        <w:jc w:val="both"/>
      </w:pPr>
      <w:r>
        <w:t>решений: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требования к внешнему виду объектов: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требования к благоустройству: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bookmarkStart w:id="20" w:name="P734"/>
      <w:bookmarkEnd w:id="20"/>
      <w:r>
        <w:t>12. Приложения:                        │_графические материалы:_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схема планировочной организации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│земельного участка;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разверток фасадов;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</w:t>
      </w:r>
      <w:proofErr w:type="gramStart"/>
      <w:r>
        <w:t>│_по объекту (указать наименование,│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                      │нумерацию):_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поэтажных планов;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фасадов;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разрезов;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фрагментов фасадов;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</w:t>
      </w:r>
      <w:proofErr w:type="gramStart"/>
      <w:r>
        <w:t>│_по объекту (указать наименование,│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                      │нумерацию):_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поэтажных планов;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фасадов;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разрезов;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фрагментов фасадов;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</w:t>
      </w:r>
      <w:proofErr w:type="gramStart"/>
      <w:r>
        <w:t>│_по объекту (указать наименование,│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                      │нумерацию):_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поэтажных планов;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фасадов;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разрезов;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фрагментов фасадов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13.   Свидетельство   без   приложений,</w:t>
      </w:r>
    </w:p>
    <w:p w:rsidR="00933F16" w:rsidRDefault="00933F16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  в   </w:t>
      </w:r>
      <w:hyperlink w:anchor="P734" w:history="1">
        <w:r>
          <w:rPr>
            <w:color w:val="0000FF"/>
          </w:rPr>
          <w:t>пункте   12</w:t>
        </w:r>
      </w:hyperlink>
      <w:r>
        <w:t xml:space="preserve">  настоящего</w:t>
      </w:r>
    </w:p>
    <w:p w:rsidR="00933F16" w:rsidRDefault="00933F16">
      <w:pPr>
        <w:pStyle w:val="ConsPlusNonformat"/>
        <w:jc w:val="both"/>
      </w:pPr>
      <w:r>
        <w:t>свидетельства, недействительно.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right"/>
        <w:outlineLvl w:val="0"/>
      </w:pPr>
      <w:r>
        <w:t>Утверждена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21" w:name="P770"/>
      <w:bookmarkEnd w:id="21"/>
      <w:r>
        <w:t>ФОРМА N 3 ДЛЯ ЗАПОЛНЕНИЯ СВИДЕТЕЛЬСТВА</w:t>
      </w:r>
    </w:p>
    <w:p w:rsidR="00933F16" w:rsidRDefault="00933F16">
      <w:pPr>
        <w:pStyle w:val="ConsPlusTitle"/>
        <w:jc w:val="center"/>
      </w:pPr>
      <w:r>
        <w:t>О СОГЛАСОВАНИИ АРХИТЕКТУРНО-ГРАДОСТРОИТЕЛЬНОГО ОБЛИКА</w:t>
      </w:r>
    </w:p>
    <w:p w:rsidR="00933F16" w:rsidRDefault="00933F16">
      <w:pPr>
        <w:pStyle w:val="ConsPlusTitle"/>
        <w:jc w:val="center"/>
      </w:pPr>
      <w:r>
        <w:lastRenderedPageBreak/>
        <w:t>ОБЪЕКТА КАПИТАЛЬНОГО СТРОИТЕЛЬСТВА НА ТЕРРИТОРИИ</w:t>
      </w:r>
    </w:p>
    <w:p w:rsidR="00933F16" w:rsidRDefault="00933F16">
      <w:pPr>
        <w:pStyle w:val="ConsPlusTitle"/>
        <w:jc w:val="center"/>
      </w:pPr>
      <w:r>
        <w:t xml:space="preserve">БЕЛГОРОДСКОЙ ОБЛАСТИ, </w:t>
      </w:r>
      <w:proofErr w:type="gramStart"/>
      <w:r>
        <w:t>ЗАПОЛНЯЕМАЯ</w:t>
      </w:r>
      <w:proofErr w:type="gramEnd"/>
      <w:r>
        <w:t xml:space="preserve"> ДЛЯ МНОГОКВАРТИРНОГО</w:t>
      </w:r>
    </w:p>
    <w:p w:rsidR="00933F16" w:rsidRDefault="00933F16">
      <w:pPr>
        <w:pStyle w:val="ConsPlusTitle"/>
        <w:jc w:val="center"/>
      </w:pPr>
      <w:r>
        <w:t>ЖИЛОГО ДОМА, АНАЛОГИЧНОГО МНОГОКВАРТИРНОМУ ЖИЛОМУ ДОМУ,</w:t>
      </w:r>
    </w:p>
    <w:p w:rsidR="00933F16" w:rsidRDefault="00933F16">
      <w:pPr>
        <w:pStyle w:val="ConsPlusTitle"/>
        <w:jc w:val="center"/>
      </w:pPr>
      <w:r>
        <w:t xml:space="preserve">НА </w:t>
      </w:r>
      <w:proofErr w:type="gramStart"/>
      <w:r>
        <w:t>КОТОРЫЙ</w:t>
      </w:r>
      <w:proofErr w:type="gramEnd"/>
      <w:r>
        <w:t xml:space="preserve"> РАНЕЕ ВЫДАВАЛОСЬ СВИДЕТЕЛЬСТВО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               УТВЕРЖДАЮ</w:t>
      </w:r>
    </w:p>
    <w:p w:rsidR="00933F16" w:rsidRDefault="00933F16">
      <w:pPr>
        <w:pStyle w:val="ConsPlusNonformat"/>
        <w:jc w:val="both"/>
      </w:pPr>
      <w:r>
        <w:t xml:space="preserve">                                                Начальник управления</w:t>
      </w:r>
    </w:p>
    <w:p w:rsidR="00933F16" w:rsidRDefault="00933F16">
      <w:pPr>
        <w:pStyle w:val="ConsPlusNonformat"/>
        <w:jc w:val="both"/>
      </w:pPr>
      <w:r>
        <w:t xml:space="preserve">                                           архитектуры и градостроительства</w:t>
      </w:r>
    </w:p>
    <w:p w:rsidR="00933F16" w:rsidRDefault="00933F16">
      <w:pPr>
        <w:pStyle w:val="ConsPlusNonformat"/>
        <w:jc w:val="both"/>
      </w:pPr>
      <w:r>
        <w:t xml:space="preserve">                                                Белгородской области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    ________________________________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┌─────────────────────────┐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регистрационный   │                         │</w:t>
      </w:r>
    </w:p>
    <w:p w:rsidR="00933F16" w:rsidRDefault="00933F16">
      <w:pPr>
        <w:pStyle w:val="ConsPlusNonformat"/>
        <w:jc w:val="both"/>
      </w:pPr>
      <w:r>
        <w:t>N                 │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├─────────────────────────┤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дата регистрации  │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└─────────────────────────┘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Свидетельство</w:t>
      </w:r>
    </w:p>
    <w:p w:rsidR="00933F16" w:rsidRDefault="00933F16">
      <w:pPr>
        <w:pStyle w:val="ConsPlusNonformat"/>
        <w:jc w:val="both"/>
      </w:pPr>
      <w:r>
        <w:t xml:space="preserve">  о согласовании архитектурно-градостроительного облика многоквартирного</w:t>
      </w:r>
    </w:p>
    <w:p w:rsidR="00933F16" w:rsidRDefault="00933F16">
      <w:pPr>
        <w:pStyle w:val="ConsPlusNonformat"/>
        <w:jc w:val="both"/>
      </w:pPr>
      <w:r>
        <w:t xml:space="preserve"> жилого дома, аналогичного многоквартирному жилому дому, на который ранее</w:t>
      </w:r>
    </w:p>
    <w:p w:rsidR="00933F16" w:rsidRDefault="00933F16">
      <w:pPr>
        <w:pStyle w:val="ConsPlusNonformat"/>
        <w:jc w:val="both"/>
      </w:pPr>
      <w:r>
        <w:t xml:space="preserve">       выдавалось свидетельство, на территории Белгородской области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1. Вид работ:                          │новое строительство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2. Наименование объекта: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3. Адрес объекта: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кадастровые номера земельных участков: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район:   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поселение (городской округ):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населенный пункт: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улица:   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4. Функциональное назначение объекта: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5. Заявитель: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6. Проектная организация: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7. Основные параметры объекта: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объект, архитектурно-градостроительный </w:t>
      </w:r>
      <w:proofErr w:type="gramStart"/>
      <w:r>
        <w:t>облик</w:t>
      </w:r>
      <w:proofErr w:type="gramEnd"/>
      <w:r>
        <w:t xml:space="preserve"> которого утвержден настоящим</w:t>
      </w:r>
    </w:p>
    <w:p w:rsidR="00933F16" w:rsidRDefault="00933F16">
      <w:pPr>
        <w:pStyle w:val="ConsPlusNonformat"/>
        <w:jc w:val="both"/>
      </w:pPr>
      <w:r>
        <w:t>свидетельством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┌─────────────┐            ┌───────┐</w:t>
      </w:r>
    </w:p>
    <w:p w:rsidR="00933F16" w:rsidRDefault="00933F16">
      <w:pPr>
        <w:pStyle w:val="ConsPlusNonformat"/>
        <w:jc w:val="both"/>
      </w:pPr>
      <w:r>
        <w:t>площадь застройки│        │количество  │             │площадь     │       │</w:t>
      </w:r>
    </w:p>
    <w:p w:rsidR="00933F16" w:rsidRDefault="00933F16">
      <w:pPr>
        <w:pStyle w:val="ConsPlusNonformat"/>
        <w:jc w:val="both"/>
      </w:pPr>
      <w:r>
        <w:t>(кв. м)          │        │этажей      │             │</w:t>
      </w:r>
      <w:proofErr w:type="gramStart"/>
      <w:r>
        <w:t>земельного</w:t>
      </w:r>
      <w:proofErr w:type="gramEnd"/>
      <w:r>
        <w:t xml:space="preserve">  │       │</w:t>
      </w:r>
    </w:p>
    <w:p w:rsidR="00933F16" w:rsidRDefault="00933F16">
      <w:pPr>
        <w:pStyle w:val="ConsPlusNonformat"/>
        <w:jc w:val="both"/>
      </w:pPr>
      <w:r>
        <w:t xml:space="preserve">                 </w:t>
      </w:r>
      <w:proofErr w:type="gramStart"/>
      <w:r>
        <w:t>│        │            │             │участка (кв.│       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│        │            │             │м)          │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└─────────────┘            └───────┘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┌─────────────┐            ┌───────┐</w:t>
      </w:r>
    </w:p>
    <w:p w:rsidR="00933F16" w:rsidRDefault="00933F16">
      <w:pPr>
        <w:pStyle w:val="ConsPlusNonformat"/>
        <w:jc w:val="both"/>
      </w:pPr>
      <w:r>
        <w:t>общая     площадь│        │этажность   │             │высота      │       │</w:t>
      </w:r>
    </w:p>
    <w:p w:rsidR="00933F16" w:rsidRDefault="00933F16">
      <w:pPr>
        <w:pStyle w:val="ConsPlusNonformat"/>
        <w:jc w:val="both"/>
      </w:pPr>
      <w:r>
        <w:t>(кв. м)          │        │            │             │            │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└─────────────┘            └───────┘</w:t>
      </w:r>
    </w:p>
    <w:p w:rsidR="00933F16" w:rsidRDefault="00933F16">
      <w:pPr>
        <w:pStyle w:val="ConsPlusNonformat"/>
        <w:jc w:val="both"/>
      </w:pPr>
      <w:r>
        <w:t>объект повторного применения, на который ранее</w:t>
      </w:r>
    </w:p>
    <w:p w:rsidR="00933F16" w:rsidRDefault="00933F16">
      <w:pPr>
        <w:pStyle w:val="ConsPlusNonformat"/>
        <w:jc w:val="both"/>
      </w:pPr>
      <w:r>
        <w:t>утверждено свидетельство N ____________________________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┌─────────────┐            ┌───────┐</w:t>
      </w:r>
    </w:p>
    <w:p w:rsidR="00933F16" w:rsidRDefault="00933F16">
      <w:pPr>
        <w:pStyle w:val="ConsPlusNonformat"/>
        <w:jc w:val="both"/>
      </w:pPr>
      <w:r>
        <w:lastRenderedPageBreak/>
        <w:t>площадь застройки│        │количество  │             │площадь     │       │</w:t>
      </w:r>
    </w:p>
    <w:p w:rsidR="00933F16" w:rsidRDefault="00933F16">
      <w:pPr>
        <w:pStyle w:val="ConsPlusNonformat"/>
        <w:jc w:val="both"/>
      </w:pPr>
      <w:r>
        <w:t>(кв. м)          │        │этажей      │             │</w:t>
      </w:r>
      <w:proofErr w:type="gramStart"/>
      <w:r>
        <w:t>земельного</w:t>
      </w:r>
      <w:proofErr w:type="gramEnd"/>
      <w:r>
        <w:t xml:space="preserve">  │       │</w:t>
      </w:r>
    </w:p>
    <w:p w:rsidR="00933F16" w:rsidRDefault="00933F16">
      <w:pPr>
        <w:pStyle w:val="ConsPlusNonformat"/>
        <w:jc w:val="both"/>
      </w:pPr>
      <w:r>
        <w:t xml:space="preserve">                 </w:t>
      </w:r>
      <w:proofErr w:type="gramStart"/>
      <w:r>
        <w:t>│        │            │             │участка (кв.│       │</w:t>
      </w:r>
      <w:proofErr w:type="gramEnd"/>
    </w:p>
    <w:p w:rsidR="00933F16" w:rsidRDefault="00933F16">
      <w:pPr>
        <w:pStyle w:val="ConsPlusNonformat"/>
        <w:jc w:val="both"/>
      </w:pPr>
      <w:r>
        <w:t xml:space="preserve">                 │        │            │             │м)          │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└─────────────┘            └───────┘</w:t>
      </w:r>
    </w:p>
    <w:p w:rsidR="00933F16" w:rsidRDefault="00933F16">
      <w:pPr>
        <w:pStyle w:val="ConsPlusNonformat"/>
        <w:jc w:val="both"/>
      </w:pPr>
      <w:r>
        <w:t xml:space="preserve">                 ┌────────┐            ┌─────────────┐            ┌───────┐</w:t>
      </w:r>
    </w:p>
    <w:p w:rsidR="00933F16" w:rsidRDefault="00933F16">
      <w:pPr>
        <w:pStyle w:val="ConsPlusNonformat"/>
        <w:jc w:val="both"/>
      </w:pPr>
      <w:r>
        <w:t>общая     площадь│        │этажность   │             │высота      │       │</w:t>
      </w:r>
    </w:p>
    <w:p w:rsidR="00933F16" w:rsidRDefault="00933F16">
      <w:pPr>
        <w:pStyle w:val="ConsPlusNonformat"/>
        <w:jc w:val="both"/>
      </w:pPr>
      <w:r>
        <w:t>(кв. м)          │        │            │             │            │       │</w:t>
      </w:r>
    </w:p>
    <w:p w:rsidR="00933F16" w:rsidRDefault="00933F16">
      <w:pPr>
        <w:pStyle w:val="ConsPlusNonformat"/>
        <w:jc w:val="both"/>
      </w:pPr>
      <w:r>
        <w:t xml:space="preserve">                 └────────┘            └─────────────┘            └───────┘</w:t>
      </w:r>
    </w:p>
    <w:p w:rsidR="00933F16" w:rsidRDefault="00933F16">
      <w:pPr>
        <w:pStyle w:val="ConsPlusNonformat"/>
        <w:jc w:val="both"/>
      </w:pP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8. Обращаем Ваше внимание: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9. Краткое описание внешнего вида и</w:t>
      </w:r>
    </w:p>
    <w:p w:rsidR="00933F16" w:rsidRDefault="00933F16">
      <w:pPr>
        <w:pStyle w:val="ConsPlusNonformat"/>
        <w:jc w:val="both"/>
      </w:pPr>
      <w:r>
        <w:t>пространственной организации объекта</w:t>
      </w:r>
    </w:p>
    <w:p w:rsidR="00933F16" w:rsidRDefault="00933F16">
      <w:pPr>
        <w:pStyle w:val="ConsPlusNonformat"/>
        <w:jc w:val="both"/>
      </w:pPr>
      <w:r>
        <w:t>капитального строительства и</w:t>
      </w:r>
    </w:p>
    <w:p w:rsidR="00933F16" w:rsidRDefault="00933F16">
      <w:pPr>
        <w:pStyle w:val="ConsPlusNonformat"/>
        <w:jc w:val="both"/>
      </w:pPr>
      <w:r>
        <w:t>элементов благоустройства: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 xml:space="preserve">общие сведения о </w:t>
      </w:r>
      <w:proofErr w:type="gramStart"/>
      <w:r>
        <w:t>пространственной</w:t>
      </w:r>
      <w:proofErr w:type="gramEnd"/>
      <w:r>
        <w:t xml:space="preserve">      │                                  │</w:t>
      </w:r>
    </w:p>
    <w:p w:rsidR="00933F16" w:rsidRDefault="00933F16">
      <w:pPr>
        <w:pStyle w:val="ConsPlusNonformat"/>
        <w:jc w:val="both"/>
      </w:pPr>
      <w:r>
        <w:t>организации комплекса (группы)         │                                  │</w:t>
      </w:r>
    </w:p>
    <w:p w:rsidR="00933F16" w:rsidRDefault="00933F16">
      <w:pPr>
        <w:pStyle w:val="ConsPlusNonformat"/>
        <w:jc w:val="both"/>
      </w:pPr>
      <w:r>
        <w:t>объектов:      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внешнем виде объекта,       │                                  │</w:t>
      </w:r>
    </w:p>
    <w:p w:rsidR="00933F16" w:rsidRDefault="00933F16">
      <w:pPr>
        <w:pStyle w:val="ConsPlusNonformat"/>
        <w:jc w:val="both"/>
      </w:pPr>
      <w:r>
        <w:t>архитектурно-градостроительный облик   │                                  │</w:t>
      </w:r>
    </w:p>
    <w:p w:rsidR="00933F16" w:rsidRDefault="00933F16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утвержден настоящим           │                                  │</w:t>
      </w:r>
    </w:p>
    <w:p w:rsidR="00933F16" w:rsidRDefault="00933F16">
      <w:pPr>
        <w:pStyle w:val="ConsPlusNonformat"/>
        <w:jc w:val="both"/>
      </w:pPr>
      <w:r>
        <w:t>свидетельством:          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внешнем виде объекта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повторного применения, на </w:t>
      </w:r>
      <w:proofErr w:type="gramStart"/>
      <w:r>
        <w:t>который</w:t>
      </w:r>
      <w:proofErr w:type="gramEnd"/>
      <w:r>
        <w:t xml:space="preserve"> ранее│                                  │</w:t>
      </w:r>
    </w:p>
    <w:p w:rsidR="00933F16" w:rsidRDefault="00933F16">
      <w:pPr>
        <w:pStyle w:val="ConsPlusNonformat"/>
        <w:jc w:val="both"/>
      </w:pPr>
      <w:r>
        <w:t>утверждено свидетельство:  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сведения о благоустройстве:  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10. Требования к соблюдению</w:t>
      </w:r>
    </w:p>
    <w:p w:rsidR="00933F16" w:rsidRDefault="00933F16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настоящим свидетельством</w:t>
      </w:r>
    </w:p>
    <w:p w:rsidR="00933F16" w:rsidRDefault="00933F16">
      <w:pPr>
        <w:pStyle w:val="ConsPlusNonformat"/>
        <w:jc w:val="both"/>
      </w:pPr>
      <w:r>
        <w:t>решений:</w:t>
      </w:r>
    </w:p>
    <w:p w:rsidR="00933F16" w:rsidRDefault="00933F16">
      <w:pPr>
        <w:pStyle w:val="ConsPlusNonformat"/>
        <w:jc w:val="both"/>
      </w:pPr>
      <w:r>
        <w:t xml:space="preserve">                                       ┌──────────────────────────────────┐</w:t>
      </w:r>
    </w:p>
    <w:p w:rsidR="00933F16" w:rsidRDefault="00933F16">
      <w:pPr>
        <w:pStyle w:val="ConsPlusNonformat"/>
        <w:jc w:val="both"/>
      </w:pPr>
      <w:r>
        <w:t>требования к внешнему виду объектов: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r>
        <w:t>требования к благоустройству:          │                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├──────────────────────────────────┤</w:t>
      </w:r>
    </w:p>
    <w:p w:rsidR="00933F16" w:rsidRDefault="00933F16">
      <w:pPr>
        <w:pStyle w:val="ConsPlusNonformat"/>
        <w:jc w:val="both"/>
      </w:pPr>
      <w:bookmarkStart w:id="22" w:name="P876"/>
      <w:bookmarkEnd w:id="22"/>
      <w:r>
        <w:t>11. Приложения:                        │_графические материалы:_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схема планировочной организации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│земельного участка;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разверток фасадов;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поэтажных планов;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фасадов;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│- схемы разрезов                  │</w:t>
      </w:r>
    </w:p>
    <w:p w:rsidR="00933F16" w:rsidRDefault="00933F16">
      <w:pPr>
        <w:pStyle w:val="ConsPlusNonformat"/>
        <w:jc w:val="both"/>
      </w:pPr>
      <w:r>
        <w:t xml:space="preserve">                                       └──────────────────────────────────┘</w:t>
      </w:r>
    </w:p>
    <w:p w:rsidR="00933F16" w:rsidRDefault="00933F16">
      <w:pPr>
        <w:pStyle w:val="ConsPlusNonformat"/>
        <w:jc w:val="both"/>
      </w:pPr>
      <w:r>
        <w:t>12. Свидетельство без приложений,</w:t>
      </w:r>
    </w:p>
    <w:p w:rsidR="00933F16" w:rsidRDefault="00933F16">
      <w:pPr>
        <w:pStyle w:val="ConsPlusNonformat"/>
        <w:jc w:val="both"/>
      </w:pPr>
      <w:proofErr w:type="gramStart"/>
      <w:r>
        <w:t>указанных</w:t>
      </w:r>
      <w:proofErr w:type="gramEnd"/>
      <w:r>
        <w:t xml:space="preserve"> в </w:t>
      </w:r>
      <w:hyperlink w:anchor="P876" w:history="1">
        <w:r>
          <w:rPr>
            <w:color w:val="0000FF"/>
          </w:rPr>
          <w:t>пункте 11</w:t>
        </w:r>
      </w:hyperlink>
      <w:r>
        <w:t xml:space="preserve"> настоящего</w:t>
      </w:r>
    </w:p>
    <w:p w:rsidR="00933F16" w:rsidRDefault="00933F16">
      <w:pPr>
        <w:pStyle w:val="ConsPlusNonformat"/>
        <w:jc w:val="both"/>
      </w:pPr>
      <w:r>
        <w:t>свидетельства, недействительно.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right"/>
        <w:outlineLvl w:val="0"/>
      </w:pPr>
      <w:r>
        <w:t>Утверждена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23" w:name="P897"/>
      <w:bookmarkEnd w:id="23"/>
      <w:r>
        <w:lastRenderedPageBreak/>
        <w:t>ФОРМА ДЛЯ ЗАПОЛНЕНИЯ РЕШЕНИЯ</w:t>
      </w:r>
    </w:p>
    <w:p w:rsidR="00933F16" w:rsidRDefault="00933F16">
      <w:pPr>
        <w:pStyle w:val="ConsPlusTitle"/>
        <w:jc w:val="center"/>
      </w:pPr>
      <w:r>
        <w:t>ОБ ОТКАЗЕ В ВЫДАЧЕ СВИДЕТЕЛЬСТВА О СОГЛАСОВАНИИ</w:t>
      </w:r>
    </w:p>
    <w:p w:rsidR="00933F16" w:rsidRDefault="00933F16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Title"/>
        <w:jc w:val="center"/>
      </w:pPr>
      <w:r>
        <w:t>СТРОИТЕЛЬСТВА НА ТЕРРИТОРИИ БЕЛГОРОДСКОЙ ОБЛАСТИ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По итогам рассмотрения Вашего заявления от "__" ___________ 20__ г. N ___ управлением архитектуры и градостроительства Белгородской области принято решение об отказе в выдаче свидетельства о согласовании архитектурно-градостроительного облика объекта капитального строительства на территории Белгородской области.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center"/>
        <w:outlineLvl w:val="1"/>
      </w:pPr>
      <w:r>
        <w:t>ИНФОРМАЦИОННЫЙ ЛИСТ</w:t>
      </w:r>
    </w:p>
    <w:p w:rsidR="00933F16" w:rsidRDefault="00933F16">
      <w:pPr>
        <w:pStyle w:val="ConsPlusNormal"/>
        <w:jc w:val="center"/>
      </w:pPr>
    </w:p>
    <w:p w:rsidR="00933F16" w:rsidRDefault="00933F16">
      <w:pPr>
        <w:pStyle w:val="ConsPlusNormal"/>
        <w:jc w:val="center"/>
      </w:pPr>
      <w:r>
        <w:t>Обоснование отказа в выдаче свидетельства о согласовании</w:t>
      </w:r>
    </w:p>
    <w:p w:rsidR="00933F16" w:rsidRDefault="00933F16">
      <w:pPr>
        <w:pStyle w:val="ConsPlusNormal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Normal"/>
        <w:jc w:val="center"/>
      </w:pPr>
      <w:r>
        <w:t>строительства на территории Белгородской области</w:t>
      </w:r>
    </w:p>
    <w:p w:rsidR="00933F16" w:rsidRDefault="00933F16">
      <w:pPr>
        <w:pStyle w:val="ConsPlusNormal"/>
        <w:jc w:val="center"/>
      </w:pPr>
    </w:p>
    <w:p w:rsidR="00933F16" w:rsidRDefault="00933F16">
      <w:pPr>
        <w:pStyle w:val="ConsPlusNormal"/>
        <w:jc w:val="center"/>
      </w:pPr>
      <w:r>
        <w:t>Заявление от "__" _____________ 20__ г. N _________</w:t>
      </w:r>
    </w:p>
    <w:p w:rsidR="00933F16" w:rsidRDefault="00933F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5499"/>
        <w:gridCol w:w="1984"/>
        <w:gridCol w:w="1141"/>
      </w:tblGrid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t>1.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proofErr w:type="gramStart"/>
            <w:r>
              <w:t>Обращение за согласованием архитектурно-градостроительного облика объекта капитального строительства (далее - АГО) в отношении создаваемого объекта, а при анализе современного состояния территории выявлено наличие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которого заявителем оформлено заявление о согласовании АГО и выдаче свидетельства АГО</w:t>
            </w:r>
            <w:proofErr w:type="gramEnd"/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Основание для отказа выявлено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t>2.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Обращение за согласованием АГО в отношении реконструируемого объекта, а при анализе современного состояния территории выявлено отсутствие на земельном участке объекта (включая объект незавершенного строительства, объект, по которому начаты строительно-монтажные работы)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Основание для отказа выявлено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t>3.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Обращение за согласованием АГО в отношении реконструируемого объекта, а при анализе современного состояния объекта выявлено, что по основным внешним характеристикам современное состояние объекта аналогично предложениям по реконструкции, указанным в материалах АГО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Основание для отказа выявлено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t>4.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Противоречия между отдельными графическими материалами, представленными в составе одного заявления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Основание для отказа выявлено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bookmarkStart w:id="24" w:name="P928"/>
            <w:bookmarkEnd w:id="24"/>
            <w:r>
              <w:t>5.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Противоречия между отдельными текстовыми материалами, представленными в составе одного заявления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Основание для отказа выявлено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t>6.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 xml:space="preserve">Противоречия между отдельными графическими и отдельными текстовыми материалами, </w:t>
            </w:r>
            <w:r>
              <w:lastRenderedPageBreak/>
              <w:t>представленными в составе одного заявления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lastRenderedPageBreak/>
              <w:t xml:space="preserve">Основание для отказа выявлено </w:t>
            </w:r>
            <w:r>
              <w:lastRenderedPageBreak/>
              <w:t>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Противоречия между заявлением и текстовыми, графическими материалами, представленными в составе одного заявления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Основание для отказа выявлено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bookmarkStart w:id="25" w:name="P940"/>
            <w:bookmarkEnd w:id="25"/>
            <w:r>
              <w:t>8.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Несоответствие материалов АГО критериям оценки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Основание для отказа выявлено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9048" w:type="dxa"/>
            <w:gridSpan w:val="4"/>
          </w:tcPr>
          <w:p w:rsidR="00933F16" w:rsidRDefault="00933F16">
            <w:pPr>
              <w:pStyle w:val="ConsPlusNormal"/>
              <w:jc w:val="both"/>
            </w:pPr>
            <w:r>
              <w:t xml:space="preserve">следующие пункты заполняются при выявлении основания для отказа по </w:t>
            </w:r>
            <w:hyperlink w:anchor="P928" w:history="1">
              <w:r>
                <w:rPr>
                  <w:color w:val="0000FF"/>
                </w:rPr>
                <w:t>пунктам 5</w:t>
              </w:r>
            </w:hyperlink>
            <w:r>
              <w:t xml:space="preserve"> - </w:t>
            </w:r>
            <w:hyperlink w:anchor="P940" w:history="1">
              <w:r>
                <w:rPr>
                  <w:color w:val="0000FF"/>
                </w:rPr>
                <w:t>8</w:t>
              </w:r>
            </w:hyperlink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t>9.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Решение о приостановке для технической корректировки документации направлено заявителю</w:t>
            </w:r>
          </w:p>
        </w:tc>
        <w:tc>
          <w:tcPr>
            <w:tcW w:w="3125" w:type="dxa"/>
            <w:gridSpan w:val="2"/>
          </w:tcPr>
          <w:p w:rsidR="00933F16" w:rsidRDefault="00933F16">
            <w:pPr>
              <w:pStyle w:val="ConsPlusNormal"/>
              <w:jc w:val="both"/>
            </w:pPr>
            <w:r>
              <w:t>Указать дату</w:t>
            </w:r>
          </w:p>
        </w:tc>
      </w:tr>
      <w:tr w:rsidR="00933F16">
        <w:tc>
          <w:tcPr>
            <w:tcW w:w="424" w:type="dxa"/>
            <w:vMerge w:val="restart"/>
          </w:tcPr>
          <w:p w:rsidR="00933F16" w:rsidRDefault="00933F16">
            <w:pPr>
              <w:pStyle w:val="ConsPlusNormal"/>
            </w:pPr>
            <w:r>
              <w:t>10.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Заявителем в течение срока приостановки для технической корректировки представлена откорректированная документация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Документация представлена без изменений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  <w:vMerge/>
          </w:tcPr>
          <w:p w:rsidR="00933F16" w:rsidRDefault="00933F16"/>
        </w:tc>
        <w:tc>
          <w:tcPr>
            <w:tcW w:w="8624" w:type="dxa"/>
            <w:gridSpan w:val="3"/>
          </w:tcPr>
          <w:p w:rsidR="00933F16" w:rsidRDefault="00933F16">
            <w:pPr>
              <w:pStyle w:val="ConsPlusNormal"/>
              <w:jc w:val="both"/>
            </w:pPr>
            <w:r>
              <w:t>Информация об устранении в документации выявленных противоречий и несоответствий: не устранено</w:t>
            </w:r>
          </w:p>
        </w:tc>
      </w:tr>
      <w:tr w:rsidR="00933F16">
        <w:tc>
          <w:tcPr>
            <w:tcW w:w="424" w:type="dxa"/>
          </w:tcPr>
          <w:p w:rsidR="00933F16" w:rsidRDefault="00933F16">
            <w:pPr>
              <w:pStyle w:val="ConsPlusNormal"/>
            </w:pPr>
            <w:r>
              <w:t>11.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Решение о приостановке для доработки внешнего вида объекта направлено заявителю</w:t>
            </w:r>
          </w:p>
        </w:tc>
        <w:tc>
          <w:tcPr>
            <w:tcW w:w="3125" w:type="dxa"/>
            <w:gridSpan w:val="2"/>
          </w:tcPr>
          <w:p w:rsidR="00933F16" w:rsidRDefault="00933F16">
            <w:pPr>
              <w:pStyle w:val="ConsPlusNormal"/>
              <w:jc w:val="both"/>
            </w:pPr>
            <w:r>
              <w:t>Указать дату:</w:t>
            </w:r>
          </w:p>
        </w:tc>
      </w:tr>
      <w:tr w:rsidR="00933F16">
        <w:tc>
          <w:tcPr>
            <w:tcW w:w="424" w:type="dxa"/>
            <w:vMerge w:val="restart"/>
          </w:tcPr>
          <w:p w:rsidR="00933F16" w:rsidRDefault="00933F16">
            <w:pPr>
              <w:pStyle w:val="ConsPlusNormal"/>
            </w:pPr>
            <w:r>
              <w:t>12.</w:t>
            </w:r>
          </w:p>
        </w:tc>
        <w:tc>
          <w:tcPr>
            <w:tcW w:w="5499" w:type="dxa"/>
          </w:tcPr>
          <w:p w:rsidR="00933F16" w:rsidRDefault="00933F16">
            <w:pPr>
              <w:pStyle w:val="ConsPlusNormal"/>
              <w:jc w:val="both"/>
            </w:pPr>
            <w:r>
              <w:t>Заявителем в течение срока приостановки для доработки внешнего вида объекта представлена откорректированная документация</w:t>
            </w:r>
          </w:p>
        </w:tc>
        <w:tc>
          <w:tcPr>
            <w:tcW w:w="1984" w:type="dxa"/>
          </w:tcPr>
          <w:p w:rsidR="00933F16" w:rsidRDefault="00933F16">
            <w:pPr>
              <w:pStyle w:val="ConsPlusNormal"/>
              <w:jc w:val="both"/>
            </w:pPr>
            <w:r>
              <w:t>Документация представлена без изменений (да/нет)</w:t>
            </w:r>
          </w:p>
        </w:tc>
        <w:tc>
          <w:tcPr>
            <w:tcW w:w="1141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424" w:type="dxa"/>
            <w:vMerge/>
          </w:tcPr>
          <w:p w:rsidR="00933F16" w:rsidRDefault="00933F16"/>
        </w:tc>
        <w:tc>
          <w:tcPr>
            <w:tcW w:w="8624" w:type="dxa"/>
            <w:gridSpan w:val="3"/>
          </w:tcPr>
          <w:p w:rsidR="00933F16" w:rsidRDefault="00933F16">
            <w:pPr>
              <w:pStyle w:val="ConsPlusNormal"/>
              <w:jc w:val="both"/>
            </w:pPr>
            <w:r>
              <w:t>Информация о доработке внешнего вида объекта: не устранено</w:t>
            </w:r>
          </w:p>
        </w:tc>
      </w:tr>
    </w:tbl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ВЫВОД: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(выбрать соответствующие пункты):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1. При оценке заявления и материалов архитектурно-градостроительного облика выявлены противоречия и несоответствия, являющиеся основанием для отказа в выдаче свидетельства о согласовании архитектурно-градостроительного облика объекта капитального строительства на территории Белгородской области.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 xml:space="preserve">следующие пункты указываются только при выявлении основания для отказа по </w:t>
      </w:r>
      <w:hyperlink w:anchor="P928" w:history="1">
        <w:r>
          <w:rPr>
            <w:color w:val="0000FF"/>
          </w:rPr>
          <w:t>пунктам 5</w:t>
        </w:r>
      </w:hyperlink>
      <w:r>
        <w:t xml:space="preserve"> - </w:t>
      </w:r>
      <w:hyperlink w:anchor="P940" w:history="1">
        <w:r>
          <w:rPr>
            <w:color w:val="0000FF"/>
          </w:rPr>
          <w:t>8</w:t>
        </w:r>
      </w:hyperlink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2. Противоречия и несоответствия, являющиеся основанием для отказа в выдаче свидетельства о согласовании архитектурно-градостроительного облика объекта капитального строительства на территории Белгородской области, не устранены: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в течение срока приостановки для технической корректировки;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в течение срока приостановки для доработки внешнего вида объекта.</w:t>
      </w:r>
    </w:p>
    <w:p w:rsidR="00933F16" w:rsidRDefault="00933F1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8"/>
        <w:gridCol w:w="6185"/>
      </w:tblGrid>
      <w:tr w:rsidR="00933F16">
        <w:tc>
          <w:tcPr>
            <w:tcW w:w="9043" w:type="dxa"/>
            <w:gridSpan w:val="2"/>
            <w:vAlign w:val="bottom"/>
          </w:tcPr>
          <w:p w:rsidR="00933F16" w:rsidRDefault="00933F16">
            <w:pPr>
              <w:pStyle w:val="ConsPlusNormal"/>
              <w:jc w:val="center"/>
            </w:pPr>
            <w:r>
              <w:t xml:space="preserve">ПЛАН-ГРАФИК ПО ДОРАБОТКЕ МАТЕРИАЛОВ </w:t>
            </w:r>
            <w:hyperlink w:anchor="P100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33F16">
        <w:tc>
          <w:tcPr>
            <w:tcW w:w="9043" w:type="dxa"/>
            <w:gridSpan w:val="2"/>
            <w:vAlign w:val="bottom"/>
          </w:tcPr>
          <w:p w:rsidR="00933F16" w:rsidRDefault="00933F16">
            <w:pPr>
              <w:pStyle w:val="ConsPlusNormal"/>
              <w:jc w:val="both"/>
            </w:pPr>
            <w:r>
              <w:t>куратор заявления (консультационно-методическая поддержка при доработке документов):</w:t>
            </w:r>
          </w:p>
        </w:tc>
      </w:tr>
      <w:tr w:rsidR="00933F16">
        <w:tc>
          <w:tcPr>
            <w:tcW w:w="2858" w:type="dxa"/>
            <w:vAlign w:val="bottom"/>
          </w:tcPr>
          <w:p w:rsidR="00933F16" w:rsidRDefault="00933F16">
            <w:pPr>
              <w:pStyle w:val="ConsPlusNormal"/>
            </w:pPr>
            <w:r>
              <w:lastRenderedPageBreak/>
              <w:t>структурное</w:t>
            </w:r>
          </w:p>
          <w:p w:rsidR="00933F16" w:rsidRDefault="00933F16">
            <w:pPr>
              <w:pStyle w:val="ConsPlusNormal"/>
            </w:pPr>
            <w:r>
              <w:t>подразделение</w:t>
            </w:r>
          </w:p>
        </w:tc>
        <w:tc>
          <w:tcPr>
            <w:tcW w:w="6185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2858" w:type="dxa"/>
            <w:vAlign w:val="center"/>
          </w:tcPr>
          <w:p w:rsidR="00933F16" w:rsidRDefault="00933F16">
            <w:pPr>
              <w:pStyle w:val="ConsPlusNormal"/>
            </w:pPr>
            <w:r>
              <w:t>фамилия, имя, отчество</w:t>
            </w:r>
          </w:p>
        </w:tc>
        <w:tc>
          <w:tcPr>
            <w:tcW w:w="6185" w:type="dxa"/>
          </w:tcPr>
          <w:p w:rsidR="00933F16" w:rsidRDefault="00933F16">
            <w:pPr>
              <w:pStyle w:val="ConsPlusNormal"/>
            </w:pPr>
          </w:p>
        </w:tc>
      </w:tr>
    </w:tbl>
    <w:p w:rsidR="00933F16" w:rsidRDefault="00933F1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6782"/>
        <w:gridCol w:w="1714"/>
      </w:tblGrid>
      <w:tr w:rsidR="00933F16">
        <w:tc>
          <w:tcPr>
            <w:tcW w:w="547" w:type="dxa"/>
          </w:tcPr>
          <w:p w:rsidR="00933F16" w:rsidRDefault="00933F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82" w:type="dxa"/>
          </w:tcPr>
          <w:p w:rsidR="00933F16" w:rsidRDefault="00933F16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1714" w:type="dxa"/>
          </w:tcPr>
          <w:p w:rsidR="00933F16" w:rsidRDefault="00933F16">
            <w:pPr>
              <w:pStyle w:val="ConsPlusNormal"/>
              <w:jc w:val="center"/>
            </w:pPr>
            <w:r>
              <w:t>Дата</w:t>
            </w:r>
          </w:p>
          <w:p w:rsidR="00933F16" w:rsidRDefault="00933F16">
            <w:pPr>
              <w:pStyle w:val="ConsPlusNormal"/>
              <w:jc w:val="center"/>
            </w:pPr>
            <w:r>
              <w:t>(день, месяц, год)</w:t>
            </w:r>
          </w:p>
        </w:tc>
      </w:tr>
      <w:tr w:rsidR="00933F16">
        <w:tc>
          <w:tcPr>
            <w:tcW w:w="547" w:type="dxa"/>
          </w:tcPr>
          <w:p w:rsidR="00933F16" w:rsidRDefault="00933F16">
            <w:pPr>
              <w:pStyle w:val="ConsPlusNormal"/>
            </w:pPr>
            <w:r>
              <w:t>1.</w:t>
            </w:r>
          </w:p>
        </w:tc>
        <w:tc>
          <w:tcPr>
            <w:tcW w:w="6782" w:type="dxa"/>
            <w:vAlign w:val="bottom"/>
          </w:tcPr>
          <w:p w:rsidR="00933F16" w:rsidRDefault="00933F16">
            <w:pPr>
              <w:pStyle w:val="ConsPlusNormal"/>
            </w:pPr>
            <w:r>
              <w:t xml:space="preserve">Дата доработки документации (устанавливается по информации заявителя или не более чем через 1 (один) месяц от даты принятия решения об отказе в выдаче свидетельства) </w:t>
            </w:r>
            <w:hyperlink w:anchor="P100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14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547" w:type="dxa"/>
            <w:vMerge w:val="restart"/>
          </w:tcPr>
          <w:p w:rsidR="00933F16" w:rsidRDefault="00933F16">
            <w:pPr>
              <w:pStyle w:val="ConsPlusNormal"/>
            </w:pPr>
            <w:r>
              <w:t>2.</w:t>
            </w:r>
          </w:p>
        </w:tc>
        <w:tc>
          <w:tcPr>
            <w:tcW w:w="6782" w:type="dxa"/>
            <w:vAlign w:val="center"/>
          </w:tcPr>
          <w:p w:rsidR="00933F16" w:rsidRDefault="00933F16">
            <w:pPr>
              <w:pStyle w:val="ConsPlusNormal"/>
            </w:pPr>
            <w:r>
              <w:t xml:space="preserve">Дата предварительной оценки устраненных замечаний (устанавливается по информации заявителя) или дата, ближайшая к дате доработки документации </w:t>
            </w:r>
            <w:hyperlink w:anchor="P100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14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547" w:type="dxa"/>
            <w:vMerge/>
          </w:tcPr>
          <w:p w:rsidR="00933F16" w:rsidRDefault="00933F16"/>
        </w:tc>
        <w:tc>
          <w:tcPr>
            <w:tcW w:w="8496" w:type="dxa"/>
            <w:gridSpan w:val="2"/>
            <w:vAlign w:val="bottom"/>
          </w:tcPr>
          <w:p w:rsidR="00933F16" w:rsidRDefault="00933F16">
            <w:pPr>
              <w:pStyle w:val="ConsPlusNormal"/>
            </w:pPr>
            <w:r>
              <w:t>Место для комментария:</w:t>
            </w:r>
          </w:p>
        </w:tc>
      </w:tr>
      <w:tr w:rsidR="00933F16">
        <w:tc>
          <w:tcPr>
            <w:tcW w:w="547" w:type="dxa"/>
            <w:vMerge w:val="restart"/>
          </w:tcPr>
          <w:p w:rsidR="00933F16" w:rsidRDefault="00933F16">
            <w:pPr>
              <w:pStyle w:val="ConsPlusNormal"/>
            </w:pPr>
            <w:r>
              <w:t>3.</w:t>
            </w:r>
          </w:p>
        </w:tc>
        <w:tc>
          <w:tcPr>
            <w:tcW w:w="6782" w:type="dxa"/>
            <w:vAlign w:val="bottom"/>
          </w:tcPr>
          <w:p w:rsidR="00933F16" w:rsidRDefault="00933F16">
            <w:pPr>
              <w:pStyle w:val="ConsPlusNormal"/>
            </w:pPr>
            <w:r>
              <w:t>Дата поступления (регистрации) повторного заявления о согласовании</w:t>
            </w:r>
          </w:p>
          <w:p w:rsidR="00933F16" w:rsidRDefault="00933F16">
            <w:pPr>
              <w:pStyle w:val="ConsPlusNormal"/>
            </w:pPr>
            <w:r>
              <w:t xml:space="preserve">(устанавливается по информации заявителя или не более чем через 7 (семь) дней после даты предварительной оценки устраненных замечаний) </w:t>
            </w:r>
            <w:hyperlink w:anchor="P100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14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547" w:type="dxa"/>
            <w:vMerge/>
          </w:tcPr>
          <w:p w:rsidR="00933F16" w:rsidRDefault="00933F16"/>
        </w:tc>
        <w:tc>
          <w:tcPr>
            <w:tcW w:w="8496" w:type="dxa"/>
            <w:gridSpan w:val="2"/>
            <w:vAlign w:val="bottom"/>
          </w:tcPr>
          <w:p w:rsidR="00933F16" w:rsidRDefault="00933F16">
            <w:pPr>
              <w:pStyle w:val="ConsPlusNormal"/>
            </w:pPr>
            <w:r>
              <w:t>Место для комментария:</w:t>
            </w:r>
          </w:p>
        </w:tc>
      </w:tr>
      <w:tr w:rsidR="00933F16">
        <w:tc>
          <w:tcPr>
            <w:tcW w:w="547" w:type="dxa"/>
            <w:vMerge w:val="restart"/>
          </w:tcPr>
          <w:p w:rsidR="00933F16" w:rsidRDefault="00933F16">
            <w:pPr>
              <w:pStyle w:val="ConsPlusNormal"/>
            </w:pPr>
            <w:r>
              <w:t>4.</w:t>
            </w:r>
          </w:p>
        </w:tc>
        <w:tc>
          <w:tcPr>
            <w:tcW w:w="6782" w:type="dxa"/>
            <w:vAlign w:val="bottom"/>
          </w:tcPr>
          <w:p w:rsidR="00933F16" w:rsidRDefault="00933F16">
            <w:pPr>
              <w:pStyle w:val="ConsPlusNormal"/>
            </w:pPr>
            <w:r>
              <w:t xml:space="preserve">Дата принятия решения о согласовании материалов и выдаче свидетельства (устанавливается не более чем через 2 (два) дня после дня поступления (регистрации) заявления) </w:t>
            </w:r>
            <w:hyperlink w:anchor="P100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14" w:type="dxa"/>
          </w:tcPr>
          <w:p w:rsidR="00933F16" w:rsidRDefault="00933F16">
            <w:pPr>
              <w:pStyle w:val="ConsPlusNormal"/>
            </w:pPr>
          </w:p>
        </w:tc>
      </w:tr>
      <w:tr w:rsidR="00933F16">
        <w:tc>
          <w:tcPr>
            <w:tcW w:w="547" w:type="dxa"/>
            <w:vMerge/>
          </w:tcPr>
          <w:p w:rsidR="00933F16" w:rsidRDefault="00933F16"/>
        </w:tc>
        <w:tc>
          <w:tcPr>
            <w:tcW w:w="8496" w:type="dxa"/>
            <w:gridSpan w:val="2"/>
            <w:vAlign w:val="center"/>
          </w:tcPr>
          <w:p w:rsidR="00933F16" w:rsidRDefault="00933F16">
            <w:pPr>
              <w:pStyle w:val="ConsPlusNormal"/>
            </w:pPr>
            <w:r>
              <w:t>Место для комментария:</w:t>
            </w:r>
          </w:p>
        </w:tc>
      </w:tr>
    </w:tbl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--------------------------------</w:t>
      </w:r>
    </w:p>
    <w:p w:rsidR="00933F16" w:rsidRDefault="00933F16">
      <w:pPr>
        <w:pStyle w:val="ConsPlusNormal"/>
        <w:spacing w:before="220"/>
        <w:ind w:firstLine="540"/>
        <w:jc w:val="both"/>
      </w:pPr>
      <w:bookmarkStart w:id="26" w:name="P1004"/>
      <w:bookmarkEnd w:id="26"/>
      <w:r>
        <w:t>&lt;*&gt; план-график состоит из комплекса рекомендуемых мероприятий, направленных на минимизацию повторного отказа в согласовании материалов и выдаче свидетельства, а также сроков повторного рассмотрения материалов</w:t>
      </w:r>
    </w:p>
    <w:p w:rsidR="00933F16" w:rsidRDefault="00933F16">
      <w:pPr>
        <w:pStyle w:val="ConsPlusNormal"/>
        <w:spacing w:before="220"/>
        <w:ind w:firstLine="540"/>
        <w:jc w:val="both"/>
      </w:pPr>
      <w:bookmarkStart w:id="27" w:name="P1005"/>
      <w:bookmarkEnd w:id="27"/>
      <w:r>
        <w:t>&lt;**&gt; рекомендуемые сроки мероприятия, несоблюдение которых заявителем не является основанием для отказа в повторном рассмотрении или изменения установленного порядка рассмотрения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right"/>
        <w:outlineLvl w:val="0"/>
      </w:pPr>
      <w:r>
        <w:t>Утверждены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28" w:name="P1016"/>
      <w:bookmarkEnd w:id="28"/>
      <w:r>
        <w:t>ТЕХНИЧЕСКИЕ ТРЕБОВАНИЯ</w:t>
      </w:r>
    </w:p>
    <w:p w:rsidR="00933F16" w:rsidRDefault="00933F16">
      <w:pPr>
        <w:pStyle w:val="ConsPlusTitle"/>
        <w:jc w:val="center"/>
      </w:pPr>
      <w:r>
        <w:t>К ЗАПОЛНЕНИЮ ЗАЯВЛЕНИЯ О СОГЛАСОВАНИИ</w:t>
      </w:r>
    </w:p>
    <w:p w:rsidR="00933F16" w:rsidRDefault="00933F16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Title"/>
        <w:jc w:val="center"/>
      </w:pPr>
      <w:r>
        <w:lastRenderedPageBreak/>
        <w:t>СТРОИТЕЛЬСТВА И ВЫДАЧЕ СВИДЕТЕЛЬСТВА О СОГЛАСОВАНИИ</w:t>
      </w:r>
    </w:p>
    <w:p w:rsidR="00933F16" w:rsidRDefault="00933F16">
      <w:pPr>
        <w:pStyle w:val="ConsPlusTitle"/>
        <w:jc w:val="center"/>
      </w:pPr>
      <w:r>
        <w:t>АРХИТЕКТУРНО-ГРАДОСТРОИТЕЛЬНОГО ОБЛИКА ОБЪЕКТА КАПИТАЛЬНОГО</w:t>
      </w:r>
    </w:p>
    <w:p w:rsidR="00933F16" w:rsidRDefault="00933F16">
      <w:pPr>
        <w:pStyle w:val="ConsPlusTitle"/>
        <w:jc w:val="center"/>
      </w:pPr>
      <w:r>
        <w:t>СТРОИТЕЛЬСТВА НА ТЕРРИТОРИИ БЕЛГОРОДСКОЙ ОБЛАСТИ</w:t>
      </w:r>
    </w:p>
    <w:p w:rsidR="00933F16" w:rsidRDefault="00933F16">
      <w:pPr>
        <w:pStyle w:val="ConsPlusTitle"/>
        <w:jc w:val="center"/>
      </w:pPr>
      <w:r>
        <w:t xml:space="preserve">В ЭЛЕКТРОННОМ ВИДЕ НА ПОРТАЛЕ </w:t>
      </w:r>
      <w:proofErr w:type="gramStart"/>
      <w:r>
        <w:t>ГОСУДАРСТВЕННЫХ</w:t>
      </w:r>
      <w:proofErr w:type="gramEnd"/>
    </w:p>
    <w:p w:rsidR="00933F16" w:rsidRDefault="00933F16">
      <w:pPr>
        <w:pStyle w:val="ConsPlusTitle"/>
        <w:jc w:val="center"/>
      </w:pPr>
      <w:r>
        <w:t>И МУНИЦИПАЛЬНЫХ УСЛУГ БЕЛГОРОДСКОЙ ОБЛАСТИ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>1. Одно заявление заполняется: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в отношении одного объекта капитального строительства;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в отношении комплекса (группы) объектов одного функционального назначения.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Поля заявления (буквенные и числовые значения) заполняются в полном объеме, без сокращений слов, неверного написания слов, нарушения орфограмм, нарушений словообразования, словоупотребления, сочетаемости слов, неправильного построения предложений, неправильного употребления знаков препинания, замен и пропусков слов, букв, цифр и иных ошибок, которые могут повлечь за собой выявление противоречий между заявлением и загружаемыми документами, отказ в предоставлении сведений (отсутствие сведений) по межведомственному запросу.</w:t>
      </w:r>
      <w:proofErr w:type="gramEnd"/>
    </w:p>
    <w:p w:rsidR="00933F16" w:rsidRDefault="00933F16">
      <w:pPr>
        <w:pStyle w:val="ConsPlusNormal"/>
        <w:spacing w:before="220"/>
        <w:ind w:firstLine="540"/>
        <w:jc w:val="both"/>
      </w:pPr>
      <w:r>
        <w:t>3. Указываемая в заявлении информация должна по смыслу соответствовать запрашиваемой информации.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4. Фамилия, имя и отчество (при наличии) указываются без сокращений.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5. Наименование организации (фирменное название) указывается с парными знаками препинания (кавычками) и организационно-правовой формой юридического лица без сокращения слов.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6. ОГРН должен содержать 13 знаков.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7. ИНН должен содержать 10 знаков.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8. Номер телефона должен содержать 11 знаков, указывается номер телефона, по которому сотрудники управления архитектуры и градостроительства Белгородской области, выполняющие действия по процедуре согласования архитектурно-градостроительного облика объекта капитального строительства и выдаче соответствующего свидетельства, могут проинформировать заявителя (представителя заявителя) о выполнении действий по процедуре.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заявлении указывается электронная почта, на которую сотрудники управления архитектуры и градостроительства Белгородской области, выполняющие действия по процедуре согласования архитектурно-градостроительного облика объекта капитального строительства и выдаче соответствующего свидетельства, могут проинформировать заявителя (представителя заявителя) о выполнении действий по процедуре.</w:t>
      </w:r>
      <w:proofErr w:type="gramEnd"/>
    </w:p>
    <w:p w:rsidR="00933F16" w:rsidRDefault="00933F16">
      <w:pPr>
        <w:pStyle w:val="ConsPlusNormal"/>
        <w:spacing w:before="220"/>
        <w:ind w:firstLine="540"/>
        <w:jc w:val="both"/>
      </w:pPr>
      <w:r>
        <w:t>10. Информация о документе, удостоверяющем личность заявителя (представителя заявителя):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должна содержать противоречий с загружаемым документом;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дата - день, месяц, год (только цифры, дата не может быть больше текущей);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номер - только цифры.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11. Наименование (функциональное назначение) объекта капитального строительства должно соответствовать (не иметь противоречий) описанию вида разрешенного использования земельного участка, установленного </w:t>
      </w:r>
      <w:hyperlink r:id="rId17" w:history="1">
        <w:r>
          <w:rPr>
            <w:color w:val="0000FF"/>
          </w:rPr>
          <w:t>классификатором</w:t>
        </w:r>
      </w:hyperlink>
      <w:r>
        <w:t xml:space="preserve"> видов разрешенного использования земельных участков, утвержденным Приказом Министерства экономического развития Российской Федерации от 1 сентября 2014 года N 540, с надписями в загружаемых документах.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При указании наименования объекта капитального строительства необходимо указать парные знаки </w:t>
      </w:r>
      <w:r>
        <w:lastRenderedPageBreak/>
        <w:t>препинания (кавычки).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12. При выборе в поле "новое строительство" или "реконструкция" требуется соблюдение определений Градостроительного </w:t>
      </w:r>
      <w:hyperlink r:id="rId18" w:history="1">
        <w:r>
          <w:rPr>
            <w:color w:val="0000FF"/>
          </w:rPr>
          <w:t>кодекса</w:t>
        </w:r>
      </w:hyperlink>
      <w:r>
        <w:t xml:space="preserve"> Российской Федерации (в том числе: при заполнении заявления на пристройку к существующему зданию указать "реконструкция", при заполнении заявления на объект незавершенного строительства указать "реконструкция").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13. Общая площадь объекта: указывается общая суммарная площадь всех надземных и подземных этажей (за исключением этажей высотой менее 1,8 м) в квадратных метрах.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14. Кадастровый номер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должен содержать противоречий с загружаемыми документами (в том числе с градостроительным планом земельного участка);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указывается только в цифрах, и дата не может быть больше текущей.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15. Кадастровый номер объекта капитального строительства (заполняется при выборе поля "реконструкция"):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должен содержать противоречий с загружаемыми документами (в том числе с градостроительным планом земельного участка);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указывается только в цифрах, и дата не может быть больше текущей.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16. Номер градостроительного плана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должен прописываться с буквами и цифрами в полном объеме;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должен содержать противоречий с загружаемыми документами.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17. Дата утверждения или регистрации градостроительного плана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указывается в формате - день, месяц, год (только цифры, и дата не может быть больше текущей);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должна содержать противоречий с загружаемыми документами.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18. Информация об органе, утвердившем или зарегистрировавшем градостроительный план земельного участка: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должна содержать наименование органа, утвердившего или зарегистрировавшего градостроительный план земельного участка (указывается без сокращений);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должна содержать противоречий с загружаемыми документами.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19. Наименование проекта планировки территории (далее - ППТ) (заполняется только при наличии утвержденного ППТ на элемент планировочной структуры, включающий земельный участок, реквизиты которого указываются в заявлении (поле не является обязательным для заполнения)) заполняется в следующем виде: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буквы и цифры указываются в полном объеме;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указывается с парными знаками препинания (кавычками);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должно содержать противоречий с загружаемыми документами.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20. Дата утверждения ППТ (заполняется только при наличии утвержденного ППТ на элемент планировочной структуры, включающий земельный участок, реквизиты которого указываются в заявлении </w:t>
      </w:r>
      <w:r>
        <w:lastRenderedPageBreak/>
        <w:t>(поле не является обязательным для заполнения)):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указывается в формате - день, месяц, год (только цифры, и дата не может быть больше текущей);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должна содержать противоречий с загружаемыми документами.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21. Информация об органе, утвердившем ППТ (заполняется только при наличии утвержденного ППТ на элемент планировочной структуры, включающий земельный участок, реквизиты которого указываются в заявлении (поле не является обязательным для заполнения)):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должна содержать наименование органа, утвердившего ППТ (указывается без сокращений);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 должна содержать противоречий с загружаемыми документами.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22. Информация, указываемая при заполнении заявления, не должна противоречить загружаемым документам.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23. При заполнении интерактивной формы заявления заявитель обеспечивает полноту и достоверность информации при заполнении каждого поля, отсутствие противоречий, являющихся основанием для отказа в регистрации заявления.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jc w:val="right"/>
        <w:outlineLvl w:val="0"/>
      </w:pPr>
      <w:r>
        <w:t>Утверждены</w:t>
      </w:r>
    </w:p>
    <w:p w:rsidR="00933F16" w:rsidRDefault="00933F16">
      <w:pPr>
        <w:pStyle w:val="ConsPlusNormal"/>
        <w:jc w:val="right"/>
      </w:pPr>
      <w:r>
        <w:t>постановлением</w:t>
      </w:r>
    </w:p>
    <w:p w:rsidR="00933F16" w:rsidRDefault="00933F16">
      <w:pPr>
        <w:pStyle w:val="ConsPlusNormal"/>
        <w:jc w:val="right"/>
      </w:pPr>
      <w:r>
        <w:t>Правительства Белгородской области</w:t>
      </w:r>
    </w:p>
    <w:p w:rsidR="00933F16" w:rsidRDefault="00933F16">
      <w:pPr>
        <w:pStyle w:val="ConsPlusNormal"/>
        <w:jc w:val="right"/>
      </w:pPr>
      <w:r>
        <w:t>от 28 декабря 2017 года N 513-пп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Title"/>
        <w:jc w:val="center"/>
      </w:pPr>
      <w:bookmarkStart w:id="29" w:name="P1081"/>
      <w:bookmarkEnd w:id="29"/>
      <w:r>
        <w:t>ТЕХНИЧЕСКИЕ ТРЕБОВАНИЯ</w:t>
      </w:r>
    </w:p>
    <w:p w:rsidR="00933F16" w:rsidRDefault="00933F16">
      <w:pPr>
        <w:pStyle w:val="ConsPlusTitle"/>
        <w:jc w:val="center"/>
      </w:pPr>
      <w:r>
        <w:t xml:space="preserve">К ПРЕДСТАВЛЕНИЮ МАТЕРИАЛОВ </w:t>
      </w:r>
      <w:proofErr w:type="gramStart"/>
      <w:r>
        <w:t>АРХИТЕКТУРНО-ГРАДОСТРОИТЕЛЬНОГО</w:t>
      </w:r>
      <w:proofErr w:type="gramEnd"/>
    </w:p>
    <w:p w:rsidR="00933F16" w:rsidRDefault="00933F16">
      <w:pPr>
        <w:pStyle w:val="ConsPlusTitle"/>
        <w:jc w:val="center"/>
      </w:pPr>
      <w:r>
        <w:t>ОБЛИКА ОБЪЕКТА КАПИТАЛЬНОГО СТРОИТЕЛЬСТВА НА ТЕРРИТОРИИ</w:t>
      </w:r>
    </w:p>
    <w:p w:rsidR="00933F16" w:rsidRDefault="00933F16">
      <w:pPr>
        <w:pStyle w:val="ConsPlusTitle"/>
        <w:jc w:val="center"/>
      </w:pPr>
      <w:r>
        <w:t>БЕЛГОРОДСКОЙ ОБЛАСТИ В ЭЛЕКТРОННОМ ВИДЕ НА ПОРТАЛЕ</w:t>
      </w:r>
    </w:p>
    <w:p w:rsidR="00933F16" w:rsidRDefault="00933F16">
      <w:pPr>
        <w:pStyle w:val="ConsPlusTitle"/>
        <w:jc w:val="center"/>
      </w:pPr>
      <w:r>
        <w:t>ГОСУДАРСТВЕННЫХ И МУНИЦИПАЛЬНЫХ УСЛУГ БЕЛГОРОДСКОЙ ОБЛАСТИ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  <w:r>
        <w:t xml:space="preserve">1. Электронные данные (документы) сохраняются в файлах в формате </w:t>
      </w:r>
      <w:proofErr w:type="spellStart"/>
      <w:r>
        <w:t>Portable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(PDF) с одинаковым разрешением (не менее 250 пикселов на дюйм).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2. Один файл содержит один документ по перечню обязательного комплекта, прикладываемого к заявлению.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3. Файлы пакета электронных данных (документов) не должны быть зашифрованы, не допускается устанавливать в файлах парольную защиту на открытие файла.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4. Файлы должны открываться на просмотр стандартными средствами, без предварительного вывода на экран каких-либо предупреждений или сообщений об ошибках (включая ошибки, при которых файл не открывается для просмотра и копирования).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5. Файлы не должны содержать ошибок при открытии (включая ошибки, при которых файл не открывается для просмотра и копирования).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6. Не допускается в файлах устанавливать опцию запрета копирования и печати содержимого файла.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7. При формировании пакета электронных данных (документов) должна быть обеспечена целостность информации, шрифты, иллюстрации и другие файловые объекты должны быть встроены ("внедрены") в тело </w:t>
      </w:r>
      <w:r>
        <w:lastRenderedPageBreak/>
        <w:t>файла.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8. Вне зависимости от количества листов (от первого до последнего листа без пропусков листов) сохраняются в виде одного файла каждый из указанных документов: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пояснительная записка;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градостроительный план земельного участка;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текстовая часть проекта планировки территории;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техническое (архитектурно-планировочное) задание;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техническое заключение ФБУЗ "Центр гигиены и эпидемиологии";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технические отчеты, технические условия, согласования размещения в зонах с особыми условиями использования территории, выписки из протоколов, письма органов и организаций, иные документы в текстовом виде.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9. Архивные файловые форматы (RAR) допускается использовать для представления чертежей с общим объемом количества информации более 500 Мбайт.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10. Загрузка одного документа в виде двух и более файлов не допускается.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11. Загрузка части документа (не в полном объеме) не допускается.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12. При сохранении документов в формате PDF заявителем должны быть проверены: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правильный размер страницы публикации;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все элементы и эффекты на месте;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изменение шрифтов или форматирования текста;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ухудшение качества изображения или изменения цветопередачи.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13. Гипертекстовые ссылки на другие файлы, ссылки на электронные библиотеки и иные информационные ресурсы не допускаются.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14. Сохраняемые в электронном виде схемы планировочной организации территории, схемы фасадов, разверток фасадов, разрезов, поэтажных планов должны быть сохранены в одинаковом масштабе в соответствии с ГОСТ </w:t>
      </w:r>
      <w:proofErr w:type="gramStart"/>
      <w:r>
        <w:t>Р</w:t>
      </w:r>
      <w:proofErr w:type="gramEnd"/>
      <w:r>
        <w:t xml:space="preserve"> 21.1101-2013 (при оценке загруженных документов (проверке габаритов, конфигурации, взаиморасположении отдельных элементов) может быть осуществлено наложение друг на друга отдельных схем).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15. Сохраняемые в электронном виде схемы планировочной организации территории, схемы поэтажных планов должны быть расположены одинаково на листе относительно сторон света и соответствовать расположению участка, объекта капитального строительства относительно сторон света.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16. Для сохраняемых графических изображений не должны быть применены растягивание/сжатие, поворот растровых изображений и иные трансформации.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17. Рекомендуется для обеспечения цветопередачи не использовать цвета RGB, только CMYK.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18. Сохраняемые в электронном виде текстовые документы должны быть сохранены в масштабе 1:1.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 xml:space="preserve">19. Копии текстовых документов должны соответствовать определениям </w:t>
      </w:r>
      <w:hyperlink r:id="rId19" w:history="1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51141-98</w:t>
        </w:r>
      </w:hyperlink>
      <w:r>
        <w:t xml:space="preserve"> и не содержать визуально воспринимаемых признаков изменения документа, полностью воспроизводящего информацию </w:t>
      </w:r>
      <w:r>
        <w:lastRenderedPageBreak/>
        <w:t>подлинного документа и всех его внешних признаков или их частей: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несоответствия формы, цвета бланков и его реквизитов;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противоречивости содержания, орфографических ошибок, нестандартных шрифтов;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- дописки или внесения записей на месте удаленного текста, композиционных следов, следов механического воздействия.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20. Каждое наименование файла пакета электронных данных (документов) должно соответствовать содержанию файла (включая надписи и графические изображения).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21. Файлы не должны содержать недоступных для прочтения (рассмотрения) надписей, условных обозначений, толщин линий, текстур, рисунков, архитектурных деталей.</w:t>
      </w:r>
    </w:p>
    <w:p w:rsidR="00933F16" w:rsidRDefault="00933F16">
      <w:pPr>
        <w:pStyle w:val="ConsPlusNormal"/>
        <w:spacing w:before="220"/>
        <w:ind w:firstLine="540"/>
        <w:jc w:val="both"/>
      </w:pPr>
      <w:r>
        <w:t>22. При направлении документов в электронной форме заявитель обеспечивает соответствие электронной копии подлиннику документа, соответствие требованиям, указанным в подпунктах, и требованиям к составу и содержанию материалов.</w:t>
      </w: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ind w:firstLine="540"/>
        <w:jc w:val="both"/>
      </w:pPr>
    </w:p>
    <w:p w:rsidR="00933F16" w:rsidRDefault="00933F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63EB" w:rsidRDefault="00B663EB"/>
    <w:sectPr w:rsidR="00B663EB" w:rsidSect="008D6E58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F16"/>
    <w:rsid w:val="008D6E58"/>
    <w:rsid w:val="008E6B9C"/>
    <w:rsid w:val="00933F16"/>
    <w:rsid w:val="00B663EB"/>
    <w:rsid w:val="00CB20E0"/>
    <w:rsid w:val="00CB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F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3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33F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33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3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33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33F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F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3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33F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33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3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33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33F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BB8DCF5F574005870209F15407904977D75597B5DE931EF543C800F1A46F3A6F8DA313E7CB7F73D26DCAF7086BEA41C958B0FCE6B52B008V2M" TargetMode="External"/><Relationship Id="rId13" Type="http://schemas.openxmlformats.org/officeDocument/2006/relationships/hyperlink" Target="consultantplus://offline/ref=4E4BB8DCF5F574005870209F15407904977D765A7A5EE931EF543C800F1A46F3B4F8823D3C7FA8F23A338AFE360DV3M" TargetMode="External"/><Relationship Id="rId18" Type="http://schemas.openxmlformats.org/officeDocument/2006/relationships/hyperlink" Target="consultantplus://offline/ref=4E4BB8DCF5F574005870209F15407904977D765A7A5EE931EF543C800F1A46F3B4F8823D3C7FA8F23A338AFE360DV3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E4BB8DCF5F574005870209F15407904957873597E5FE931EF543C800F1A46F3B4F8823D3C7FA8F23A338AFE360DV3M" TargetMode="External"/><Relationship Id="rId12" Type="http://schemas.openxmlformats.org/officeDocument/2006/relationships/hyperlink" Target="consultantplus://offline/ref=4E4BB8DCF5F5740058703E92032C230990722A577C59E262B50B67DD58134CA4E1B783737A71B7F23B2D8BFF3F87E2E24A86890DCE6953AC80DFD50BV3M" TargetMode="External"/><Relationship Id="rId17" Type="http://schemas.openxmlformats.org/officeDocument/2006/relationships/hyperlink" Target="consultantplus://offline/ref=4E4BB8DCF5F574005870209F15407904977B75597157E931EF543C800F1A46F3A6F8DA313E7CB6F33A26DCAF7086BEA41C958B0FCE6B52B008V2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E4BB8DCF5F574005870209F15407904977A74537A58E931EF543C800F1A46F3A6F8DA313E7CB7F63326DCAF7086BEA41C958B0FCE6B52B008V2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4BB8DCF5F574005870209F15407904977D765A7A5EE931EF543C800F1A46F3B4F8823D3C7FA8F23A338AFE360DV3M" TargetMode="External"/><Relationship Id="rId11" Type="http://schemas.openxmlformats.org/officeDocument/2006/relationships/hyperlink" Target="consultantplus://offline/ref=4E4BB8DCF5F5740058703E92032C230990722A577C59E262B50B67DD58134CA4E1B783737A71B7F23B2D89FE3F87E2E24A86890DCE6953AC80DFD50BV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E4BB8DCF5F574005870209F15407904977D75597B5DE931EF543C800F1A46F3A6F8DA313E7CB7F73D26DCAF7086BEA41C958B0FCE6B52B008V2M" TargetMode="External"/><Relationship Id="rId10" Type="http://schemas.openxmlformats.org/officeDocument/2006/relationships/hyperlink" Target="consultantplus://offline/ref=4E4BB8DCF5F5740058703E92032C230990722A577C59E262B50B67DD58134CA4E1B783617A29BBF0383388FF2AD1B3A401VFM" TargetMode="External"/><Relationship Id="rId19" Type="http://schemas.openxmlformats.org/officeDocument/2006/relationships/hyperlink" Target="consultantplus://offline/ref=4E4BB8DCF5F574005870209F15407904957A715F7C5EE931EF543C800F1A46F3B4F8823D3C7FA8F23A338AFE360DV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4BB8DCF5F574005870209F15407904977A74537A58E931EF543C800F1A46F3A6F8DA313E7CB7F63326DCAF7086BEA41C958B0FCE6B52B008V2M" TargetMode="External"/><Relationship Id="rId14" Type="http://schemas.openxmlformats.org/officeDocument/2006/relationships/hyperlink" Target="consultantplus://offline/ref=4E4BB8DCF5F574005870209F15407904957873597E5FE931EF543C800F1A46F3B4F8823D3C7FA8F23A338AFE360DV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15692</Words>
  <Characters>89448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Инна Леонидовна</dc:creator>
  <cp:lastModifiedBy>Сорочинская Инна Леонидовна</cp:lastModifiedBy>
  <cp:revision>3</cp:revision>
  <cp:lastPrinted>2020-01-27T06:42:00Z</cp:lastPrinted>
  <dcterms:created xsi:type="dcterms:W3CDTF">2020-01-23T12:21:00Z</dcterms:created>
  <dcterms:modified xsi:type="dcterms:W3CDTF">2020-01-27T11:32:00Z</dcterms:modified>
</cp:coreProperties>
</file>