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 w:themeColor="text1"/>
          <w:sz w:val="32"/>
          <w:szCs w:val="32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000000" w:themeColor="text1"/>
          <w:sz w:val="32"/>
          <w:szCs w:val="32"/>
        </w:rPr>
        <w:t xml:space="preserve">Информационное сообщение</w:t>
      </w:r>
      <w:r>
        <w:rPr>
          <w:color w:val="000000" w:themeColor="text1"/>
          <w:sz w:val="32"/>
          <w:szCs w:val="32"/>
        </w:rPr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 w:themeColor="text1"/>
          <w:sz w:val="32"/>
          <w:szCs w:val="32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000000" w:themeColor="text1"/>
          <w:sz w:val="32"/>
          <w:szCs w:val="32"/>
        </w:rPr>
        <w:t xml:space="preserve">о проведении публичных консультаций</w:t>
      </w:r>
      <w:r>
        <w:rPr>
          <w:color w:val="000000" w:themeColor="text1"/>
          <w:sz w:val="32"/>
          <w:szCs w:val="32"/>
        </w:rPr>
      </w:r>
      <w:r/>
    </w:p>
    <w:p>
      <w:pPr>
        <w:jc w:val="center"/>
        <w:shd w:val="clear" w:color="auto" w:fill="bfbfbf"/>
        <w:rPr>
          <w:b w:val="0"/>
          <w:bCs w:val="0"/>
          <w:sz w:val="28"/>
          <w:szCs w:val="28"/>
          <w:u w:val="none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 w:val="0"/>
          <w:bCs w:val="0"/>
          <w:sz w:val="28"/>
          <w:szCs w:val="28"/>
          <w:u w:val="none"/>
        </w:rPr>
        <w:t xml:space="preserve">Настоящим м</w:t>
      </w:r>
      <w:r>
        <w:rPr>
          <w:b w:val="0"/>
          <w:bCs w:val="0"/>
          <w:sz w:val="28"/>
          <w:szCs w:val="28"/>
          <w:u w:val="none"/>
        </w:rPr>
        <w:t xml:space="preserve">инистерство строительства Белгородской области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u w:val="none"/>
        </w:rPr>
      </w:r>
    </w:p>
    <w:p>
      <w:pPr>
        <w:jc w:val="center"/>
        <w:shd w:val="clear" w:color="auto" w:fill="bfbfbf"/>
        <w:rPr>
          <w:b w:val="0"/>
          <w:bCs w:val="0"/>
          <w:sz w:val="28"/>
          <w:szCs w:val="28"/>
          <w:u w:val="none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 w:val="0"/>
          <w:bCs w:val="0"/>
          <w:sz w:val="28"/>
          <w:szCs w:val="28"/>
          <w:u w:val="none"/>
        </w:rPr>
        <w:t xml:space="preserve">уведомляет о </w:t>
      </w:r>
      <w:r>
        <w:rPr>
          <w:b w:val="0"/>
          <w:bCs w:val="0"/>
          <w:sz w:val="28"/>
          <w:szCs w:val="28"/>
          <w:u w:val="none"/>
        </w:rPr>
        <w:t xml:space="preserve">начале </w:t>
      </w:r>
      <w:r>
        <w:rPr>
          <w:b w:val="0"/>
          <w:bCs w:val="0"/>
          <w:sz w:val="28"/>
          <w:szCs w:val="28"/>
          <w:u w:val="none"/>
        </w:rPr>
        <w:t xml:space="preserve">публичных консультаций</w:t>
      </w:r>
      <w:r>
        <w:rPr>
          <w:b w:val="0"/>
          <w:bCs w:val="0"/>
          <w:sz w:val="28"/>
          <w:szCs w:val="28"/>
          <w:u w:val="none"/>
        </w:rPr>
        <w:t xml:space="preserve"> </w:t>
      </w:r>
      <w:r>
        <w:rPr>
          <w:b w:val="0"/>
          <w:bCs w:val="0"/>
          <w:sz w:val="28"/>
          <w:szCs w:val="28"/>
          <w:u w:val="none"/>
        </w:rPr>
        <w:t xml:space="preserve">в целях оценки </w:t>
      </w:r>
      <w:r>
        <w:rPr>
          <w:b w:val="0"/>
          <w:bCs w:val="0"/>
          <w:sz w:val="28"/>
          <w:szCs w:val="28"/>
          <w:u w:val="none"/>
        </w:rPr>
        <w:br/>
        <w:t xml:space="preserve">фактического </w:t>
      </w:r>
      <w:r>
        <w:rPr>
          <w:b w:val="0"/>
          <w:bCs w:val="0"/>
          <w:sz w:val="28"/>
          <w:szCs w:val="28"/>
          <w:u w:val="none"/>
        </w:rPr>
        <w:t xml:space="preserve">воздействия нормативного правового акта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u w:val="none"/>
        </w:rPr>
      </w:r>
    </w:p>
    <w:p>
      <w:pPr>
        <w:jc w:val="center"/>
        <w:shd w:val="clear" w:color="auto" w:fill="bfbfbf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b/>
          <w:sz w:val="28"/>
          <w:szCs w:val="28"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8"/>
          <w:szCs w:val="28"/>
        </w:rPr>
      </w:r>
      <w:bookmarkStart w:id="0" w:name="OLE_LINK276"/>
      <w:r>
        <w:rPr>
          <w:sz w:val="28"/>
          <w:szCs w:val="28"/>
        </w:rPr>
      </w:r>
      <w:bookmarkStart w:id="1" w:name="OLE_LINK277"/>
      <w:r>
        <w:rPr>
          <w:sz w:val="28"/>
          <w:szCs w:val="28"/>
        </w:rPr>
      </w:r>
      <w:bookmarkStart w:id="2" w:name="OLE_LINK278"/>
      <w:r>
        <w:rPr>
          <w:b/>
          <w:sz w:val="28"/>
          <w:szCs w:val="28"/>
        </w:rPr>
        <w:t xml:space="preserve">Нормативный правовой а</w:t>
      </w:r>
      <w:r>
        <w:rPr>
          <w:b/>
          <w:sz w:val="28"/>
          <w:szCs w:val="28"/>
        </w:rPr>
        <w:t xml:space="preserve">кт:</w:t>
      </w:r>
      <w:bookmarkEnd w:id="0"/>
      <w:r>
        <w:rPr>
          <w:sz w:val="28"/>
          <w:szCs w:val="28"/>
        </w:rPr>
      </w:r>
      <w:bookmarkEnd w:id="1"/>
      <w:r>
        <w:rPr>
          <w:sz w:val="28"/>
          <w:szCs w:val="28"/>
        </w:rPr>
      </w:r>
      <w:bookmarkEnd w:id="2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постановление Правительства Белгородской области от 16 августа 2021 года № 330-пп «О порядке осуществления комплексного развития территорий»</w:t>
      </w:r>
      <w:r>
        <w:rPr>
          <w:sz w:val="28"/>
          <w:szCs w:val="28"/>
          <w:u w:val="single"/>
        </w:rPr>
        <w:t xml:space="preserve">.</w:t>
      </w:r>
      <w:r>
        <w:rPr>
          <w:b/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 </w:t>
      </w:r>
      <w:r>
        <w:rPr>
          <w:b/>
          <w:sz w:val="28"/>
          <w:szCs w:val="28"/>
        </w:rPr>
        <w:t xml:space="preserve">нормативного правового </w:t>
      </w:r>
      <w:r>
        <w:rPr>
          <w:b/>
          <w:sz w:val="28"/>
          <w:szCs w:val="28"/>
        </w:rPr>
        <w:t xml:space="preserve">акта: </w:t>
      </w:r>
      <w:r>
        <w:rPr>
          <w:b w:val="0"/>
          <w:bCs w:val="0"/>
          <w:sz w:val="28"/>
          <w:szCs w:val="28"/>
          <w:u w:val="single"/>
        </w:rPr>
        <w:t xml:space="preserve">министерство строительства Белгородской области</w:t>
      </w:r>
      <w:r>
        <w:rPr>
          <w:b w:val="0"/>
          <w:bCs w:val="0"/>
          <w:sz w:val="28"/>
          <w:szCs w:val="28"/>
          <w:u w:val="single"/>
        </w:rPr>
        <w:t xml:space="preserve"> (ранее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департамент строительства и транспорта Белгородской области</w:t>
      </w:r>
      <w:r>
        <w:rPr>
          <w:b w:val="0"/>
          <w:bCs w:val="0"/>
          <w:sz w:val="28"/>
          <w:szCs w:val="28"/>
          <w:u w:val="single"/>
        </w:rPr>
        <w:t xml:space="preserve">).</w:t>
      </w:r>
      <w:r>
        <w:rPr>
          <w:b w:val="0"/>
          <w:bCs w:val="0"/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b/>
          <w:bCs/>
          <w:sz w:val="28"/>
          <w:szCs w:val="28"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</w:t>
      </w:r>
      <w:r>
        <w:rPr>
          <w:b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 xml:space="preserve">с 6 мая 2024 г. </w:t>
      </w:r>
      <w:r>
        <w:rPr>
          <w:b w:val="0"/>
          <w:bCs w:val="0"/>
          <w:sz w:val="28"/>
          <w:szCs w:val="28"/>
          <w:u w:val="single"/>
        </w:rPr>
        <w:t xml:space="preserve">по 5 июня 2024 г.</w:t>
      </w:r>
      <w:r>
        <w:rPr>
          <w:b/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sz w:val="28"/>
          <w:szCs w:val="28"/>
          <w:highlight w:val="none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8"/>
          <w:szCs w:val="28"/>
          <w:u w:val="single"/>
        </w:rPr>
        <w:t xml:space="preserve">Способ направления ответов: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направление по электронной почте на адрес </w:t>
      </w:r>
      <w:r>
        <w:rPr>
          <w:sz w:val="28"/>
          <w:szCs w:val="28"/>
          <w:u w:val="single"/>
          <w:lang w:eastAsia="en-US"/>
        </w:rPr>
      </w:r>
      <w:hyperlink r:id="rId15" w:tooltip="http://linkova_vs@belregion.ru" w:history="1">
        <w:r>
          <w:rPr>
            <w:rStyle w:val="892"/>
            <w:color w:val="000000" w:themeColor="text1"/>
            <w:sz w:val="28"/>
            <w:szCs w:val="28"/>
            <w:u w:val="single"/>
            <w:lang w:eastAsia="en-US"/>
          </w:rPr>
          <w:t xml:space="preserve">linkova_vs@belregion.ru</w:t>
        </w:r>
        <w:r>
          <w:rPr>
            <w:rStyle w:val="892"/>
            <w:color w:val="000000" w:themeColor="text1"/>
            <w:sz w:val="28"/>
            <w:szCs w:val="28"/>
            <w:u w:val="single"/>
          </w:rPr>
        </w:r>
        <w:r>
          <w:rPr>
            <w:rStyle w:val="892"/>
            <w:color w:val="000000" w:themeColor="text1"/>
            <w:sz w:val="28"/>
            <w:szCs w:val="28"/>
            <w:u w:val="single"/>
          </w:rPr>
        </w:r>
      </w:hyperlink>
      <w:r>
        <w:rPr>
          <w:sz w:val="28"/>
          <w:szCs w:val="28"/>
          <w:u w:val="single"/>
        </w:rPr>
        <w:t xml:space="preserve"> в виде прикрепленного файла, составленного (заполненного) по прилагаемой форме</w:t>
      </w:r>
      <w:r>
        <w:rPr>
          <w:b/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  <w:highlight w:val="none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8"/>
          <w:szCs w:val="28"/>
          <w:u w:val="single"/>
        </w:rPr>
        <w:t xml:space="preserve">Линькова Виктория Сергеевна, консультант отдела жилищного строительства министерства строительства Белгородской области министерства строительства области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sz w:val="28"/>
          <w:szCs w:val="28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8"/>
          <w:szCs w:val="28"/>
          <w:highlight w:val="none"/>
          <w:u w:val="single"/>
        </w:rPr>
        <w:t xml:space="preserve">Тел.: (4722) 33-45-77</w:t>
      </w:r>
      <w:r>
        <w:rPr>
          <w:sz w:val="28"/>
          <w:szCs w:val="28"/>
          <w:highlight w:val="none"/>
          <w:u w:val="single"/>
        </w:rPr>
      </w:r>
      <w:r/>
    </w:p>
    <w:p>
      <w:pPr>
        <w:jc w:val="both"/>
        <w:shd w:val="clear" w:color="auto" w:fill="e6e6e6"/>
        <w:rPr>
          <w:b/>
          <w:bCs/>
          <w:sz w:val="28"/>
          <w:szCs w:val="28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8"/>
          <w:szCs w:val="28"/>
        </w:rPr>
        <w:t xml:space="preserve">Прилагаемые к запросу документы: </w:t>
      </w:r>
      <w:r>
        <w:rPr>
          <w:b/>
          <w:bCs/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  <w:highlight w:val="none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  <w:sz w:val="28"/>
          <w:szCs w:val="28"/>
          <w:highlight w:val="none"/>
          <w:u w:val="single"/>
        </w:rPr>
        <w:t xml:space="preserve">- </w:t>
      </w:r>
      <w:r>
        <w:rPr>
          <w:b w:val="0"/>
          <w:bCs w:val="0"/>
          <w:sz w:val="28"/>
          <w:szCs w:val="28"/>
          <w:u w:val="single"/>
        </w:rPr>
        <w:t xml:space="preserve">постановление Правительства Белгородской области от 16 августа 2021 года </w:t>
        <w:br/>
        <w:t xml:space="preserve">№ 330-пп «О порядке осуществления комплексного развития территорий»</w:t>
      </w:r>
      <w:r>
        <w:rPr>
          <w:b w:val="0"/>
          <w:bCs w:val="0"/>
          <w:sz w:val="28"/>
          <w:szCs w:val="28"/>
          <w:highlight w:val="none"/>
          <w:u w:val="single"/>
        </w:rPr>
        <w:t xml:space="preserve">;</w:t>
      </w:r>
      <w:r>
        <w:rPr>
          <w:b w:val="0"/>
          <w:bCs w:val="0"/>
          <w:sz w:val="28"/>
          <w:szCs w:val="28"/>
          <w:highlight w:val="none"/>
          <w:u w:val="single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  <w:highlight w:val="none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 w:val="0"/>
          <w:bCs w:val="0"/>
          <w:sz w:val="28"/>
          <w:szCs w:val="28"/>
          <w:highlight w:val="none"/>
          <w:u w:val="single"/>
        </w:rPr>
        <w:t xml:space="preserve">-</w:t>
      </w:r>
      <w:r>
        <w:rPr>
          <w:b w:val="0"/>
          <w:bCs w:val="0"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 xml:space="preserve">сводный отчет об ОФВ </w:t>
      </w:r>
      <w:r>
        <w:rPr>
          <w:b w:val="0"/>
          <w:bCs w:val="0"/>
          <w:sz w:val="28"/>
          <w:szCs w:val="28"/>
          <w:u w:val="single"/>
        </w:rPr>
        <w:t xml:space="preserve">постановления Правительства Белгородской области от 16 августа 2021 года № 330-пп «О порядке осуществления комплексного развития территорий»</w:t>
      </w:r>
      <w:r>
        <w:rPr>
          <w:b w:val="0"/>
          <w:bCs w:val="0"/>
          <w:sz w:val="28"/>
          <w:szCs w:val="28"/>
          <w:u w:val="single"/>
        </w:rPr>
        <w:t xml:space="preserve">;</w:t>
      </w:r>
      <w:r>
        <w:rPr>
          <w:u w:val="single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 w:val="0"/>
          <w:bCs w:val="0"/>
          <w:sz w:val="28"/>
          <w:szCs w:val="28"/>
          <w:highlight w:val="none"/>
          <w:u w:val="single"/>
        </w:rPr>
        <w:t xml:space="preserve">- расчет затрат хозяйствующих субъектов;</w:t>
      </w:r>
      <w:r>
        <w:rPr>
          <w:b w:val="0"/>
          <w:bCs w:val="0"/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 w:val="0"/>
          <w:bCs w:val="0"/>
          <w:sz w:val="28"/>
          <w:szCs w:val="28"/>
          <w:u w:val="single"/>
        </w:rPr>
        <w:t xml:space="preserve">- документы об ОРВ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проекта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eastAsia="ru-RU"/>
        </w:rPr>
        <w:t xml:space="preserve">постановления Правительства Белгородской области «О порядке осуществления комплексного развития территории»</w:t>
      </w:r>
      <w:r>
        <w:rPr>
          <w:b w:val="0"/>
          <w:bCs w:val="0"/>
          <w:sz w:val="28"/>
          <w:szCs w:val="28"/>
          <w:u w:val="single"/>
        </w:rPr>
      </w:r>
      <w:r/>
    </w:p>
    <w:p>
      <w:pPr>
        <w:jc w:val="both"/>
        <w:shd w:val="clear" w:color="auto" w:fill="e6e6e6"/>
        <w:rPr>
          <w:b/>
          <w:bCs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b/>
        </w:rPr>
      </w:pPr>
      <w:r>
        <w:rPr>
          <w:b/>
        </w:rPr>
        <w:br w:type="page" w:clear="all"/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Перечень вопросов для участников публичных консультаций по</w:t>
      </w: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постановлению Правительства от 16 августа 2021 года № 330-пп «О порядке осуществления комплексного развития территорий»</w:t>
      </w: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rPr>
          <w:b/>
          <w:bCs/>
          <w:sz w:val="28"/>
          <w:szCs w:val="28"/>
          <w:highlight w:val="none"/>
          <w:u w:val="single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</w:t>
      </w:r>
      <w:r>
        <w:rPr>
          <w:color w:val="000000" w:themeColor="text1"/>
          <w:sz w:val="28"/>
          <w:szCs w:val="28"/>
        </w:rPr>
        <w:t xml:space="preserve"> адрес</w:t>
      </w:r>
      <w:r>
        <w:rPr>
          <w:color w:val="000000" w:themeColor="text1"/>
          <w:sz w:val="28"/>
          <w:szCs w:val="28"/>
          <w:u w:val="none"/>
        </w:rPr>
        <w:t xml:space="preserve"> </w:t>
      </w:r>
      <w:hyperlink r:id="rId16" w:tooltip="http://linkova_vs@belregion.ru" w:history="1">
        <w:r>
          <w:rPr>
            <w:rStyle w:val="892"/>
            <w:color w:val="000000" w:themeColor="text1"/>
            <w:sz w:val="28"/>
            <w:szCs w:val="28"/>
            <w:u w:val="none"/>
          </w:rPr>
          <w:t xml:space="preserve">linkova_vs@belregion.ru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  <w:u w:val="single"/>
        </w:rPr>
        <w:t xml:space="preserve">н</w:t>
      </w:r>
      <w:r>
        <w:rPr>
          <w:b/>
          <w:bCs/>
          <w:sz w:val="28"/>
          <w:szCs w:val="28"/>
          <w:highlight w:val="none"/>
          <w:u w:val="single"/>
        </w:rPr>
        <w:t xml:space="preserve">е позднее 5 июня 2024 года.</w:t>
      </w:r>
      <w:r>
        <w:rPr>
          <w:b/>
          <w:bCs/>
          <w:sz w:val="28"/>
          <w:szCs w:val="28"/>
          <w:highlight w:val="none"/>
          <w:u w:val="single"/>
        </w:rPr>
      </w:r>
      <w:r/>
    </w:p>
    <w:p>
      <w:pPr>
        <w:jc w:val="both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          </w:t>
      </w:r>
      <w:r>
        <w:rPr>
          <w:b/>
          <w:bCs/>
          <w:sz w:val="28"/>
          <w:szCs w:val="28"/>
          <w:highlight w:val="none"/>
          <w:u w:val="single"/>
        </w:rPr>
        <w:t xml:space="preserve">   </w:t>
      </w:r>
      <w:r>
        <w:rPr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b/>
          <w:bCs/>
          <w:sz w:val="28"/>
          <w:szCs w:val="28"/>
          <w:highlight w:val="none"/>
          <w:u w:val="single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организации: </w:t>
      </w:r>
      <w:bookmarkStart w:id="3" w:name="_GoBack"/>
      <w:r>
        <w:rPr>
          <w:sz w:val="28"/>
          <w:szCs w:val="28"/>
        </w:rPr>
      </w:r>
      <w:bookmarkEnd w:id="3"/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деятельности организации: __________________________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лица: _____________________________________________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_____________________________________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существуют положительные и отрицательные последствия действия нормативного правового акта?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Существуют ли негативные последствия в результате данного правового регулирования?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5"/>
    <w:next w:val="885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5"/>
    <w:next w:val="885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6"/>
    <w:link w:val="889"/>
    <w:uiPriority w:val="99"/>
  </w:style>
  <w:style w:type="character" w:styleId="739">
    <w:name w:val="Footer Char"/>
    <w:basedOn w:val="886"/>
    <w:link w:val="891"/>
    <w:uiPriority w:val="99"/>
  </w:style>
  <w:style w:type="paragraph" w:styleId="740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891"/>
    <w:uiPriority w:val="99"/>
  </w:style>
  <w:style w:type="table" w:styleId="742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6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6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  <w:rPr>
      <w:sz w:val="24"/>
      <w:szCs w:val="24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Header"/>
    <w:basedOn w:val="885"/>
    <w:link w:val="893"/>
    <w:pPr>
      <w:tabs>
        <w:tab w:val="center" w:pos="4677" w:leader="none"/>
        <w:tab w:val="right" w:pos="9355" w:leader="none"/>
      </w:tabs>
    </w:pPr>
  </w:style>
  <w:style w:type="character" w:styleId="890">
    <w:name w:val="page number"/>
    <w:basedOn w:val="886"/>
  </w:style>
  <w:style w:type="paragraph" w:styleId="891">
    <w:name w:val="Footer"/>
    <w:basedOn w:val="885"/>
    <w:pPr>
      <w:tabs>
        <w:tab w:val="center" w:pos="4677" w:leader="none"/>
        <w:tab w:val="right" w:pos="9355" w:leader="none"/>
      </w:tabs>
    </w:pPr>
  </w:style>
  <w:style w:type="character" w:styleId="892">
    <w:name w:val="Hyperlink"/>
    <w:rPr>
      <w:color w:val="0000ff"/>
      <w:u w:val="single"/>
    </w:rPr>
  </w:style>
  <w:style w:type="character" w:styleId="893" w:customStyle="1">
    <w:name w:val="Верхний колонтитул Знак"/>
    <w:link w:val="889"/>
    <w:rPr>
      <w:sz w:val="24"/>
      <w:szCs w:val="24"/>
      <w:lang w:bidi="ar-SA"/>
    </w:rPr>
  </w:style>
  <w:style w:type="paragraph" w:styleId="894" w:customStyle="1">
    <w:name w:val="ConsPlusNormal"/>
    <w:link w:val="897"/>
    <w:pPr>
      <w:widowControl w:val="off"/>
    </w:pPr>
    <w:rPr>
      <w:rFonts w:ascii="Arial" w:hAnsi="Arial" w:cs="Arial"/>
    </w:rPr>
  </w:style>
  <w:style w:type="paragraph" w:styleId="895">
    <w:name w:val="Balloon Text"/>
    <w:basedOn w:val="885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character" w:styleId="897" w:customStyle="1">
    <w:name w:val="ConsPlusNormal Знак"/>
    <w:link w:val="89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linkova_vs@belregion.ru" TargetMode="External"/><Relationship Id="rId16" Type="http://schemas.openxmlformats.org/officeDocument/2006/relationships/hyperlink" Target="http://linkova_vs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2023-03-09T13:41:00Z</dcterms:created>
  <dcterms:modified xsi:type="dcterms:W3CDTF">2024-05-06T11:11:15Z</dcterms:modified>
</cp:coreProperties>
</file>