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Об утверждении Порядка предоставления</w:t>
      </w:r>
      <w:r>
        <w:rPr>
          <w:rFonts w:hint="default" w:ascii="Times New Roman" w:hAnsi="Times New Roman" w:cs="Times New Roman"/>
          <w:b/>
          <w:bCs/>
          <w:sz w:val="28"/>
          <w:szCs w:val="28"/>
          <w:lang w:val="ru-RU"/>
        </w:rPr>
        <w:t xml:space="preserve"> субсидий </w:t>
      </w:r>
      <w:r>
        <w:rPr>
          <w:rFonts w:hint="default" w:ascii="Times New Roman" w:hAnsi="Times New Roman" w:cs="Times New Roman"/>
          <w:b/>
          <w:bCs/>
          <w:sz w:val="28"/>
          <w:szCs w:val="28"/>
        </w:rPr>
        <w:br w:type="textWrapping"/>
      </w:r>
      <w:r>
        <w:rPr>
          <w:rFonts w:hint="default" w:ascii="Times New Roman" w:hAnsi="Times New Roman" w:cs="Times New Roman"/>
          <w:b/>
          <w:bCs/>
          <w:sz w:val="28"/>
          <w:szCs w:val="28"/>
        </w:rPr>
        <w:t>из областного бюджета на возмещение части затрат</w:t>
      </w:r>
      <w:r>
        <w:rPr>
          <w:rFonts w:hint="default" w:ascii="Times New Roman" w:hAnsi="Times New Roman" w:cs="Times New Roman"/>
          <w:b/>
          <w:bCs/>
          <w:sz w:val="28"/>
          <w:szCs w:val="28"/>
          <w:lang w:val="ru-RU"/>
        </w:rPr>
        <w:t xml:space="preserve">, понесенных заказчиками комплексных научно-технических проектов </w:t>
      </w:r>
      <w:r>
        <w:rPr>
          <w:rFonts w:hint="default" w:ascii="Times New Roman" w:hAnsi="Times New Roman" w:cs="Times New Roman"/>
          <w:b/>
          <w:bCs/>
          <w:sz w:val="28"/>
          <w:szCs w:val="28"/>
          <w:lang w:val="ru-RU"/>
        </w:rPr>
        <w:br w:type="textWrapping"/>
      </w:r>
      <w:r>
        <w:rPr>
          <w:rFonts w:hint="default" w:ascii="Times New Roman" w:hAnsi="Times New Roman" w:cs="Times New Roman"/>
          <w:b/>
          <w:bCs/>
          <w:sz w:val="28"/>
          <w:szCs w:val="28"/>
          <w:lang w:val="ru-RU"/>
        </w:rPr>
        <w:t>в агропромышленном комплексе при их реализации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целях реализации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"https://login.consultant.ru/link/?req=doc&amp;base=LAW&amp;n=512055&amp;date=03.09.2025" \o "Постановление Правительства РФ от 14.07.2012 N 717 (ред. от 01.08.2025) "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постановления</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продовольствия» 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"https://login.consultant.ru/link/?req=doc&amp;base=RLAW404&amp;n=104405&amp;date=03.09.2025" \o "Постановление Правительства Белгородской обл. от 25.12.2023 N 751-пп (ред. от 14.04.2025) "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постановления</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Правительства Белгородской области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от 25 декабря 2023 года № 751-пп «Об утверждении государственной программы Белгородской области «Развитие сельского хозяйства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рыбоводства в Белгородской области» Правительство Белгородской области </w:t>
      </w:r>
      <w:r>
        <w:rPr>
          <w:rFonts w:hint="default" w:ascii="Times New Roman" w:hAnsi="Times New Roman" w:cs="Times New Roman"/>
          <w:sz w:val="28"/>
          <w:szCs w:val="28"/>
          <w:lang w:val="ru-RU"/>
        </w:rPr>
        <w:t xml:space="preserve"> </w:t>
      </w:r>
      <w:r>
        <w:rPr>
          <w:rFonts w:hint="default" w:ascii="Times New Roman" w:hAnsi="Times New Roman" w:cs="Times New Roman"/>
          <w:b/>
          <w:bCs/>
          <w:sz w:val="28"/>
          <w:szCs w:val="28"/>
        </w:rPr>
        <w:t>п о с т а н о в л я е т</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Утвердить Порядок предоставления субсидий из областного бюджета на возмещение части затрат, понесенных заказчиками комплексных научно-технических проектов в агропромышленном комплексе при их реализации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(прилагается).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Контроль за исполнением настоящего постановления возложить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 заместителя Губернатора Белгородской области Антоненко А.А.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Настоящее постановление вступает в силу со дня его официального опубликования</w:t>
      </w:r>
      <w:r>
        <w:rPr>
          <w:rFonts w:hint="default" w:cs="Times New Roman"/>
          <w:sz w:val="28"/>
          <w:szCs w:val="28"/>
          <w:lang w:val="ru-RU"/>
        </w:rPr>
        <w:t xml:space="preserve"> и распространяется на правоотношения, возникшие с 1 января 2026 года</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7"/>
        <w:gridCol w:w="6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27"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Губернатор</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Белгородской области</w:t>
            </w:r>
          </w:p>
        </w:tc>
        <w:tc>
          <w:tcPr>
            <w:tcW w:w="6627"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В.В. Гладков</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4643"/>
      </w:tblGrid>
      <w:tr>
        <w:tblPrEx>
          <w:tblCellMar>
            <w:top w:w="0" w:type="dxa"/>
            <w:left w:w="108" w:type="dxa"/>
            <w:bottom w:w="0" w:type="dxa"/>
            <w:right w:w="108" w:type="dxa"/>
          </w:tblCellMar>
        </w:tblPrEx>
        <w:tc>
          <w:tcPr>
            <w:tcW w:w="5211"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464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bCs/>
                <w:sz w:val="28"/>
                <w:szCs w:val="28"/>
                <w:lang w:val="ru-RU"/>
              </w:rPr>
            </w:pPr>
            <w:r>
              <w:rPr>
                <w:rFonts w:hint="default" w:cs="Times New Roman"/>
                <w:b/>
                <w:bCs/>
                <w:sz w:val="28"/>
                <w:szCs w:val="28"/>
                <w:lang w:val="ru-RU"/>
              </w:rPr>
              <w:t>Приложение</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УТВЕРЖДЕН</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постановлением Правительства Белгородской области</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от «_____»________________202</w:t>
            </w:r>
            <w:r>
              <w:rPr>
                <w:rFonts w:hint="default" w:cs="Times New Roman"/>
                <w:b/>
                <w:bCs/>
                <w:sz w:val="28"/>
                <w:szCs w:val="28"/>
                <w:lang w:val="ru-RU"/>
              </w:rPr>
              <w:t>6</w:t>
            </w:r>
            <w:r>
              <w:rPr>
                <w:rFonts w:hint="default" w:ascii="Times New Roman" w:hAnsi="Times New Roman" w:cs="Times New Roman"/>
                <w:b/>
                <w:bCs/>
                <w:sz w:val="28"/>
                <w:szCs w:val="28"/>
              </w:rPr>
              <w:t xml:space="preserve"> г.</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Порядок</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предоставления</w:t>
      </w:r>
      <w:r>
        <w:rPr>
          <w:rFonts w:hint="default" w:ascii="Times New Roman" w:hAnsi="Times New Roman" w:cs="Times New Roman"/>
          <w:b/>
          <w:bCs/>
          <w:sz w:val="28"/>
          <w:szCs w:val="28"/>
          <w:lang w:val="ru-RU"/>
        </w:rPr>
        <w:t xml:space="preserve"> субсидий </w:t>
      </w:r>
      <w:r>
        <w:rPr>
          <w:rFonts w:hint="default" w:ascii="Times New Roman" w:hAnsi="Times New Roman" w:cs="Times New Roman"/>
          <w:b/>
          <w:bCs/>
          <w:sz w:val="28"/>
          <w:szCs w:val="28"/>
        </w:rPr>
        <w:t>из областного бюджета на возмещение части затрат</w:t>
      </w:r>
      <w:r>
        <w:rPr>
          <w:rFonts w:hint="default" w:ascii="Times New Roman" w:hAnsi="Times New Roman" w:cs="Times New Roman"/>
          <w:b/>
          <w:bCs/>
          <w:sz w:val="28"/>
          <w:szCs w:val="28"/>
          <w:lang w:val="ru-RU"/>
        </w:rPr>
        <w:t>, понесенных заказчиками комплексных научно-технических проектов в агропромышленном комплексе при их реализации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 Общие положения</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1.1. Порядок предоставления субсидий из областного бюджета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на возмещение части затрат, понесенных заказчиками комплексных научно-технических проектов в агропромышленном комплексе </w:t>
      </w:r>
      <w:r>
        <w:rPr>
          <w:rFonts w:hint="default" w:ascii="Times New Roman" w:hAnsi="Times New Roman" w:cs="Times New Roman"/>
          <w:sz w:val="28"/>
          <w:szCs w:val="28"/>
          <w:lang w:val="ru-RU"/>
        </w:rPr>
        <w:t xml:space="preserve">(далее - научно-технические проекты) </w:t>
      </w:r>
      <w:r>
        <w:rPr>
          <w:rFonts w:hint="default" w:ascii="Times New Roman" w:hAnsi="Times New Roman" w:cs="Times New Roman"/>
          <w:sz w:val="28"/>
          <w:szCs w:val="28"/>
        </w:rPr>
        <w:t>при их реализации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(далее соответственно – Порядок, субсидии) разработан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"https://login.consultant.ru/link/?req=doc&amp;base=LAW&amp;n=512055&amp;date=03.09.2025&amp;dst=84108&amp;field=134" \o "Постановление Правительства РФ от 14.07.2012 N 717 (ред. от 01.08.2025) "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Правилами</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предоставления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w:t>
      </w:r>
      <w:r>
        <w:rPr>
          <w:rFonts w:hint="default" w:ascii="Times New Roman" w:hAnsi="Times New Roman" w:cs="Times New Roman"/>
          <w:sz w:val="28"/>
          <w:szCs w:val="28"/>
          <w:lang w:val="ru-RU"/>
        </w:rPr>
        <w:t>,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w:t>
      </w:r>
      <w:r>
        <w:rPr>
          <w:rFonts w:hint="default" w:ascii="Times New Roman" w:hAnsi="Times New Roman" w:cs="Times New Roman"/>
          <w:sz w:val="28"/>
          <w:szCs w:val="28"/>
        </w:rPr>
        <w:t xml:space="preserve"> (далее – Правила), приведенными в приложении № 2</w:t>
      </w:r>
      <w:r>
        <w:rPr>
          <w:rFonts w:hint="default" w:ascii="Times New Roman" w:hAnsi="Times New Roman" w:cs="Times New Roman"/>
          <w:sz w:val="28"/>
          <w:szCs w:val="28"/>
          <w:lang w:val="ru-RU"/>
        </w:rPr>
        <w:t>2</w:t>
      </w:r>
      <w:r>
        <w:rPr>
          <w:rFonts w:hint="default" w:cs="Times New Roman"/>
          <w:sz w:val="28"/>
          <w:szCs w:val="28"/>
          <w:vertAlign w:val="superscript"/>
          <w:lang w:val="ru-RU"/>
        </w:rPr>
        <w:t>2</w:t>
      </w:r>
      <w:r>
        <w:rPr>
          <w:rFonts w:hint="default"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и общими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"https://login.consultant.ru/link/?req=doc&amp;base=LAW&amp;n=490805&amp;date=03.09.2025&amp;dst=100026&amp;field=134" \o "Постановление Правительства РФ от 25.10.2023 N 1782 (ред. от 16.11.2024) "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требованиями</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w:t>
      </w:r>
      <w:r>
        <w:rPr>
          <w:rFonts w:hint="default" w:cs="Times New Roman"/>
          <w:sz w:val="28"/>
          <w:szCs w:val="28"/>
          <w:lang w:val="ru-RU"/>
        </w:rPr>
        <w:t xml:space="preserve">     </w:t>
      </w:r>
      <w:r>
        <w:rPr>
          <w:rFonts w:hint="default" w:ascii="Times New Roman" w:hAnsi="Times New Roman" w:cs="Times New Roman"/>
          <w:sz w:val="28"/>
          <w:szCs w:val="28"/>
        </w:rPr>
        <w:t>в том числе грантов в форме субсидий</w:t>
      </w:r>
      <w:r>
        <w:rPr>
          <w:rFonts w:hint="default" w:cs="Times New Roman"/>
          <w:sz w:val="28"/>
          <w:szCs w:val="28"/>
          <w:lang w:val="ru-RU"/>
        </w:rPr>
        <w:t xml:space="preserve"> </w:t>
      </w:r>
      <w:r>
        <w:rPr>
          <w:rFonts w:hint="default" w:ascii="Times New Roman" w:hAnsi="Times New Roman" w:cs="Times New Roman"/>
          <w:sz w:val="28"/>
          <w:szCs w:val="28"/>
        </w:rPr>
        <w:t xml:space="preserve">(далее – Общие требования </w:t>
      </w:r>
      <w:r>
        <w:rPr>
          <w:rFonts w:hint="default" w:cs="Times New Roman"/>
          <w:sz w:val="28"/>
          <w:szCs w:val="28"/>
          <w:lang w:val="ru-RU"/>
        </w:rPr>
        <w:t xml:space="preserve">                      </w:t>
      </w:r>
      <w:r>
        <w:rPr>
          <w:rFonts w:hint="default" w:ascii="Times New Roman" w:hAnsi="Times New Roman" w:cs="Times New Roman"/>
          <w:sz w:val="28"/>
          <w:szCs w:val="28"/>
        </w:rPr>
        <w:t xml:space="preserve">к нормативным правовым актам), утвержденными Постановлением Правительства Российской Федерации от 25 октября 2023 года № 1782, </w:t>
      </w:r>
      <w:r>
        <w:rPr>
          <w:rFonts w:hint="default" w:cs="Times New Roman"/>
          <w:sz w:val="28"/>
          <w:szCs w:val="28"/>
          <w:lang w:val="ru-RU"/>
        </w:rPr>
        <w:t xml:space="preserve">                </w:t>
      </w:r>
      <w:r>
        <w:rPr>
          <w:rFonts w:hint="default" w:ascii="Times New Roman" w:hAnsi="Times New Roman" w:cs="Times New Roman"/>
          <w:sz w:val="28"/>
          <w:szCs w:val="28"/>
        </w:rPr>
        <w:t>и регламентирует выплату субсидий за счет бюджетных средств.</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1.2. В целях реализации Порядка используются следующие понятия: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1.2.1. В соответствии с Правилами: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затраты – выраженные в денежной форме расходы, направления которых указаны в </w:t>
      </w:r>
      <w:r>
        <w:rPr>
          <w:rFonts w:hint="default" w:cs="Times New Roman"/>
          <w:sz w:val="28"/>
          <w:szCs w:val="28"/>
          <w:lang w:val="ru-RU"/>
        </w:rPr>
        <w:t>пункте 1.4</w:t>
      </w:r>
      <w:r>
        <w:rPr>
          <w:rFonts w:hint="default" w:ascii="Times New Roman" w:hAnsi="Times New Roman" w:cs="Times New Roman"/>
          <w:sz w:val="28"/>
          <w:szCs w:val="28"/>
        </w:rPr>
        <w:t xml:space="preserve"> настоящего Порядка,</w:t>
      </w:r>
      <w:r>
        <w:rPr>
          <w:rFonts w:hint="default" w:ascii="Times New Roman" w:hAnsi="Times New Roman" w:cs="Times New Roman"/>
          <w:sz w:val="28"/>
          <w:szCs w:val="28"/>
          <w:lang w:val="ru-RU"/>
        </w:rPr>
        <w:t xml:space="preserve">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программы развития сельского хозяйства на 2017-2030 годы, утвержденной постановлением Правительства Российской Федерации от 25 августа 2017 года № 996 «Об утверждении Федеральной научно-те6хнической программы развития сельского хозяйства  на 2017-2030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отчетный год - календарный год, предшествующий финансовому году,  в котором предоставляется субсидия;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комплексный научно-технический проект - </w:t>
      </w:r>
      <w:r>
        <w:rPr>
          <w:rFonts w:hint="default" w:cs="Times New Roman"/>
          <w:sz w:val="28"/>
          <w:szCs w:val="28"/>
          <w:lang w:val="ru-RU"/>
        </w:rPr>
        <w:t>комплекс работ, реализуемых заказчиком комплексного научно-технического проекта в рамках</w:t>
      </w:r>
      <w:r>
        <w:rPr>
          <w:rFonts w:hint="default" w:ascii="Times New Roman" w:hAnsi="Times New Roman" w:cs="Times New Roman"/>
          <w:sz w:val="28"/>
          <w:szCs w:val="28"/>
          <w:lang w:val="ru-RU"/>
        </w:rPr>
        <w:t xml:space="preserve"> </w:t>
      </w:r>
      <w:r>
        <w:rPr>
          <w:rFonts w:hint="default" w:cs="Times New Roman"/>
          <w:sz w:val="28"/>
          <w:szCs w:val="28"/>
          <w:lang w:val="ru-RU"/>
        </w:rPr>
        <w:t>п</w:t>
      </w:r>
      <w:r>
        <w:rPr>
          <w:rFonts w:hint="default" w:ascii="Times New Roman" w:hAnsi="Times New Roman" w:cs="Times New Roman"/>
          <w:sz w:val="28"/>
          <w:szCs w:val="28"/>
          <w:lang w:val="ru-RU"/>
        </w:rPr>
        <w:t>о</w:t>
      </w:r>
      <w:r>
        <w:rPr>
          <w:rFonts w:hint="default" w:cs="Times New Roman"/>
          <w:sz w:val="28"/>
          <w:szCs w:val="28"/>
          <w:lang w:val="ru-RU"/>
        </w:rPr>
        <w:t>дпрограмм, структурированных по мероприятиям программы                           и направленных на получение научных и (или) научно-технических результатов, разработку технологий, их передачу организациям агропромышленного комплекса для п</w:t>
      </w:r>
      <w:r>
        <w:rPr>
          <w:rFonts w:hint="default" w:ascii="Times New Roman" w:hAnsi="Times New Roman" w:cs="Times New Roman"/>
          <w:sz w:val="28"/>
          <w:szCs w:val="28"/>
          <w:lang w:val="ru-RU"/>
        </w:rPr>
        <w:t>рименения (внедрения) в производств</w:t>
      </w:r>
      <w:r>
        <w:rPr>
          <w:rFonts w:hint="default" w:cs="Times New Roman"/>
          <w:sz w:val="28"/>
          <w:szCs w:val="28"/>
          <w:lang w:val="ru-RU"/>
        </w:rPr>
        <w:t xml:space="preserve">е и выпуска сельскохозяйственной продукции </w:t>
      </w:r>
      <w:r>
        <w:rPr>
          <w:rFonts w:hint="default" w:ascii="Times New Roman" w:hAnsi="Times New Roman" w:cs="Times New Roman"/>
          <w:sz w:val="28"/>
          <w:szCs w:val="28"/>
          <w:lang w:val="ru-RU"/>
        </w:rPr>
        <w:t>в промышленных масштабах;</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заказчики комплексных научно-технических проектов - организации и индивидуальные предприниматели, участвующие в выполнении мероприятий Программы по направлениям ее реализации;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мероприятия Программы - комплекс взаимоувязанных действий участников Программы, сгруппированных по основным этапам жизненного цикла перспективных инновационных разработок и развития рынка технологий, продуктов, товаров и услуг, направленных на достижение целевых индикаторов и показателей Программы;</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ascii="Times New Roman" w:hAnsi="Times New Roman" w:cs="Times New Roman"/>
          <w:sz w:val="28"/>
          <w:szCs w:val="28"/>
          <w:lang w:val="ru-RU"/>
        </w:rPr>
        <w:t xml:space="preserve">- участники комплексных научно-технических проектов - </w:t>
      </w:r>
      <w:r>
        <w:rPr>
          <w:rFonts w:hint="default" w:cs="Times New Roman"/>
          <w:sz w:val="28"/>
          <w:szCs w:val="28"/>
          <w:lang w:val="ru-RU"/>
        </w:rPr>
        <w:t xml:space="preserve">юридические лица, в том числе </w:t>
      </w:r>
      <w:r>
        <w:rPr>
          <w:rFonts w:hint="default" w:ascii="Times New Roman" w:hAnsi="Times New Roman" w:cs="Times New Roman"/>
          <w:sz w:val="28"/>
          <w:szCs w:val="28"/>
          <w:lang w:val="ru-RU"/>
        </w:rPr>
        <w:t xml:space="preserve">государственные научные и образовательные учреждения, </w:t>
      </w:r>
      <w:r>
        <w:rPr>
          <w:rFonts w:hint="default" w:cs="Times New Roman"/>
          <w:sz w:val="28"/>
          <w:szCs w:val="28"/>
          <w:lang w:val="ru-RU"/>
        </w:rPr>
        <w:t xml:space="preserve">         и индивидуальные предприниматели;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val="ru-RU"/>
        </w:rPr>
        <w:t>-иные понятия, используемые в настоящем Порядке, применяются               в значениях, установленных Федеральной научно-технической программой развития сельского хозяйства на 2017-2030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2017-2030 годы» (далее - программа).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1.2.2. В соответствии с Общими требованиями к нормативным правовым актам: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отбор получателей субсидии (далее ‒ отбор) – процедура определения министерством сельского хозяйства и продовольствия Белгородской области (далее - Министерство) получателей субсидии способом запроса предложений (заявок), направленных участниками отбора для участия в отборе;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rPr>
        <w:t xml:space="preserve">- </w:t>
      </w:r>
      <w:r>
        <w:rPr>
          <w:rFonts w:hint="default" w:ascii="Times New Roman" w:hAnsi="Times New Roman" w:cs="Times New Roman"/>
          <w:sz w:val="28"/>
          <w:szCs w:val="28"/>
          <w:highlight w:val="none"/>
        </w:rPr>
        <w:t>участник</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rPr>
        <w:t xml:space="preserve"> отбора – </w:t>
      </w:r>
      <w:r>
        <w:rPr>
          <w:rFonts w:hint="default" w:ascii="Times New Roman" w:hAnsi="Times New Roman" w:cs="Times New Roman"/>
          <w:sz w:val="28"/>
          <w:szCs w:val="28"/>
          <w:highlight w:val="none"/>
          <w:lang w:val="ru-RU"/>
        </w:rPr>
        <w:t>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привысившие значения целевых показателей (индикаторов) отобранных научно-технических проектов за отчетный год;</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получатель субсидии - участник отбора, прошедший процедуру отбора, в отношении которого Министерством принято решение о предоставлении субсидии</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заявка на участие в отборе получателей субсидий (далее – заявка) - документ, формируемый участником отбора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представления электронных копий документов, представление которых предусмотрено в объявлении о проведении отбора получателей субсидий.</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t>1.3. Цель предоставления субсидии – возмещение части затрат</w:t>
      </w:r>
      <w:r>
        <w:rPr>
          <w:rFonts w:hint="default" w:cs="Times New Roman"/>
          <w:sz w:val="28"/>
          <w:szCs w:val="28"/>
          <w:highlight w:val="none"/>
          <w:lang w:val="ru-RU"/>
        </w:rPr>
        <w:t xml:space="preserve"> по направлениям</w:t>
      </w:r>
      <w:r>
        <w:rPr>
          <w:rFonts w:hint="default" w:ascii="Times New Roman" w:hAnsi="Times New Roman" w:cs="Times New Roman"/>
          <w:sz w:val="28"/>
          <w:szCs w:val="28"/>
          <w:highlight w:val="none"/>
          <w:lang w:val="ru-RU"/>
        </w:rPr>
        <w:t xml:space="preserve">, </w:t>
      </w:r>
      <w:r>
        <w:rPr>
          <w:rFonts w:hint="default" w:cs="Times New Roman"/>
          <w:sz w:val="28"/>
          <w:szCs w:val="28"/>
          <w:highlight w:val="none"/>
          <w:lang w:val="ru-RU"/>
        </w:rPr>
        <w:t xml:space="preserve">указанным в пункте 1.4 настоящего Порядка, </w:t>
      </w:r>
      <w:r>
        <w:rPr>
          <w:rFonts w:hint="default" w:ascii="Times New Roman" w:hAnsi="Times New Roman" w:cs="Times New Roman"/>
          <w:sz w:val="28"/>
          <w:szCs w:val="28"/>
          <w:highlight w:val="none"/>
          <w:lang w:val="ru-RU"/>
        </w:rPr>
        <w:t xml:space="preserve">в рамках реализации научно-технического проекта </w:t>
      </w:r>
      <w:r>
        <w:rPr>
          <w:rFonts w:hint="default" w:ascii="Times New Roman" w:hAnsi="Times New Roman" w:cs="Times New Roman"/>
          <w:sz w:val="28"/>
          <w:szCs w:val="28"/>
          <w:highlight w:val="none"/>
        </w:rPr>
        <w:t xml:space="preserve">в размере 50 процентов таких затрат без учета налога на добавленную стоимость, за исключением получателей субсидии, использующих право на освобождение от обязанностей налогоплательщика, связанных с исчислением и уплатой налога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на добавленную стоимость.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Для получателей субсидии, использующих право на освобождение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от обязанностей налогоплательщика, связанных с исчислением и уплатой налога на добавленную стоимость, возмещение</w:t>
      </w:r>
      <w:r>
        <w:rPr>
          <w:rFonts w:hint="default" w:ascii="Times New Roman" w:hAnsi="Times New Roman" w:cs="Times New Roman"/>
          <w:sz w:val="28"/>
          <w:szCs w:val="28"/>
          <w:lang w:val="en-US" w:eastAsia="ru-RU"/>
        </w:rPr>
        <w:t xml:space="preserve"> части затрат</w:t>
      </w:r>
      <w:r>
        <w:rPr>
          <w:rFonts w:hint="default" w:ascii="Times New Roman" w:hAnsi="Times New Roman" w:cs="Times New Roman"/>
          <w:sz w:val="28"/>
          <w:szCs w:val="28"/>
          <w:lang w:eastAsia="ru-RU"/>
        </w:rPr>
        <w:t xml:space="preserve"> осуществляется исходя из суммы расходов на приобретение товаров (работ, услуг), включая сумму налога на добавленную стоимость.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eastAsia="ru-RU"/>
        </w:rPr>
        <w:t>В</w:t>
      </w:r>
      <w:r>
        <w:rPr>
          <w:rFonts w:hint="default" w:cs="Times New Roman"/>
          <w:sz w:val="28"/>
          <w:szCs w:val="28"/>
          <w:lang w:val="en-US" w:eastAsia="ru-RU"/>
        </w:rPr>
        <w:t xml:space="preserve"> случае реализации научно-технического проекта на территориях 2 или более субъектов Российской Федерации предоставление субсидий                       на возмещение части затрат по направлениям, указанным в </w:t>
      </w:r>
      <w:r>
        <w:rPr>
          <w:rFonts w:hint="default" w:cs="Times New Roman"/>
          <w:sz w:val="28"/>
          <w:szCs w:val="28"/>
          <w:lang w:val="ru-RU"/>
        </w:rPr>
        <w:t xml:space="preserve">пункте 1.4. </w:t>
      </w:r>
      <w:r>
        <w:rPr>
          <w:rFonts w:hint="default" w:ascii="Times New Roman" w:hAnsi="Times New Roman" w:cs="Times New Roman"/>
          <w:sz w:val="28"/>
          <w:szCs w:val="28"/>
        </w:rPr>
        <w:t>настоящего Порядка</w:t>
      </w:r>
      <w:r>
        <w:rPr>
          <w:rFonts w:hint="default" w:cs="Times New Roman"/>
          <w:sz w:val="28"/>
          <w:szCs w:val="28"/>
          <w:lang w:val="ru-RU"/>
        </w:rPr>
        <w:t>, производится по заявлению получателя субсидий в одном из субъектов Российской Федерации, на территории которых реализуется научно-технический проект, по выбору получателя субсидии,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 xml:space="preserve">1.4. </w:t>
      </w:r>
      <w:r>
        <w:rPr>
          <w:rFonts w:hint="default" w:ascii="Times New Roman" w:hAnsi="Times New Roman" w:cs="Times New Roman"/>
          <w:sz w:val="28"/>
          <w:szCs w:val="28"/>
        </w:rPr>
        <w:t>Субсидии предоставляются на возмещение части затрат</w:t>
      </w:r>
      <w:r>
        <w:rPr>
          <w:rFonts w:hint="default" w:ascii="Times New Roman" w:hAnsi="Times New Roman" w:cs="Times New Roman"/>
          <w:sz w:val="28"/>
          <w:szCs w:val="28"/>
          <w:lang w:val="ru-RU"/>
        </w:rPr>
        <w:t>, понесенных заказчиками комплексных научно-технических проектов в агропромышленном комплексе при их реализации</w:t>
      </w:r>
      <w:r>
        <w:rPr>
          <w:rFonts w:hint="default" w:ascii="Times New Roman" w:hAnsi="Times New Roman" w:cs="Times New Roman"/>
          <w:sz w:val="28"/>
          <w:szCs w:val="28"/>
        </w:rPr>
        <w:t xml:space="preserve"> по следующим направлениям: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а) </w:t>
      </w:r>
      <w:r>
        <w:rPr>
          <w:rFonts w:hint="default" w:ascii="Times New Roman" w:hAnsi="Times New Roman" w:cs="Times New Roman"/>
          <w:sz w:val="28"/>
          <w:szCs w:val="28"/>
          <w:lang w:val="ru-RU"/>
        </w:rPr>
        <w:t>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усовершенствования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Размер затрат, который получатель субсидий может предъявить                 к частичному возмещению, не должен превышать предельный размер средств, устанавливаемый субъектом Российской Федерации,</w:t>
      </w:r>
      <w:r>
        <w:rPr>
          <w:rFonts w:hint="default" w:cs="Times New Roman"/>
          <w:sz w:val="28"/>
          <w:szCs w:val="28"/>
          <w:lang w:val="ru-RU"/>
        </w:rPr>
        <w:t xml:space="preserve"> </w:t>
      </w:r>
      <w:r>
        <w:rPr>
          <w:rFonts w:hint="default" w:ascii="Times New Roman" w:hAnsi="Times New Roman" w:cs="Times New Roman"/>
          <w:sz w:val="28"/>
          <w:szCs w:val="28"/>
          <w:lang w:val="ru-RU"/>
        </w:rPr>
        <w:t>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пород (бройлеров)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гибридов сельскохозяйственных растений, допущенных к использованию, и которые понесены получателями субсидий за период с начала реализации научно-технического проекта по отчетный год (включительно).</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б) </w:t>
      </w:r>
      <w:r>
        <w:rPr>
          <w:rFonts w:hint="default" w:ascii="Times New Roman" w:hAnsi="Times New Roman" w:cs="Times New Roman"/>
          <w:sz w:val="28"/>
          <w:szCs w:val="28"/>
          <w:lang w:val="ru-RU"/>
        </w:rPr>
        <w:t>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(генотепирование)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ализа данных в рамках реализации научно-технического проекта;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д) оплата услуг, связанных с разработкой и совершенствованием систем  и технологий генетического потенциала крупного рогатого скота молочных пород, в том числе с использованием геномных и биоинформационных технологий;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постановления Правительства Российской Федерации от 17 июля 2015 года                                №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года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ж) приобретение в рамках реализации научно-технического проекта сельскохозяйственной техники, соответствующей требованиям постановления Правительства Российской Федерации от 17 июля 2015 года                                 №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года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з) оплата услуг, связанных с проведением комплекса исследований         по получению новых вакцинных штамов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к) приобретение действующих и вспомогательных веществ, а также вакцинации штаммов, необходимых для разработки лекарственных препаратов для ветеринарного применения в рамках реализации научно-технического проекта;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статьей 12 Федерального закона «Об обращении лекарственных средств», при условии регистрации лекарственных препаратов для ветеринарного применения.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cs="Times New Roman"/>
          <w:sz w:val="28"/>
          <w:szCs w:val="28"/>
          <w:lang w:val="en-US" w:eastAsia="ru-RU"/>
        </w:rPr>
        <w:t>1.5.</w:t>
      </w:r>
      <w:r>
        <w:rPr>
          <w:rFonts w:hint="default" w:ascii="Times New Roman" w:hAnsi="Times New Roman" w:cs="Times New Roman"/>
          <w:sz w:val="28"/>
          <w:szCs w:val="28"/>
          <w:lang w:eastAsia="ru-RU"/>
        </w:rPr>
        <w:t xml:space="preserve"> </w:t>
      </w:r>
      <w:r>
        <w:rPr>
          <w:rFonts w:hint="default" w:cs="Times New Roman"/>
          <w:sz w:val="28"/>
          <w:szCs w:val="28"/>
          <w:lang w:eastAsia="ru-RU"/>
        </w:rPr>
        <w:t>В</w:t>
      </w:r>
      <w:r>
        <w:rPr>
          <w:rFonts w:hint="default" w:cs="Times New Roman"/>
          <w:sz w:val="28"/>
          <w:szCs w:val="28"/>
          <w:lang w:val="en-US" w:eastAsia="ru-RU"/>
        </w:rPr>
        <w:t xml:space="preserve"> случае если получателю с</w:t>
      </w:r>
      <w:r>
        <w:rPr>
          <w:rFonts w:hint="default" w:ascii="Times New Roman" w:hAnsi="Times New Roman" w:cs="Times New Roman"/>
          <w:sz w:val="28"/>
          <w:szCs w:val="28"/>
          <w:lang w:eastAsia="ru-RU"/>
        </w:rPr>
        <w:t>убсидии</w:t>
      </w:r>
      <w:r>
        <w:rPr>
          <w:rFonts w:hint="default" w:cs="Times New Roman"/>
          <w:sz w:val="28"/>
          <w:szCs w:val="28"/>
          <w:lang w:val="en-US" w:eastAsia="ru-RU"/>
        </w:rPr>
        <w:t xml:space="preserve"> не предоставлялись субсидии на возмещение части затрат по направлениям,</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указанным </w:t>
      </w:r>
      <w:r>
        <w:rPr>
          <w:rFonts w:hint="default" w:ascii="Times New Roman" w:hAnsi="Times New Roman" w:cs="Times New Roman"/>
          <w:sz w:val="28"/>
          <w:szCs w:val="28"/>
        </w:rPr>
        <w:t xml:space="preserve">в </w:t>
      </w:r>
      <w:r>
        <w:rPr>
          <w:rFonts w:hint="default" w:cs="Times New Roman"/>
          <w:sz w:val="28"/>
          <w:szCs w:val="28"/>
          <w:lang w:val="ru-RU"/>
        </w:rPr>
        <w:t>пункте 1.4</w:t>
      </w:r>
      <w:r>
        <w:rPr>
          <w:rFonts w:hint="default" w:ascii="Times New Roman" w:hAnsi="Times New Roman" w:cs="Times New Roman"/>
          <w:sz w:val="28"/>
          <w:szCs w:val="28"/>
        </w:rPr>
        <w:t xml:space="preserve"> настоящего Порядка,</w:t>
      </w:r>
      <w:r>
        <w:rPr>
          <w:rFonts w:hint="default" w:ascii="Times New Roman" w:hAnsi="Times New Roman" w:cs="Times New Roman"/>
          <w:sz w:val="28"/>
          <w:szCs w:val="28"/>
          <w:lang w:val="ru-RU"/>
        </w:rPr>
        <w:t xml:space="preserve"> </w:t>
      </w:r>
      <w:r>
        <w:rPr>
          <w:rFonts w:hint="default" w:cs="Times New Roman"/>
          <w:sz w:val="28"/>
          <w:szCs w:val="28"/>
          <w:lang w:val="ru-RU"/>
        </w:rPr>
        <w:t>получатель субсидии вправе претендовать на предоставление субсидий за период начиная с календарного года н</w:t>
      </w:r>
      <w:r>
        <w:rPr>
          <w:rFonts w:hint="default" w:ascii="Times New Roman" w:hAnsi="Times New Roman" w:cs="Times New Roman"/>
          <w:sz w:val="28"/>
          <w:szCs w:val="28"/>
          <w:lang w:val="ru-RU"/>
        </w:rPr>
        <w:t>ачала реализации научно-технического проекта по календарный год (включительно), предшествующий отчетному году, при условии, что в эти годы получателю субсидий не предоставлялись субсидии на возмещение этих же затрат.</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cs="Times New Roman"/>
          <w:sz w:val="28"/>
          <w:szCs w:val="28"/>
          <w:lang w:val="ru-RU"/>
        </w:rPr>
        <w:t>6</w:t>
      </w:r>
      <w:r>
        <w:rPr>
          <w:rFonts w:hint="default" w:ascii="Times New Roman" w:hAnsi="Times New Roman" w:cs="Times New Roman"/>
          <w:sz w:val="28"/>
          <w:szCs w:val="28"/>
        </w:rPr>
        <w:t>. Субсидии предоставляются в рамках регионального проекта «</w:t>
      </w:r>
      <w:r>
        <w:rPr>
          <w:rFonts w:hint="default" w:ascii="Times New Roman" w:hAnsi="Times New Roman" w:cs="Times New Roman"/>
          <w:sz w:val="28"/>
          <w:szCs w:val="28"/>
          <w:lang w:val="ru-RU"/>
        </w:rPr>
        <w:t>Создание условий для развития научных разработок в селекции и генетике»</w:t>
      </w:r>
      <w:r>
        <w:rPr>
          <w:rFonts w:hint="default" w:ascii="Times New Roman" w:hAnsi="Times New Roman" w:cs="Times New Roman"/>
          <w:sz w:val="28"/>
          <w:szCs w:val="28"/>
        </w:rPr>
        <w:t xml:space="preserve"> государственной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"https://login.consultant.ru/link/?req=doc&amp;base=RLAW404&amp;n=104405&amp;date=03.09.2025&amp;dst=100016&amp;field=134" \o "Постановление Правительства Белгородской обл. от 25.12.2023 N 751-пп (ред. от 14.04.2025) "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программы</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Белгородской области, утвержденной постановлением Правительства Белгородской области от 25 декабря 2023 года № 751-пп «Об утверждении государственной программы Белгородской области «Развитие сельского хозяйства и рыбоводства в Белгородской области».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1.</w:t>
      </w:r>
      <w:r>
        <w:rPr>
          <w:rFonts w:hint="default" w:cs="Times New Roman"/>
          <w:sz w:val="28"/>
          <w:szCs w:val="28"/>
          <w:lang w:val="ru-RU"/>
        </w:rPr>
        <w:t>7</w:t>
      </w:r>
      <w:r>
        <w:rPr>
          <w:rFonts w:hint="default" w:ascii="Times New Roman" w:hAnsi="Times New Roman" w:cs="Times New Roman"/>
          <w:sz w:val="28"/>
          <w:szCs w:val="28"/>
        </w:rPr>
        <w:t xml:space="preserve">. Субсидии не предоставляются </w:t>
      </w:r>
      <w:r>
        <w:rPr>
          <w:rFonts w:hint="default" w:ascii="Times New Roman" w:hAnsi="Times New Roman" w:cs="Times New Roman"/>
          <w:sz w:val="28"/>
          <w:szCs w:val="28"/>
          <w:lang w:val="ru-RU"/>
        </w:rPr>
        <w:t>заказчику комплексного научно-технического проекта</w:t>
      </w:r>
      <w:r>
        <w:rPr>
          <w:rFonts w:hint="default" w:ascii="Times New Roman" w:hAnsi="Times New Roman" w:cs="Times New Roman"/>
          <w:sz w:val="28"/>
          <w:szCs w:val="28"/>
        </w:rPr>
        <w:t>, получивш</w:t>
      </w:r>
      <w:r>
        <w:rPr>
          <w:rFonts w:hint="default" w:ascii="Times New Roman" w:hAnsi="Times New Roman" w:cs="Times New Roman"/>
          <w:sz w:val="28"/>
          <w:szCs w:val="28"/>
          <w:lang w:val="ru-RU"/>
        </w:rPr>
        <w:t>е</w:t>
      </w:r>
      <w:r>
        <w:rPr>
          <w:rFonts w:hint="default" w:ascii="Times New Roman" w:hAnsi="Times New Roman" w:cs="Times New Roman"/>
          <w:sz w:val="28"/>
          <w:szCs w:val="28"/>
        </w:rPr>
        <w:t>м</w:t>
      </w:r>
      <w:r>
        <w:rPr>
          <w:rFonts w:hint="default" w:ascii="Times New Roman" w:hAnsi="Times New Roman" w:cs="Times New Roman"/>
          <w:sz w:val="28"/>
          <w:szCs w:val="28"/>
          <w:lang w:val="ru-RU"/>
        </w:rPr>
        <w:t>у</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возмещение части затрат, </w:t>
      </w:r>
      <w:r>
        <w:rPr>
          <w:rFonts w:hint="default" w:ascii="Times New Roman" w:hAnsi="Times New Roman" w:cs="Times New Roman"/>
          <w:sz w:val="28"/>
          <w:szCs w:val="28"/>
          <w:lang w:val="en-US" w:eastAsia="ru-RU"/>
        </w:rPr>
        <w:t xml:space="preserve">указанных           </w:t>
      </w:r>
      <w:r>
        <w:rPr>
          <w:rFonts w:hint="default" w:ascii="Times New Roman" w:hAnsi="Times New Roman" w:cs="Times New Roman"/>
          <w:sz w:val="28"/>
          <w:szCs w:val="28"/>
        </w:rPr>
        <w:t xml:space="preserve">в </w:t>
      </w:r>
      <w:r>
        <w:rPr>
          <w:rFonts w:hint="default" w:cs="Times New Roman"/>
          <w:sz w:val="28"/>
          <w:szCs w:val="28"/>
          <w:lang w:val="ru-RU"/>
        </w:rPr>
        <w:t>пункте 1.4</w:t>
      </w:r>
      <w:r>
        <w:rPr>
          <w:rFonts w:hint="default" w:ascii="Times New Roman" w:hAnsi="Times New Roman" w:cs="Times New Roman"/>
          <w:sz w:val="28"/>
          <w:szCs w:val="28"/>
        </w:rPr>
        <w:t xml:space="preserve"> настоящего Порядка</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cs="Times New Roman"/>
          <w:sz w:val="28"/>
          <w:szCs w:val="28"/>
          <w:lang w:val="ru-RU"/>
        </w:rPr>
        <w:t>8</w:t>
      </w:r>
      <w:r>
        <w:rPr>
          <w:rFonts w:hint="default" w:ascii="Times New Roman" w:hAnsi="Times New Roman" w:cs="Times New Roman"/>
          <w:sz w:val="28"/>
          <w:szCs w:val="28"/>
        </w:rPr>
        <w:t xml:space="preserve">. Способом предоставления субсидии является возмещение </w:t>
      </w:r>
      <w:r>
        <w:rPr>
          <w:rFonts w:hint="default" w:ascii="Times New Roman" w:hAnsi="Times New Roman" w:cs="Times New Roman"/>
          <w:sz w:val="28"/>
          <w:szCs w:val="28"/>
          <w:lang w:val="ru-RU"/>
        </w:rPr>
        <w:t xml:space="preserve">части </w:t>
      </w:r>
      <w:r>
        <w:rPr>
          <w:rFonts w:hint="default" w:ascii="Times New Roman" w:hAnsi="Times New Roman" w:cs="Times New Roman"/>
          <w:sz w:val="28"/>
          <w:szCs w:val="28"/>
        </w:rPr>
        <w:t>затрат.</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cs="Times New Roman"/>
          <w:sz w:val="28"/>
          <w:szCs w:val="28"/>
          <w:lang w:val="ru-RU"/>
        </w:rPr>
        <w:t>9</w:t>
      </w:r>
      <w:r>
        <w:rPr>
          <w:rFonts w:hint="default" w:ascii="Times New Roman" w:hAnsi="Times New Roman" w:cs="Times New Roman"/>
          <w:sz w:val="28"/>
          <w:szCs w:val="28"/>
        </w:rPr>
        <w:t xml:space="preserve">.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 соответствующий финансовый год и на плановый период.</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cs="Times New Roman"/>
          <w:sz w:val="28"/>
          <w:szCs w:val="28"/>
          <w:lang w:val="ru-RU"/>
        </w:rPr>
        <w:t>10</w:t>
      </w:r>
      <w:r>
        <w:rPr>
          <w:rFonts w:hint="default" w:ascii="Times New Roman" w:hAnsi="Times New Roman" w:cs="Times New Roman"/>
          <w:sz w:val="28"/>
          <w:szCs w:val="28"/>
        </w:rPr>
        <w:t xml:space="preserve">. Источником финансирования в соответствии с Порядком являются средства областного бюджета (в том числе за счет средств, источником финансового обеспечения которых являются субсидии из федерального бюджета) в пределах бюджетных ассигнований, предусмотренных в законе Белгородской области об областном бюджете на текущий финансовый год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на цели, указанные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"Стимулирование" \l "P93" \o "1.3. Субсидии предоставляются в рамках регионального проекта "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1.3 раздела 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rPr>
        <w:t>1.1</w:t>
      </w:r>
      <w:r>
        <w:rPr>
          <w:rFonts w:hint="default" w:cs="Times New Roman"/>
          <w:sz w:val="28"/>
          <w:szCs w:val="28"/>
          <w:lang w:val="ru-RU"/>
        </w:rPr>
        <w:t>1</w:t>
      </w:r>
      <w:r>
        <w:rPr>
          <w:rFonts w:hint="default" w:ascii="Times New Roman" w:hAnsi="Times New Roman" w:cs="Times New Roman"/>
          <w:sz w:val="28"/>
          <w:szCs w:val="28"/>
        </w:rPr>
        <w:t>. Информация о субсидиях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r>
        <w:rPr>
          <w:rFonts w:hint="default" w:cs="Times New Roman"/>
          <w:sz w:val="28"/>
          <w:szCs w:val="28"/>
          <w:lang w:val="ru-RU"/>
        </w:rPr>
        <w:t>,</w:t>
      </w:r>
      <w:r>
        <w:rPr>
          <w:rFonts w:hint="default" w:cs="Times New Roman"/>
          <w:sz w:val="28"/>
          <w:szCs w:val="28"/>
          <w:highlight w:val="none"/>
          <w:lang w:val="ru-RU"/>
        </w:rPr>
        <w:t xml:space="preserve"> в течение 10 рабочих дней со дня, следующего за днем доведения бюджетных ассигнований на предоставление субсидий до Министерства.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II. Требования к участникам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widowControl w:val="0"/>
        <w:spacing w:after="0" w:line="240" w:lineRule="auto"/>
        <w:ind w:firstLine="709"/>
        <w:jc w:val="both"/>
        <w:rPr>
          <w:rFonts w:hint="default" w:ascii="Times New Roman" w:hAnsi="Times New Roman" w:cs="Times New Roman"/>
          <w:sz w:val="28"/>
          <w:szCs w:val="28"/>
        </w:rPr>
      </w:pPr>
      <w:r>
        <w:rPr>
          <w:rFonts w:eastAsia="Times New Roman" w:cs="Times New Roman"/>
          <w:color w:val="auto"/>
          <w:sz w:val="28"/>
          <w:szCs w:val="28"/>
          <w:highlight w:val="none"/>
          <w:lang w:eastAsia="ru-RU"/>
        </w:rPr>
        <w:t>2.</w:t>
      </w:r>
      <w:r>
        <w:rPr>
          <w:rFonts w:hint="default" w:eastAsia="Times New Roman" w:cs="Times New Roman"/>
          <w:color w:val="auto"/>
          <w:sz w:val="28"/>
          <w:szCs w:val="28"/>
          <w:highlight w:val="none"/>
          <w:lang w:val="en-US" w:eastAsia="ru-RU"/>
        </w:rPr>
        <w:t>1</w:t>
      </w:r>
      <w:r>
        <w:rPr>
          <w:rFonts w:eastAsia="Times New Roman" w:cs="Times New Roman"/>
          <w:color w:val="auto"/>
          <w:sz w:val="28"/>
          <w:szCs w:val="28"/>
          <w:highlight w:val="none"/>
          <w:lang w:eastAsia="ru-RU"/>
        </w:rPr>
        <w:t>. Требования, предъявляемые к участникам отбора: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2.1.1.</w:t>
      </w:r>
      <w:r>
        <w:rPr>
          <w:rFonts w:hint="default" w:ascii="Times New Roman" w:hAnsi="Times New Roman" w:cs="Times New Roman"/>
          <w:sz w:val="28"/>
          <w:szCs w:val="28"/>
        </w:rPr>
        <w:t xml:space="preserve"> Участники отбора на дат</w:t>
      </w:r>
      <w:r>
        <w:rPr>
          <w:rFonts w:hint="default" w:cs="Times New Roman"/>
          <w:sz w:val="28"/>
          <w:szCs w:val="28"/>
          <w:lang w:val="ru-RU"/>
        </w:rPr>
        <w:t>у</w:t>
      </w:r>
      <w:r>
        <w:rPr>
          <w:rFonts w:hint="default" w:ascii="Times New Roman" w:hAnsi="Times New Roman" w:cs="Times New Roman"/>
          <w:sz w:val="28"/>
          <w:szCs w:val="28"/>
        </w:rPr>
        <w:t xml:space="preserve"> рассмотрения заявки (получения результатов проверки по межведомственному взаимодействию) и заключения Соглашения должен соответствовать следующим</w:t>
      </w:r>
      <w:r>
        <w:rPr>
          <w:rFonts w:hint="default" w:ascii="Times New Roman" w:hAnsi="Times New Roman" w:cs="Times New Roman"/>
          <w:sz w:val="28"/>
          <w:szCs w:val="28"/>
          <w:highlight w:val="none"/>
        </w:rPr>
        <w:t xml:space="preserve"> основным </w:t>
      </w:r>
      <w:r>
        <w:rPr>
          <w:rFonts w:hint="default" w:ascii="Times New Roman" w:hAnsi="Times New Roman" w:cs="Times New Roman"/>
          <w:sz w:val="28"/>
          <w:szCs w:val="28"/>
        </w:rPr>
        <w:t>требованиям: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cs="Times New Roman"/>
          <w:sz w:val="28"/>
          <w:szCs w:val="28"/>
          <w:lang w:val="ru-RU"/>
        </w:rPr>
        <w:t>- у</w:t>
      </w:r>
      <w:r>
        <w:rPr>
          <w:rFonts w:hint="default" w:ascii="Times New Roman" w:hAnsi="Times New Roman" w:cs="Times New Roman"/>
          <w:sz w:val="28"/>
          <w:szCs w:val="28"/>
        </w:rPr>
        <w:t xml:space="preserve">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w:t>
      </w:r>
      <w:r>
        <w:rPr>
          <w:rFonts w:hint="default" w:cs="Times New Roman"/>
          <w:sz w:val="28"/>
          <w:szCs w:val="28"/>
          <w:lang w:val="ru-RU"/>
        </w:rPr>
        <w:t xml:space="preserve">     </w:t>
      </w:r>
      <w:r>
        <w:rPr>
          <w:rFonts w:hint="default" w:ascii="Times New Roman" w:hAnsi="Times New Roman" w:cs="Times New Roman"/>
          <w:sz w:val="28"/>
          <w:szCs w:val="28"/>
        </w:rPr>
        <w:t xml:space="preserve">в уставном (складочном) капитале которых доля прямого или косвенного </w:t>
      </w:r>
      <w:r>
        <w:rPr>
          <w:rFonts w:hint="default" w:cs="Times New Roman"/>
          <w:sz w:val="28"/>
          <w:szCs w:val="28"/>
          <w:lang w:val="ru-RU"/>
        </w:rPr>
        <w:t xml:space="preserve">  </w:t>
      </w:r>
      <w:r>
        <w:rPr>
          <w:rFonts w:hint="default" w:ascii="Times New Roman" w:hAnsi="Times New Roman" w:cs="Times New Roman"/>
          <w:sz w:val="28"/>
          <w:szCs w:val="28"/>
        </w:rPr>
        <w:t xml:space="preserve">(через третьих лиц) участия офшорных компаний в совокупности превышает </w:t>
      </w:r>
      <w:r>
        <w:rPr>
          <w:rFonts w:hint="default" w:cs="Times New Roman"/>
          <w:sz w:val="28"/>
          <w:szCs w:val="28"/>
          <w:lang w:val="ru-RU"/>
        </w:rPr>
        <w:t xml:space="preserve"> </w:t>
      </w:r>
      <w:r>
        <w:rPr>
          <w:rFonts w:hint="default" w:ascii="Times New Roman" w:hAnsi="Times New Roman" w:cs="Times New Roman"/>
          <w:sz w:val="28"/>
          <w:szCs w:val="28"/>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Pr>
          <w:rFonts w:hint="default" w:cs="Times New Roman"/>
          <w:sz w:val="28"/>
          <w:szCs w:val="28"/>
          <w:lang w:val="ru-RU"/>
        </w:rPr>
        <w:t xml:space="preserve">                 </w:t>
      </w:r>
      <w:r>
        <w:rPr>
          <w:rFonts w:hint="default" w:ascii="Times New Roman" w:hAnsi="Times New Roman" w:cs="Times New Roman"/>
          <w:sz w:val="28"/>
          <w:szCs w:val="28"/>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cs="Times New Roman"/>
          <w:sz w:val="28"/>
          <w:szCs w:val="28"/>
          <w:lang w:val="ru-RU"/>
        </w:rPr>
        <w:t>-</w:t>
      </w:r>
      <w:r>
        <w:rPr>
          <w:rFonts w:hint="default" w:ascii="Times New Roman" w:hAnsi="Times New Roman" w:cs="Times New Roman"/>
          <w:sz w:val="28"/>
          <w:szCs w:val="28"/>
        </w:rPr>
        <w:t xml:space="preserve"> </w:t>
      </w:r>
      <w:r>
        <w:rPr>
          <w:rFonts w:hint="default" w:cs="Times New Roman"/>
          <w:sz w:val="28"/>
          <w:szCs w:val="28"/>
          <w:lang w:val="ru-RU"/>
        </w:rPr>
        <w:t>у</w:t>
      </w:r>
      <w:r>
        <w:rPr>
          <w:rFonts w:hint="default" w:ascii="Times New Roman" w:hAnsi="Times New Roman" w:cs="Times New Roman"/>
          <w:sz w:val="28"/>
          <w:szCs w:val="28"/>
        </w:rPr>
        <w:t xml:space="preserve">частники отбора не должны находиться в перечне организаций </w:t>
      </w:r>
      <w:r>
        <w:rPr>
          <w:rFonts w:hint="default" w:cs="Times New Roman"/>
          <w:sz w:val="28"/>
          <w:szCs w:val="28"/>
          <w:lang w:val="ru-RU"/>
        </w:rPr>
        <w:t xml:space="preserve">             </w:t>
      </w:r>
      <w:r>
        <w:rPr>
          <w:rFonts w:hint="default" w:ascii="Times New Roman" w:hAnsi="Times New Roman" w:cs="Times New Roman"/>
          <w:sz w:val="28"/>
          <w:szCs w:val="28"/>
        </w:rPr>
        <w:t>и физических лиц, в отношении которых имеются сведения об их причастности к экстремистской деятельности или терроризму</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 у</w:t>
      </w:r>
      <w:r>
        <w:rPr>
          <w:rFonts w:hint="default" w:ascii="Times New Roman" w:hAnsi="Times New Roman" w:cs="Times New Roman"/>
          <w:sz w:val="28"/>
          <w:szCs w:val="28"/>
        </w:rPr>
        <w:t xml:space="preserve">частники отбора не должны находиться в составляемых в рамках реализации полномочий, предусмотренных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"https://login.consultant.ru/link/?req=doc&amp;base=LAW&amp;n=121087&amp;dst=100142&amp;field=134&amp;date=08.09.2025"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главой VII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cs="Times New Roman"/>
          <w:sz w:val="28"/>
          <w:szCs w:val="28"/>
          <w:highlight w:val="none"/>
          <w:lang w:val="ru-RU"/>
        </w:rPr>
        <w:t>-</w:t>
      </w:r>
      <w:r>
        <w:rPr>
          <w:rFonts w:hint="default" w:ascii="Times New Roman" w:hAnsi="Times New Roman" w:cs="Times New Roman"/>
          <w:sz w:val="28"/>
          <w:szCs w:val="28"/>
          <w:highlight w:val="none"/>
        </w:rPr>
        <w:t xml:space="preserve"> </w:t>
      </w:r>
      <w:r>
        <w:rPr>
          <w:rFonts w:hint="default" w:cs="Times New Roman"/>
          <w:sz w:val="28"/>
          <w:szCs w:val="28"/>
          <w:highlight w:val="none"/>
          <w:lang w:val="ru-RU"/>
        </w:rPr>
        <w:t>у</w:t>
      </w:r>
      <w:r>
        <w:rPr>
          <w:rFonts w:hint="default" w:ascii="Times New Roman" w:hAnsi="Times New Roman" w:cs="Times New Roman"/>
          <w:sz w:val="28"/>
          <w:szCs w:val="28"/>
          <w:highlight w:val="none"/>
        </w:rPr>
        <w:t xml:space="preserve">частники отбора не должны получать средства из бюджета </w:t>
      </w:r>
      <w:r>
        <w:rPr>
          <w:rFonts w:hint="default" w:cs="Times New Roman"/>
          <w:sz w:val="28"/>
          <w:szCs w:val="28"/>
          <w:highlight w:val="none"/>
          <w:lang w:val="ru-RU"/>
        </w:rPr>
        <w:t>Белгородской области</w:t>
      </w:r>
      <w:r>
        <w:rPr>
          <w:rFonts w:hint="default" w:ascii="Times New Roman" w:hAnsi="Times New Roman" w:cs="Times New Roman"/>
          <w:sz w:val="28"/>
          <w:szCs w:val="28"/>
          <w:highlight w:val="none"/>
        </w:rPr>
        <w:t xml:space="preserve">, из которого планируется предоставление субсидии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Порядком, на основании иных нормативных правовых актов </w:t>
      </w:r>
      <w:r>
        <w:rPr>
          <w:rFonts w:hint="default" w:cs="Times New Roman"/>
          <w:sz w:val="28"/>
          <w:szCs w:val="28"/>
          <w:highlight w:val="none"/>
          <w:lang w:val="ru-RU"/>
        </w:rPr>
        <w:t xml:space="preserve">Белгородской области </w:t>
      </w:r>
      <w:r>
        <w:rPr>
          <w:rFonts w:hint="default" w:ascii="Times New Roman" w:hAnsi="Times New Roman" w:cs="Times New Roman"/>
          <w:sz w:val="28"/>
          <w:szCs w:val="28"/>
          <w:highlight w:val="none"/>
        </w:rPr>
        <w:t xml:space="preserve">на цели, указанные в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"https://login.consultant.ru/link/?req=doc&amp;base=RLAW404&amp;n=104179&amp;dst=100026&amp;field=134&amp;date=08.09.2025"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пункте 1.3 раздела 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w:t>
      </w:r>
      <w:r>
        <w:rPr>
          <w:rFonts w:hint="default" w:ascii="Times New Roman" w:hAnsi="Times New Roman" w:cs="Times New Roman"/>
          <w:sz w:val="28"/>
          <w:szCs w:val="28"/>
          <w:highlight w:val="none"/>
        </w:rPr>
        <w:t xml:space="preserve"> </w:t>
      </w:r>
      <w:r>
        <w:rPr>
          <w:rFonts w:hint="default" w:cs="Times New Roman"/>
          <w:sz w:val="28"/>
          <w:szCs w:val="28"/>
          <w:highlight w:val="none"/>
          <w:lang w:val="ru-RU"/>
        </w:rPr>
        <w:t>у</w:t>
      </w:r>
      <w:r>
        <w:rPr>
          <w:rFonts w:hint="default" w:ascii="Times New Roman" w:hAnsi="Times New Roman" w:cs="Times New Roman"/>
          <w:sz w:val="28"/>
          <w:szCs w:val="28"/>
          <w:highlight w:val="none"/>
        </w:rPr>
        <w:t xml:space="preserve">частники отбора не должны являться иностранными агентами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Федеральным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"https://login.consultant.ru/link/?req=doc&amp;base=LAW&amp;n=503698&amp;date=08.09.2025"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14 июля 2022 года № 255-ФЗ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контроле за деятельностью лиц, находящихся под иностранным влиянием»</w:t>
      </w:r>
      <w:r>
        <w:rPr>
          <w:rFonts w:hint="default" w:cs="Times New Roman"/>
          <w:sz w:val="28"/>
          <w:szCs w:val="28"/>
          <w:highlight w:val="none"/>
          <w:lang w:val="ru-RU"/>
        </w:rPr>
        <w:t>;</w:t>
      </w:r>
      <w:r>
        <w:rPr>
          <w:rFonts w:hint="default" w:ascii="Times New Roman" w:hAnsi="Times New Roman" w:cs="Times New Roman"/>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w:t>
      </w:r>
      <w:r>
        <w:rPr>
          <w:rFonts w:hint="default" w:ascii="Times New Roman" w:hAnsi="Times New Roman" w:cs="Times New Roman"/>
          <w:sz w:val="28"/>
          <w:szCs w:val="28"/>
          <w:highlight w:val="none"/>
        </w:rPr>
        <w:t xml:space="preserve"> </w:t>
      </w:r>
      <w:r>
        <w:rPr>
          <w:rFonts w:hint="default" w:cs="Times New Roman"/>
          <w:sz w:val="28"/>
          <w:szCs w:val="28"/>
          <w:highlight w:val="none"/>
          <w:lang w:val="ru-RU"/>
        </w:rPr>
        <w:t>у</w:t>
      </w:r>
      <w:r>
        <w:rPr>
          <w:rFonts w:hint="default" w:ascii="Times New Roman" w:hAnsi="Times New Roman" w:cs="Times New Roman"/>
          <w:sz w:val="28"/>
          <w:szCs w:val="28"/>
          <w:highlight w:val="none"/>
        </w:rPr>
        <w:t xml:space="preserve">частники отбора не должны иметь просроченной задолженности по возврату в бюджет </w:t>
      </w:r>
      <w:r>
        <w:rPr>
          <w:rFonts w:hint="default" w:cs="Times New Roman"/>
          <w:sz w:val="28"/>
          <w:szCs w:val="28"/>
          <w:highlight w:val="none"/>
          <w:lang w:val="ru-RU"/>
        </w:rPr>
        <w:t>Белгородской области иных субсидий</w:t>
      </w:r>
      <w:r>
        <w:rPr>
          <w:rFonts w:hint="default" w:ascii="Times New Roman" w:hAnsi="Times New Roman" w:cs="Times New Roman"/>
          <w:sz w:val="28"/>
          <w:szCs w:val="28"/>
          <w:highlight w:val="none"/>
        </w:rPr>
        <w:t xml:space="preserve">, бюджетных инвестиций, а также иной просроченной (неурегулированной) задолженности по денежным обязательствам перед </w:t>
      </w:r>
      <w:r>
        <w:rPr>
          <w:rFonts w:hint="default" w:cs="Times New Roman"/>
          <w:sz w:val="28"/>
          <w:szCs w:val="28"/>
          <w:highlight w:val="none"/>
          <w:lang w:val="ru-RU"/>
        </w:rPr>
        <w:t xml:space="preserve">Белгородской областью </w:t>
      </w:r>
      <w:r>
        <w:rPr>
          <w:rFonts w:hint="default" w:ascii="Times New Roman" w:hAnsi="Times New Roman" w:cs="Times New Roman"/>
          <w:sz w:val="28"/>
          <w:szCs w:val="28"/>
          <w:highlight w:val="none"/>
        </w:rPr>
        <w:t xml:space="preserve">(за исключением случаев, установленных соответственно Правительством </w:t>
      </w:r>
      <w:r>
        <w:rPr>
          <w:rFonts w:hint="default" w:cs="Times New Roman"/>
          <w:sz w:val="28"/>
          <w:szCs w:val="28"/>
          <w:highlight w:val="none"/>
          <w:lang w:val="ru-RU"/>
        </w:rPr>
        <w:t>Белгородской области</w:t>
      </w:r>
      <w:r>
        <w:rPr>
          <w:rFonts w:hint="default" w:ascii="Times New Roman" w:hAnsi="Times New Roman" w:cs="Times New Roman"/>
          <w:sz w:val="28"/>
          <w:szCs w:val="28"/>
          <w:highlight w:val="none"/>
        </w:rPr>
        <w:t xml:space="preserve">). </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2.1.2.</w:t>
      </w:r>
      <w:r>
        <w:rPr>
          <w:rFonts w:eastAsia="Times New Roman" w:cs="Times New Roman"/>
          <w:color w:val="auto"/>
          <w:sz w:val="28"/>
          <w:szCs w:val="28"/>
          <w:highlight w:val="none"/>
          <w:lang w:eastAsia="ru-RU"/>
        </w:rPr>
        <w:t xml:space="preserve"> Участник отбора </w:t>
      </w:r>
      <w:r>
        <w:rPr>
          <w:color w:val="auto"/>
          <w:sz w:val="28"/>
          <w:szCs w:val="28"/>
          <w:highlight w:val="none"/>
        </w:rPr>
        <w:t xml:space="preserve">на </w:t>
      </w:r>
      <w:r>
        <w:rPr>
          <w:rFonts w:eastAsia="Times New Roman" w:cs="Times New Roman"/>
          <w:color w:val="auto"/>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w:t>
      </w:r>
      <w:r>
        <w:rPr>
          <w:rFonts w:hint="default" w:ascii="Times New Roman" w:hAnsi="Times New Roman" w:cs="Times New Roman"/>
          <w:sz w:val="28"/>
          <w:szCs w:val="28"/>
        </w:rPr>
        <w:t xml:space="preserve"> </w:t>
      </w:r>
      <w:r>
        <w:rPr>
          <w:rFonts w:hint="default" w:cs="Times New Roman"/>
          <w:sz w:val="28"/>
          <w:szCs w:val="28"/>
          <w:lang w:val="ru-RU"/>
        </w:rPr>
        <w:t>у</w:t>
      </w:r>
      <w:r>
        <w:rPr>
          <w:rFonts w:hint="default" w:ascii="Times New Roman" w:hAnsi="Times New Roman" w:cs="Times New Roman"/>
          <w:sz w:val="28"/>
          <w:szCs w:val="28"/>
        </w:rPr>
        <w:t xml:space="preserve">частники отбора – юридические лица не должны находиться </w:t>
      </w:r>
      <w:r>
        <w:rPr>
          <w:rFonts w:hint="default" w:ascii="Times New Roman" w:hAnsi="Times New Roman" w:cs="Times New Roman"/>
          <w:sz w:val="28"/>
          <w:szCs w:val="28"/>
          <w:lang w:val="ru-RU"/>
        </w:rPr>
        <w:t xml:space="preserve">         </w:t>
      </w:r>
      <w:r>
        <w:rPr>
          <w:rFonts w:hint="default" w:cs="Times New Roman"/>
          <w:sz w:val="28"/>
          <w:szCs w:val="28"/>
          <w:lang w:val="ru-RU"/>
        </w:rPr>
        <w:t xml:space="preserve">        </w:t>
      </w:r>
      <w:r>
        <w:rPr>
          <w:rFonts w:hint="default"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или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не должны находиться в процессе признания банкротами</w:t>
      </w:r>
      <w:r>
        <w:rPr>
          <w:rFonts w:hint="default" w:cs="Times New Roman"/>
          <w:sz w:val="28"/>
          <w:szCs w:val="28"/>
          <w:lang w:val="ru-RU"/>
        </w:rPr>
        <w:t>;</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cs="Times New Roman"/>
          <w:sz w:val="28"/>
          <w:szCs w:val="28"/>
          <w:lang w:val="ru-RU"/>
        </w:rPr>
        <w:t>-</w:t>
      </w:r>
      <w:r>
        <w:rPr>
          <w:rFonts w:hint="default" w:ascii="Times New Roman" w:hAnsi="Times New Roman" w:cs="Times New Roman"/>
          <w:sz w:val="28"/>
          <w:szCs w:val="28"/>
        </w:rPr>
        <w:t xml:space="preserve"> </w:t>
      </w:r>
      <w:r>
        <w:rPr>
          <w:rFonts w:hint="default" w:cs="Times New Roman"/>
          <w:sz w:val="28"/>
          <w:szCs w:val="28"/>
          <w:lang w:val="ru-RU"/>
        </w:rPr>
        <w:t>у</w:t>
      </w:r>
      <w:r>
        <w:rPr>
          <w:rFonts w:hint="default" w:ascii="Times New Roman" w:hAnsi="Times New Roman" w:cs="Times New Roman"/>
          <w:sz w:val="28"/>
          <w:szCs w:val="28"/>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val="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и услуг, являющихся участниками отбора.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 xml:space="preserve">2.2. </w:t>
      </w:r>
      <w:r>
        <w:rPr>
          <w:rFonts w:hint="default" w:ascii="Times New Roman" w:hAnsi="Times New Roman" w:cs="Times New Roman"/>
          <w:sz w:val="28"/>
          <w:szCs w:val="28"/>
          <w:highlight w:val="none"/>
        </w:rPr>
        <w:t xml:space="preserve">Предоставление субсидий осуществляется при выполнении </w:t>
      </w:r>
      <w:r>
        <w:rPr>
          <w:rFonts w:hint="default" w:cs="Times New Roman"/>
          <w:sz w:val="28"/>
          <w:szCs w:val="28"/>
          <w:highlight w:val="none"/>
          <w:lang w:val="ru-RU"/>
        </w:rPr>
        <w:t xml:space="preserve">участником отбора </w:t>
      </w:r>
      <w:r>
        <w:rPr>
          <w:rFonts w:hint="default" w:ascii="Times New Roman" w:hAnsi="Times New Roman" w:cs="Times New Roman"/>
          <w:sz w:val="28"/>
          <w:szCs w:val="28"/>
          <w:highlight w:val="none"/>
        </w:rPr>
        <w:t>следующих условий.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2.</w:t>
      </w:r>
      <w:r>
        <w:rPr>
          <w:rFonts w:hint="default" w:cs="Times New Roman"/>
          <w:sz w:val="28"/>
          <w:szCs w:val="28"/>
          <w:highlight w:val="none"/>
          <w:lang w:val="ru-RU"/>
        </w:rPr>
        <w:t>2</w:t>
      </w:r>
      <w:r>
        <w:rPr>
          <w:rFonts w:hint="default" w:ascii="Times New Roman" w:hAnsi="Times New Roman" w:cs="Times New Roman"/>
          <w:sz w:val="28"/>
          <w:szCs w:val="28"/>
          <w:highlight w:val="none"/>
        </w:rPr>
        <w:t xml:space="preserve">.1. </w:t>
      </w:r>
      <w:r>
        <w:rPr>
          <w:rFonts w:hint="default" w:ascii="Times New Roman" w:hAnsi="Times New Roman" w:cs="Times New Roman"/>
          <w:sz w:val="28"/>
          <w:szCs w:val="28"/>
          <w:highlight w:val="none"/>
          <w:lang w:val="ru-RU"/>
        </w:rPr>
        <w:t>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2.</w:t>
      </w:r>
      <w:r>
        <w:rPr>
          <w:rFonts w:hint="default" w:cs="Times New Roman"/>
          <w:sz w:val="28"/>
          <w:szCs w:val="28"/>
          <w:highlight w:val="none"/>
          <w:lang w:val="ru-RU"/>
        </w:rPr>
        <w:t>2</w:t>
      </w:r>
      <w:r>
        <w:rPr>
          <w:rFonts w:hint="default" w:ascii="Times New Roman" w:hAnsi="Times New Roman" w:cs="Times New Roman"/>
          <w:sz w:val="28"/>
          <w:szCs w:val="28"/>
          <w:highlight w:val="none"/>
        </w:rPr>
        <w:t xml:space="preserve">.2. </w:t>
      </w:r>
      <w:r>
        <w:rPr>
          <w:rFonts w:hint="default" w:ascii="Times New Roman" w:hAnsi="Times New Roman" w:cs="Times New Roman"/>
          <w:sz w:val="28"/>
          <w:szCs w:val="28"/>
          <w:highlight w:val="none"/>
          <w:lang w:val="ru-RU"/>
        </w:rPr>
        <w:t>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При этом по итогам реализации научно-технического проекта в 2024 году допускается </w:t>
      </w:r>
      <w:r>
        <w:rPr>
          <w:rFonts w:hint="default" w:cs="Times New Roman"/>
          <w:sz w:val="28"/>
          <w:szCs w:val="28"/>
          <w:highlight w:val="none"/>
          <w:lang w:val="ru-RU"/>
        </w:rPr>
        <w:t>не</w:t>
      </w:r>
      <w:r>
        <w:rPr>
          <w:rFonts w:hint="default" w:ascii="Times New Roman" w:hAnsi="Times New Roman" w:cs="Times New Roman"/>
          <w:sz w:val="28"/>
          <w:szCs w:val="28"/>
          <w:highlight w:val="none"/>
          <w:lang w:val="ru-RU"/>
        </w:rPr>
        <w:t xml:space="preserve">достижение значения целевого показателя «количество зарегистрированных результатов интеллектуальной деятельности, созданных      в рамках реализации </w:t>
      </w:r>
      <w:r>
        <w:rPr>
          <w:rFonts w:hint="default" w:cs="Times New Roman"/>
          <w:sz w:val="28"/>
          <w:szCs w:val="28"/>
          <w:highlight w:val="none"/>
          <w:lang w:val="ru-RU"/>
        </w:rPr>
        <w:t>под</w:t>
      </w:r>
      <w:r>
        <w:rPr>
          <w:rFonts w:hint="default" w:ascii="Times New Roman" w:hAnsi="Times New Roman" w:cs="Times New Roman"/>
          <w:sz w:val="28"/>
          <w:szCs w:val="28"/>
          <w:highlight w:val="none"/>
          <w:lang w:val="ru-RU"/>
        </w:rPr>
        <w:t>программы» научно-технического проекта при условии, что получателем субсидии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r>
        <w:rPr>
          <w:rFonts w:hint="default" w:cs="Times New Roman"/>
          <w:sz w:val="28"/>
          <w:szCs w:val="28"/>
          <w:highlight w:val="none"/>
          <w:lang w:val="ru-RU"/>
        </w:rPr>
        <w:t>2</w:t>
      </w:r>
      <w:r>
        <w:rPr>
          <w:rFonts w:hint="default" w:ascii="Times New Roman" w:hAnsi="Times New Roman" w:cs="Times New Roman"/>
          <w:sz w:val="28"/>
          <w:szCs w:val="28"/>
          <w:highlight w:val="none"/>
          <w:lang w:val="ru-RU"/>
        </w:rPr>
        <w:t xml:space="preserve">.3.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программы,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программы, и (или) по целевому показателю, характеризующему количество технологий и методик, созданных и (или) улучшенных в рамках реализации подпрограммы программы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программы, и количество технологий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и методик, разработанных и используемых в рамках реализации подпрограммы программы).</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r>
        <w:rPr>
          <w:rFonts w:hint="default" w:cs="Times New Roman"/>
          <w:sz w:val="28"/>
          <w:szCs w:val="28"/>
          <w:lang w:val="ru-RU"/>
        </w:rPr>
        <w:t>2</w:t>
      </w:r>
      <w:r>
        <w:rPr>
          <w:rFonts w:hint="default" w:ascii="Times New Roman" w:hAnsi="Times New Roman" w:cs="Times New Roman"/>
          <w:sz w:val="28"/>
          <w:szCs w:val="28"/>
          <w:lang w:val="ru-RU"/>
        </w:rPr>
        <w:t xml:space="preserve">.4. Соответствие затрат, предъявляемых получателями субсидий           к возмещению, направлениям затрат, указанным в </w:t>
      </w:r>
      <w:r>
        <w:rPr>
          <w:rFonts w:hint="default" w:cs="Times New Roman"/>
          <w:sz w:val="28"/>
          <w:szCs w:val="28"/>
          <w:lang w:val="ru-RU"/>
        </w:rPr>
        <w:t>пункте 1.4</w:t>
      </w:r>
      <w:r>
        <w:rPr>
          <w:rFonts w:hint="default" w:ascii="Times New Roman" w:hAnsi="Times New Roman" w:cs="Times New Roman"/>
          <w:sz w:val="28"/>
          <w:szCs w:val="28"/>
        </w:rPr>
        <w:t xml:space="preserve"> настоящего Порядка</w:t>
      </w:r>
      <w:r>
        <w:rPr>
          <w:rFonts w:hint="default" w:ascii="Times New Roman" w:hAnsi="Times New Roman"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r>
        <w:rPr>
          <w:rFonts w:hint="default" w:cs="Times New Roman"/>
          <w:sz w:val="28"/>
          <w:szCs w:val="28"/>
          <w:highlight w:val="none"/>
          <w:lang w:val="ru-RU"/>
        </w:rPr>
        <w:t>2</w:t>
      </w:r>
      <w:r>
        <w:rPr>
          <w:rFonts w:hint="default" w:ascii="Times New Roman" w:hAnsi="Times New Roman" w:cs="Times New Roman"/>
          <w:sz w:val="28"/>
          <w:szCs w:val="28"/>
          <w:highlight w:val="none"/>
          <w:lang w:val="ru-RU"/>
        </w:rPr>
        <w:t xml:space="preserve">.5. Наличие заключения дирекции программы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w:t>
      </w:r>
      <w:r>
        <w:rPr>
          <w:rFonts w:hint="default" w:cs="Times New Roman"/>
          <w:sz w:val="28"/>
          <w:szCs w:val="28"/>
          <w:highlight w:val="none"/>
          <w:lang w:val="ru-RU"/>
        </w:rPr>
        <w:t>Белгородской областью</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2.</w:t>
      </w:r>
      <w:r>
        <w:rPr>
          <w:rFonts w:hint="default" w:cs="Times New Roman"/>
          <w:sz w:val="28"/>
          <w:szCs w:val="28"/>
          <w:highlight w:val="none"/>
          <w:lang w:val="ru-RU"/>
        </w:rPr>
        <w:t>3</w:t>
      </w:r>
      <w:r>
        <w:rPr>
          <w:rFonts w:hint="default" w:ascii="Times New Roman" w:hAnsi="Times New Roman" w:cs="Times New Roman"/>
          <w:sz w:val="28"/>
          <w:szCs w:val="28"/>
          <w:highlight w:val="none"/>
        </w:rPr>
        <w:t>.</w:t>
      </w:r>
      <w:r>
        <w:rPr>
          <w:rFonts w:hint="default" w:cs="Times New Roman"/>
          <w:sz w:val="28"/>
          <w:szCs w:val="28"/>
          <w:highlight w:val="none"/>
          <w:lang w:val="ru-RU"/>
        </w:rPr>
        <w:t xml:space="preserve"> </w:t>
      </w:r>
      <w:r>
        <w:rPr>
          <w:rFonts w:hint="default" w:ascii="Times New Roman" w:hAnsi="Times New Roman" w:cs="Times New Roman"/>
          <w:sz w:val="28"/>
          <w:szCs w:val="28"/>
        </w:rPr>
        <w:t xml:space="preserve">Участник отбора в срок приема заявок загружает посредством системы «Электронный бюджет» следующие документы: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 расчет размера субсидии на возмещение части затрат на реализацию научно-технического проекта согласно приложению № 1 к Порядку;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б) соглашение заключенное с Министерством сельского хозяйства Российской Федерации о реализации научно-технического проекта, действующего на дату предоставления субсидии по форме, установленной Министерством сельского хозяйства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заключение дирекции программы на научно-технический проект</w:t>
      </w:r>
      <w:r>
        <w:rPr>
          <w:rFonts w:hint="default" w:cs="Times New Roman"/>
          <w:sz w:val="28"/>
          <w:szCs w:val="28"/>
          <w:lang w:val="ru-RU"/>
        </w:rPr>
        <w:t xml:space="preserve">           </w:t>
      </w:r>
      <w:r>
        <w:rPr>
          <w:rFonts w:hint="default" w:ascii="Times New Roman" w:hAnsi="Times New Roman" w:cs="Times New Roman"/>
          <w:sz w:val="28"/>
          <w:szCs w:val="28"/>
        </w:rPr>
        <w:t>о достижении целевых показателей по форме, установленной Министерством сельского хозяйства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 реестр фактически понесенных затрат заказчиком научно-технического проекта согласно приложению № 2 к Порядку;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 копии документов, подтверждающие понесенные затраты на реализацию научно-технических проектов по следующим направлениям: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1. </w:t>
      </w:r>
      <w:r>
        <w:rPr>
          <w:rFonts w:hint="default" w:ascii="Times New Roman" w:hAnsi="Times New Roman" w:cs="Times New Roman"/>
          <w:sz w:val="28"/>
          <w:szCs w:val="28"/>
          <w:highlight w:val="none"/>
          <w:lang w:val="ru-RU"/>
        </w:rPr>
        <w:t xml:space="preserve">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усовершенствования (модернизацией) существующих технологий разработки и (или) выращивания сортов (гибридов) сельскохозяйственных культур, в том числе плодовых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xml:space="preserve">- договор </w:t>
      </w:r>
      <w:r>
        <w:rPr>
          <w:rFonts w:hint="default" w:cs="Times New Roman"/>
          <w:sz w:val="28"/>
          <w:szCs w:val="28"/>
          <w:highlight w:val="none"/>
          <w:lang w:val="ru-RU"/>
        </w:rPr>
        <w:t xml:space="preserve">(контракт, соглашение) </w:t>
      </w:r>
      <w:r>
        <w:rPr>
          <w:rFonts w:hint="default" w:ascii="Times New Roman" w:hAnsi="Times New Roman" w:cs="Times New Roman"/>
          <w:sz w:val="28"/>
          <w:szCs w:val="28"/>
          <w:highlight w:val="none"/>
        </w:rPr>
        <w:t xml:space="preserve">на оказание услуг непосредственно связанных с </w:t>
      </w:r>
      <w:r>
        <w:rPr>
          <w:rFonts w:hint="default" w:ascii="Times New Roman" w:hAnsi="Times New Roman" w:cs="Times New Roman"/>
          <w:sz w:val="28"/>
          <w:szCs w:val="28"/>
          <w:highlight w:val="none"/>
          <w:lang w:val="ru-RU"/>
        </w:rPr>
        <w:t xml:space="preserve">разработкой новых отечественных сортов (гибридов) сельскохозяйственных культур, в том числе плодовых и ягодных культур,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а также винограда, разработкой и (или) усовершенствования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r>
        <w:rPr>
          <w:rFonts w:hint="default" w:cs="Times New Roman"/>
          <w:sz w:val="28"/>
          <w:szCs w:val="28"/>
          <w:highlight w:val="none"/>
          <w:lang w:val="ru-RU"/>
        </w:rPr>
        <w:t xml:space="preserve"> (далее - договор на оказание услуг)</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ascii="Times New Roman" w:hAnsi="Times New Roman" w:cs="Times New Roman"/>
          <w:sz w:val="28"/>
          <w:szCs w:val="28"/>
          <w:highlight w:val="none"/>
        </w:rPr>
        <w:t xml:space="preserve">- 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 выполненных работ по договору на оказание услуг</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акт </w:t>
      </w:r>
      <w:r>
        <w:rPr>
          <w:rFonts w:hint="default" w:cs="Times New Roman"/>
          <w:sz w:val="28"/>
          <w:szCs w:val="28"/>
          <w:highlight w:val="none"/>
          <w:lang w:val="ru-RU"/>
        </w:rPr>
        <w:t>сдачи-</w:t>
      </w:r>
      <w:r>
        <w:rPr>
          <w:rFonts w:hint="default" w:ascii="Times New Roman" w:hAnsi="Times New Roman" w:cs="Times New Roman"/>
          <w:sz w:val="28"/>
          <w:szCs w:val="28"/>
          <w:highlight w:val="none"/>
        </w:rPr>
        <w:t>приемки выполненных работ по договору на оказание услуг;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выписка из государственного реестра </w:t>
      </w:r>
      <w:r>
        <w:rPr>
          <w:rFonts w:hint="default" w:cs="Times New Roman"/>
          <w:sz w:val="28"/>
          <w:szCs w:val="28"/>
          <w:highlight w:val="none"/>
          <w:lang w:val="ru-RU"/>
        </w:rPr>
        <w:t>сортов и гибридов сельскохозяйственных растений</w:t>
      </w:r>
      <w:r>
        <w:rPr>
          <w:rFonts w:hint="default" w:ascii="Times New Roman" w:hAnsi="Times New Roman" w:cs="Times New Roman"/>
          <w:sz w:val="28"/>
          <w:szCs w:val="28"/>
          <w:highlight w:val="none"/>
          <w:lang w:val="ru-RU"/>
        </w:rPr>
        <w:t>, допущенных к использованию</w:t>
      </w:r>
      <w:r>
        <w:rPr>
          <w:rFonts w:hint="default" w:cs="Times New Roman"/>
          <w:sz w:val="28"/>
          <w:szCs w:val="28"/>
          <w:highlight w:val="none"/>
          <w:lang w:val="ru-RU"/>
        </w:rPr>
        <w:t xml:space="preserve"> и (или) </w:t>
      </w:r>
      <w:r>
        <w:rPr>
          <w:rFonts w:hint="default" w:ascii="Times New Roman" w:hAnsi="Times New Roman" w:cs="Times New Roman"/>
          <w:sz w:val="28"/>
          <w:szCs w:val="28"/>
          <w:highlight w:val="none"/>
        </w:rPr>
        <w:t xml:space="preserve">выписка из государственного реестра </w:t>
      </w:r>
      <w:r>
        <w:rPr>
          <w:rFonts w:hint="default" w:ascii="Times New Roman" w:hAnsi="Times New Roman" w:cs="Times New Roman"/>
          <w:sz w:val="28"/>
          <w:szCs w:val="28"/>
          <w:highlight w:val="none"/>
          <w:lang w:val="ru-RU"/>
        </w:rPr>
        <w:t>селекционных достижений, допущенных к использованию</w:t>
      </w:r>
      <w:r>
        <w:rPr>
          <w:rFonts w:hint="default" w:cs="Times New Roman"/>
          <w:color w:val="auto"/>
          <w:sz w:val="28"/>
          <w:szCs w:val="28"/>
          <w:highlight w:val="none"/>
          <w:lang w:val="ru-RU"/>
        </w:rPr>
        <w:t xml:space="preserve">, выданное </w:t>
      </w:r>
      <w:r>
        <w:rPr>
          <w:rFonts w:hint="default" w:ascii="Times New Roman" w:hAnsi="Times New Roman" w:cs="Times New Roman"/>
          <w:sz w:val="28"/>
          <w:szCs w:val="28"/>
          <w:highlight w:val="none"/>
          <w:lang w:val="ru-RU"/>
        </w:rPr>
        <w:t>ФГБУ «Госсорткомиссия»</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 </w:t>
      </w:r>
      <w:r>
        <w:rPr>
          <w:rFonts w:hint="default" w:ascii="Times New Roman" w:hAnsi="Times New Roman" w:cs="Times New Roman"/>
          <w:sz w:val="28"/>
          <w:szCs w:val="28"/>
          <w:highlight w:val="none"/>
          <w:lang w:val="ru-RU"/>
        </w:rPr>
        <w:t>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(генотепирование) крупного рогатого скота или кур мясных пород (бройлеров), лабораторными молекулярно-генетическими исследованиями растительных образцов</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договор </w:t>
      </w:r>
      <w:r>
        <w:rPr>
          <w:rFonts w:hint="default" w:cs="Times New Roman"/>
          <w:sz w:val="28"/>
          <w:szCs w:val="28"/>
          <w:highlight w:val="none"/>
          <w:lang w:val="ru-RU"/>
        </w:rPr>
        <w:t xml:space="preserve">(контракт, соглашение) </w:t>
      </w:r>
      <w:r>
        <w:rPr>
          <w:rFonts w:hint="default" w:ascii="Times New Roman" w:hAnsi="Times New Roman" w:cs="Times New Roman"/>
          <w:sz w:val="28"/>
          <w:szCs w:val="28"/>
          <w:highlight w:val="none"/>
        </w:rPr>
        <w:t xml:space="preserve">на </w:t>
      </w:r>
      <w:r>
        <w:rPr>
          <w:rFonts w:hint="default" w:ascii="Times New Roman" w:hAnsi="Times New Roman" w:cs="Times New Roman"/>
          <w:sz w:val="28"/>
          <w:szCs w:val="28"/>
          <w:highlight w:val="none"/>
          <w:lang w:val="ru-RU"/>
        </w:rPr>
        <w:t>оказание услуг</w:t>
      </w:r>
      <w:r>
        <w:rPr>
          <w:rFonts w:hint="default" w:cs="Times New Roman"/>
          <w:sz w:val="28"/>
          <w:szCs w:val="28"/>
          <w:highlight w:val="none"/>
          <w:lang w:val="ru-RU"/>
        </w:rPr>
        <w:t xml:space="preserve"> непосредственно </w:t>
      </w:r>
      <w:r>
        <w:rPr>
          <w:rFonts w:hint="default" w:ascii="Times New Roman" w:hAnsi="Times New Roman" w:cs="Times New Roman"/>
          <w:sz w:val="28"/>
          <w:szCs w:val="28"/>
          <w:highlight w:val="none"/>
          <w:lang w:val="ru-RU"/>
        </w:rPr>
        <w:t>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(генотепирование) крупного рогатого скота или кур мясных пород (бройлеров), лабораторными молекулярно-генетическими исследованиями растительных образцов</w:t>
      </w:r>
      <w:r>
        <w:rPr>
          <w:rFonts w:hint="default" w:cs="Times New Roman"/>
          <w:sz w:val="28"/>
          <w:szCs w:val="28"/>
          <w:highlight w:val="none"/>
          <w:lang w:val="ru-RU"/>
        </w:rPr>
        <w:t xml:space="preserve"> (далее - договор на оказание услуг)</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xml:space="preserve">- 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 выполненных работ по договору на оказание услуг</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xml:space="preserve">- акт </w:t>
      </w:r>
      <w:r>
        <w:rPr>
          <w:rFonts w:hint="default" w:cs="Times New Roman"/>
          <w:sz w:val="28"/>
          <w:szCs w:val="28"/>
          <w:highlight w:val="none"/>
          <w:lang w:val="ru-RU"/>
        </w:rPr>
        <w:t>сдачи-</w:t>
      </w:r>
      <w:r>
        <w:rPr>
          <w:rFonts w:hint="default" w:ascii="Times New Roman" w:hAnsi="Times New Roman" w:cs="Times New Roman"/>
          <w:sz w:val="28"/>
          <w:szCs w:val="28"/>
          <w:highlight w:val="none"/>
        </w:rPr>
        <w:t xml:space="preserve">приемки </w:t>
      </w:r>
      <w:r>
        <w:rPr>
          <w:rFonts w:hint="default" w:ascii="Times New Roman" w:hAnsi="Times New Roman" w:cs="Times New Roman"/>
          <w:sz w:val="28"/>
          <w:szCs w:val="28"/>
          <w:highlight w:val="none"/>
          <w:lang w:val="ru-RU"/>
        </w:rPr>
        <w:t>выполненных работ по договору на оказание услуг</w:t>
      </w:r>
      <w:r>
        <w:rPr>
          <w:rFonts w:hint="default" w:cs="Times New Roman"/>
          <w:sz w:val="28"/>
          <w:szCs w:val="28"/>
          <w:highlight w:val="none"/>
          <w:lang w:val="ru-RU"/>
        </w:rPr>
        <w:t>.</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r>
        <w:rPr>
          <w:rFonts w:hint="default" w:ascii="Times New Roman" w:hAnsi="Times New Roman" w:cs="Times New Roman"/>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cs="Times New Roman"/>
          <w:sz w:val="28"/>
          <w:szCs w:val="28"/>
          <w:highlight w:val="none"/>
          <w:lang w:val="ru-RU"/>
        </w:rPr>
        <w:t xml:space="preserve">- техническое задание заказчика </w:t>
      </w:r>
      <w:r>
        <w:rPr>
          <w:rFonts w:hint="default" w:ascii="Times New Roman" w:hAnsi="Times New Roman" w:cs="Times New Roman"/>
          <w:sz w:val="28"/>
          <w:szCs w:val="28"/>
          <w:highlight w:val="none"/>
          <w:lang w:val="ru-RU"/>
        </w:rPr>
        <w:t>научно-технического проекта</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договор </w:t>
      </w:r>
      <w:r>
        <w:rPr>
          <w:rFonts w:hint="default" w:cs="Times New Roman"/>
          <w:sz w:val="28"/>
          <w:szCs w:val="28"/>
          <w:highlight w:val="none"/>
          <w:lang w:val="ru-RU"/>
        </w:rPr>
        <w:t xml:space="preserve">(контракт, соглашение) </w:t>
      </w:r>
      <w:r>
        <w:rPr>
          <w:rFonts w:hint="default" w:ascii="Times New Roman" w:hAnsi="Times New Roman" w:cs="Times New Roman"/>
          <w:sz w:val="28"/>
          <w:szCs w:val="28"/>
          <w:highlight w:val="none"/>
          <w:lang w:val="ru-RU"/>
        </w:rPr>
        <w:t>на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ализа данных в рамках реализации научно-технического проекта</w:t>
      </w:r>
      <w:r>
        <w:rPr>
          <w:rFonts w:hint="default" w:cs="Times New Roman"/>
          <w:sz w:val="28"/>
          <w:szCs w:val="28"/>
          <w:highlight w:val="none"/>
          <w:lang w:val="ru-RU"/>
        </w:rPr>
        <w:t xml:space="preserve"> (далее - договор)</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w:t>
      </w:r>
      <w:r>
        <w:rPr>
          <w:rFonts w:hint="default" w:ascii="Times New Roman" w:hAnsi="Times New Roman" w:cs="Times New Roman"/>
          <w:sz w:val="28"/>
          <w:szCs w:val="28"/>
          <w:highlight w:val="none"/>
          <w:lang w:val="ru-RU"/>
        </w:rPr>
        <w:t xml:space="preserve"> по договору;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акт </w:t>
      </w:r>
      <w:r>
        <w:rPr>
          <w:rFonts w:hint="default" w:cs="Times New Roman"/>
          <w:sz w:val="28"/>
          <w:szCs w:val="28"/>
          <w:highlight w:val="none"/>
          <w:lang w:val="ru-RU"/>
        </w:rPr>
        <w:t>сдачи-</w:t>
      </w:r>
      <w:r>
        <w:rPr>
          <w:rFonts w:hint="default" w:ascii="Times New Roman" w:hAnsi="Times New Roman" w:cs="Times New Roman"/>
          <w:sz w:val="28"/>
          <w:szCs w:val="28"/>
          <w:highlight w:val="none"/>
          <w:lang w:val="ru-RU"/>
        </w:rPr>
        <w:t>приемки выполненных работ по договору</w:t>
      </w:r>
      <w:r>
        <w:rPr>
          <w:rFonts w:hint="default" w:cs="Times New Roman"/>
          <w:sz w:val="28"/>
          <w:szCs w:val="28"/>
          <w:highlight w:val="none"/>
          <w:lang w:val="ru-RU"/>
        </w:rPr>
        <w:t>.</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договор </w:t>
      </w:r>
      <w:r>
        <w:rPr>
          <w:rFonts w:hint="default" w:cs="Times New Roman"/>
          <w:sz w:val="28"/>
          <w:szCs w:val="28"/>
          <w:highlight w:val="none"/>
          <w:lang w:val="ru-RU"/>
        </w:rPr>
        <w:t xml:space="preserve">(контракт, соглашение) </w:t>
      </w:r>
      <w:r>
        <w:rPr>
          <w:rFonts w:hint="default" w:ascii="Times New Roman" w:hAnsi="Times New Roman" w:cs="Times New Roman"/>
          <w:sz w:val="28"/>
          <w:szCs w:val="28"/>
          <w:highlight w:val="none"/>
        </w:rPr>
        <w:t xml:space="preserve">на </w:t>
      </w:r>
      <w:r>
        <w:rPr>
          <w:rFonts w:hint="default" w:ascii="Times New Roman" w:hAnsi="Times New Roman" w:cs="Times New Roman"/>
          <w:sz w:val="28"/>
          <w:szCs w:val="28"/>
          <w:highlight w:val="none"/>
          <w:lang w:val="ru-RU"/>
        </w:rPr>
        <w:t>оказание услуг</w:t>
      </w:r>
      <w:r>
        <w:rPr>
          <w:rFonts w:hint="default" w:cs="Times New Roman"/>
          <w:sz w:val="28"/>
          <w:szCs w:val="28"/>
          <w:highlight w:val="none"/>
          <w:lang w:val="ru-RU"/>
        </w:rPr>
        <w:t xml:space="preserve"> непосредственно </w:t>
      </w:r>
      <w:r>
        <w:rPr>
          <w:rFonts w:hint="default" w:ascii="Times New Roman" w:hAnsi="Times New Roman" w:cs="Times New Roman"/>
          <w:sz w:val="28"/>
          <w:szCs w:val="28"/>
          <w:highlight w:val="none"/>
          <w:lang w:val="ru-RU"/>
        </w:rPr>
        <w:t>связанных с проведением комплекса исследований, необходимых в рамках разработки и допуска кормов и кормовых добавок на российский рынок,</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 в целях реализации научно-технического проекта при условии осуществления соответствующей регистрации кормов и кормовых добавок</w:t>
      </w:r>
      <w:r>
        <w:rPr>
          <w:rFonts w:hint="default" w:cs="Times New Roman"/>
          <w:sz w:val="28"/>
          <w:szCs w:val="28"/>
          <w:highlight w:val="none"/>
          <w:lang w:val="ru-RU"/>
        </w:rPr>
        <w:t xml:space="preserve"> (далее - договор на оказание услуг)</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 xml:space="preserve">оплату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по договору на оказание услу</w:t>
      </w:r>
      <w:r>
        <w:rPr>
          <w:rFonts w:hint="default" w:cs="Times New Roman"/>
          <w:sz w:val="28"/>
          <w:szCs w:val="28"/>
          <w:highlight w:val="none"/>
          <w:lang w:val="ru-RU"/>
        </w:rPr>
        <w:t>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акт </w:t>
      </w:r>
      <w:r>
        <w:rPr>
          <w:rFonts w:hint="default" w:cs="Times New Roman"/>
          <w:sz w:val="28"/>
          <w:szCs w:val="28"/>
          <w:highlight w:val="none"/>
          <w:lang w:val="ru-RU"/>
        </w:rPr>
        <w:t>сдачи-</w:t>
      </w:r>
      <w:r>
        <w:rPr>
          <w:rFonts w:hint="default" w:ascii="Times New Roman" w:hAnsi="Times New Roman" w:cs="Times New Roman"/>
          <w:sz w:val="28"/>
          <w:szCs w:val="28"/>
          <w:highlight w:val="none"/>
        </w:rPr>
        <w:t xml:space="preserve">приемки </w:t>
      </w:r>
      <w:r>
        <w:rPr>
          <w:rFonts w:hint="default" w:ascii="Times New Roman" w:hAnsi="Times New Roman" w:cs="Times New Roman"/>
          <w:sz w:val="28"/>
          <w:szCs w:val="28"/>
          <w:highlight w:val="none"/>
          <w:lang w:val="ru-RU"/>
        </w:rPr>
        <w:t>выполненных работ по договору на оказание услуг;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выписка из государственного реестра кормовых добавок,</w:t>
      </w:r>
      <w:r>
        <w:rPr>
          <w:rFonts w:hint="default" w:cs="Times New Roman"/>
          <w:sz w:val="28"/>
          <w:szCs w:val="28"/>
          <w:highlight w:val="none"/>
          <w:lang w:val="ru-RU"/>
        </w:rPr>
        <w:t xml:space="preserve"> выданная Федеральной службой по ветеринарному и фитосанитарному надзору (Россельхознадзор).</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 xml:space="preserve">Оплата услуг, связанных с разработкой и совершенствованием систем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и технологий генетического потенциала крупного рогатого скота молочных пород, в том числе с использованием геномных </w:t>
      </w:r>
      <w:r>
        <w:rPr>
          <w:rFonts w:hint="default" w:ascii="Times New Roman" w:hAnsi="Times New Roman" w:cs="Times New Roman"/>
          <w:sz w:val="28"/>
          <w:szCs w:val="28"/>
          <w:highlight w:val="none"/>
          <w:lang w:val="ru-RU"/>
        </w:rPr>
        <w:br w:type="textWrapping"/>
      </w:r>
      <w:r>
        <w:rPr>
          <w:rFonts w:hint="default" w:ascii="Times New Roman" w:hAnsi="Times New Roman" w:cs="Times New Roman"/>
          <w:sz w:val="28"/>
          <w:szCs w:val="28"/>
          <w:highlight w:val="none"/>
          <w:lang w:val="ru-RU"/>
        </w:rPr>
        <w:t>и биоинформационных технологий</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договор </w:t>
      </w:r>
      <w:r>
        <w:rPr>
          <w:rFonts w:hint="default" w:cs="Times New Roman"/>
          <w:sz w:val="28"/>
          <w:szCs w:val="28"/>
          <w:highlight w:val="none"/>
          <w:lang w:val="ru-RU"/>
        </w:rPr>
        <w:t xml:space="preserve">(контракт, соглашение) </w:t>
      </w:r>
      <w:r>
        <w:rPr>
          <w:rFonts w:hint="default" w:ascii="Times New Roman" w:hAnsi="Times New Roman" w:cs="Times New Roman"/>
          <w:sz w:val="28"/>
          <w:szCs w:val="28"/>
          <w:highlight w:val="none"/>
        </w:rPr>
        <w:t xml:space="preserve">на </w:t>
      </w:r>
      <w:r>
        <w:rPr>
          <w:rFonts w:hint="default" w:ascii="Times New Roman" w:hAnsi="Times New Roman" w:cs="Times New Roman"/>
          <w:sz w:val="28"/>
          <w:szCs w:val="28"/>
          <w:highlight w:val="none"/>
          <w:lang w:val="ru-RU"/>
        </w:rPr>
        <w:t>оказание услуг</w:t>
      </w:r>
      <w:r>
        <w:rPr>
          <w:rFonts w:hint="default" w:cs="Times New Roman"/>
          <w:sz w:val="28"/>
          <w:szCs w:val="28"/>
          <w:highlight w:val="none"/>
          <w:lang w:val="ru-RU"/>
        </w:rPr>
        <w:t xml:space="preserve"> непосредственно</w:t>
      </w:r>
      <w:r>
        <w:rPr>
          <w:rFonts w:hint="default" w:ascii="Times New Roman" w:hAnsi="Times New Roman" w:cs="Times New Roman"/>
          <w:sz w:val="28"/>
          <w:szCs w:val="28"/>
          <w:highlight w:val="none"/>
          <w:lang w:val="ru-RU"/>
        </w:rPr>
        <w:t xml:space="preserve"> связанных с разработкой и совершенствованием систем и технологий генетического потенциала крупного рогатого скота молочных пород, в том числе с использованием геномных и биоинформационных технологий</w:t>
      </w:r>
      <w:r>
        <w:rPr>
          <w:rFonts w:hint="default" w:cs="Times New Roman"/>
          <w:sz w:val="28"/>
          <w:szCs w:val="28"/>
          <w:highlight w:val="none"/>
          <w:lang w:val="ru-RU"/>
        </w:rPr>
        <w:t xml:space="preserve"> (далее - договор на оказание услуг)</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 по договору на оказание услуг</w:t>
      </w:r>
      <w:r>
        <w:rPr>
          <w:rFonts w:hint="default" w:ascii="Times New Roman" w:hAnsi="Times New Roman" w:cs="Times New Roman"/>
          <w:sz w:val="28"/>
          <w:szCs w:val="28"/>
          <w:highlight w:val="none"/>
          <w:lang w:val="ru-RU"/>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акт </w:t>
      </w:r>
      <w:r>
        <w:rPr>
          <w:rFonts w:hint="default" w:cs="Times New Roman"/>
          <w:sz w:val="28"/>
          <w:szCs w:val="28"/>
          <w:highlight w:val="none"/>
          <w:lang w:val="ru-RU"/>
        </w:rPr>
        <w:t>сдачи-</w:t>
      </w:r>
      <w:r>
        <w:rPr>
          <w:rFonts w:hint="default" w:ascii="Times New Roman" w:hAnsi="Times New Roman" w:cs="Times New Roman"/>
          <w:sz w:val="28"/>
          <w:szCs w:val="28"/>
          <w:highlight w:val="none"/>
        </w:rPr>
        <w:t xml:space="preserve">приемки </w:t>
      </w:r>
      <w:r>
        <w:rPr>
          <w:rFonts w:hint="default" w:ascii="Times New Roman" w:hAnsi="Times New Roman" w:cs="Times New Roman"/>
          <w:sz w:val="28"/>
          <w:szCs w:val="28"/>
          <w:highlight w:val="none"/>
          <w:lang w:val="ru-RU"/>
        </w:rPr>
        <w:t>выполненных работ (оказанных услуг) по договору на оказание услуг</w:t>
      </w:r>
      <w:r>
        <w:rPr>
          <w:rFonts w:hint="default" w:cs="Times New Roman"/>
          <w:sz w:val="28"/>
          <w:szCs w:val="28"/>
          <w:highlight w:val="none"/>
          <w:lang w:val="ru-RU"/>
        </w:rPr>
        <w:t>.</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постановления Правительства Российской Федерации от 17 июля 2015 года № 719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«О подтверждении производства российской промышленной продукции»,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года № 1135 «Об отнесении продукции к промышленной продукции,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не имеющей произведенных в Российской Федерации аналогов, и внесении изменений в некоторые акты Правительства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договор</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на приобретение и монтаж в рамках реализации научно-технического проекта исследовательского, лабораторного, технологического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и инженерного оборудования, устройств, механизмов, приборов, аппаратов, агрегатов, установок и машин,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к промышленной продукции, не имеющей произведенных в Российской Федерации аналогов</w:t>
      </w:r>
      <w:r>
        <w:rPr>
          <w:rFonts w:hint="default" w:cs="Times New Roman"/>
          <w:sz w:val="28"/>
          <w:szCs w:val="28"/>
          <w:highlight w:val="none"/>
          <w:lang w:val="ru-RU"/>
        </w:rPr>
        <w:t xml:space="preserve"> (далее - договор)</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w:t>
      </w:r>
      <w:r>
        <w:rPr>
          <w:rFonts w:hint="default" w:ascii="Times New Roman" w:hAnsi="Times New Roman" w:cs="Times New Roman"/>
          <w:sz w:val="28"/>
          <w:szCs w:val="28"/>
          <w:highlight w:val="none"/>
          <w:lang w:val="ru-RU"/>
        </w:rPr>
        <w:t xml:space="preserve"> </w:t>
      </w:r>
      <w:r>
        <w:rPr>
          <w:rFonts w:hint="default" w:cs="Times New Roman"/>
          <w:sz w:val="28"/>
          <w:szCs w:val="28"/>
          <w:highlight w:val="none"/>
          <w:lang w:val="ru-RU"/>
        </w:rPr>
        <w:t>по договору;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rPr>
        <w:t>кт о приеме-передаче объекта основных средств (кроме зданий, сооружений);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 xml:space="preserve">- выписка из реестра российской промышленной продукции и (или) </w:t>
      </w:r>
      <w:r>
        <w:rPr>
          <w:rFonts w:hint="default" w:ascii="Times New Roman" w:hAnsi="Times New Roman" w:cs="Times New Roman"/>
          <w:sz w:val="28"/>
          <w:szCs w:val="28"/>
          <w:highlight w:val="none"/>
          <w:lang w:val="ru-RU"/>
        </w:rPr>
        <w:t>заключени</w:t>
      </w:r>
      <w:r>
        <w:rPr>
          <w:rFonts w:hint="default" w:cs="Times New Roman"/>
          <w:sz w:val="28"/>
          <w:szCs w:val="28"/>
          <w:highlight w:val="none"/>
          <w:lang w:val="ru-RU"/>
        </w:rPr>
        <w:t>е</w:t>
      </w:r>
      <w:r>
        <w:rPr>
          <w:rFonts w:hint="default" w:ascii="Times New Roman" w:hAnsi="Times New Roman" w:cs="Times New Roman"/>
          <w:sz w:val="28"/>
          <w:szCs w:val="28"/>
          <w:highlight w:val="none"/>
          <w:lang w:val="ru-RU"/>
        </w:rPr>
        <w:t xml:space="preserve"> об отнесении продукции</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к промышленной продукции, не имеющей произведенных в Российской Федерации аналогов</w:t>
      </w:r>
      <w:r>
        <w:rPr>
          <w:rFonts w:hint="default" w:cs="Times New Roman"/>
          <w:sz w:val="28"/>
          <w:szCs w:val="28"/>
          <w:highlight w:val="none"/>
          <w:lang w:val="ru-RU"/>
        </w:rPr>
        <w:t>, выданная Министерством промышленности и торговли Российской Федерации (Минпромторгом России).</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Приобретение в рамках реализации научно-технического проекта сельскохозяйственной техники, соответствующей требованиям постановления Правительства Российской Федерации от 17 июля 2015 года № 719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«О подтверждении производства российской промышленной продукции»,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 xml:space="preserve">от 20 сентября 2017 года № 1135 «Об отнесении продукции к промышленной продукции, не имеющей произведенных в Российской Федерации аналогов,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и внесении изменений в некоторые акты Правительства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договор на приобретение в рамках реализации научно-технического проекта сельскохозяйственной техники,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w:t>
      </w:r>
      <w:r>
        <w:rPr>
          <w:rFonts w:hint="default" w:cs="Times New Roman"/>
          <w:sz w:val="28"/>
          <w:szCs w:val="28"/>
          <w:highlight w:val="none"/>
          <w:lang w:val="ru-RU"/>
        </w:rPr>
        <w:t xml:space="preserve"> (далее - договор)</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платежные поручения (документы) </w:t>
      </w:r>
      <w:r>
        <w:rPr>
          <w:rFonts w:hint="default" w:cs="Times New Roman"/>
          <w:sz w:val="28"/>
          <w:szCs w:val="28"/>
          <w:highlight w:val="none"/>
          <w:lang w:val="ru-RU"/>
        </w:rPr>
        <w:t xml:space="preserve">подтверждающие </w:t>
      </w:r>
      <w:r>
        <w:rPr>
          <w:rFonts w:hint="default" w:ascii="Times New Roman" w:hAnsi="Times New Roman" w:cs="Times New Roman"/>
          <w:sz w:val="28"/>
          <w:szCs w:val="28"/>
          <w:highlight w:val="none"/>
        </w:rPr>
        <w:t>оплату</w:t>
      </w:r>
      <w:r>
        <w:rPr>
          <w:rFonts w:hint="default" w:ascii="Times New Roman" w:hAnsi="Times New Roman" w:cs="Times New Roman"/>
          <w:sz w:val="28"/>
          <w:szCs w:val="28"/>
          <w:highlight w:val="none"/>
          <w:lang w:val="ru-RU"/>
        </w:rPr>
        <w:t xml:space="preserve"> </w:t>
      </w:r>
      <w:r>
        <w:rPr>
          <w:rFonts w:hint="default" w:cs="Times New Roman"/>
          <w:sz w:val="28"/>
          <w:szCs w:val="28"/>
          <w:highlight w:val="none"/>
          <w:lang w:val="ru-RU"/>
        </w:rPr>
        <w:t>по договору;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rPr>
        <w:t>кт о приеме-передаче объекта основных средств (кроме зданий, сооружений);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 xml:space="preserve">- выписка из реестра российской промышленной продукции и (или) </w:t>
      </w:r>
      <w:r>
        <w:rPr>
          <w:rFonts w:hint="default" w:ascii="Times New Roman" w:hAnsi="Times New Roman" w:cs="Times New Roman"/>
          <w:sz w:val="28"/>
          <w:szCs w:val="28"/>
          <w:highlight w:val="none"/>
          <w:lang w:val="ru-RU"/>
        </w:rPr>
        <w:t>заключени</w:t>
      </w:r>
      <w:r>
        <w:rPr>
          <w:rFonts w:hint="default" w:cs="Times New Roman"/>
          <w:sz w:val="28"/>
          <w:szCs w:val="28"/>
          <w:highlight w:val="none"/>
          <w:lang w:val="ru-RU"/>
        </w:rPr>
        <w:t>е</w:t>
      </w:r>
      <w:r>
        <w:rPr>
          <w:rFonts w:hint="default" w:ascii="Times New Roman" w:hAnsi="Times New Roman" w:cs="Times New Roman"/>
          <w:sz w:val="28"/>
          <w:szCs w:val="28"/>
          <w:highlight w:val="none"/>
          <w:lang w:val="ru-RU"/>
        </w:rPr>
        <w:t xml:space="preserve"> об отнесении продукции</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lang w:val="ru-RU"/>
        </w:rPr>
        <w:t>к промышленной продукции, не имеющей произведенных в Российской Федерации аналогов</w:t>
      </w:r>
      <w:r>
        <w:rPr>
          <w:rFonts w:hint="default" w:cs="Times New Roman"/>
          <w:sz w:val="28"/>
          <w:szCs w:val="28"/>
          <w:highlight w:val="none"/>
          <w:lang w:val="ru-RU"/>
        </w:rPr>
        <w:t>, выданная Министерством промышленности и торговли Российской Федерации (Минпромторгом России).</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Оплата услуг, связанных с проведением комплекса исследований по получению новых вакцинных штамов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w:t>
      </w:r>
      <w:r>
        <w:rPr>
          <w:rFonts w:hint="default" w:ascii="Times New Roman" w:hAnsi="Times New Roman" w:cs="Times New Roman"/>
          <w:sz w:val="28"/>
          <w:szCs w:val="28"/>
          <w:highlight w:val="none"/>
          <w:lang w:val="ru-RU"/>
        </w:rPr>
        <w:t xml:space="preserve">о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о депонировании новых линий культур клеток в государственных коллекциях (для культур клеток):</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договор (контракт, соглашение) на оказание услуг, связанных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с проведением комплекса исследований по получению новых вакцинных штамов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 (далее - договор на оказание услуг);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платежные поручения (документы) подтверждающие оплату по договору на оказание услуг;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 сдачи-приемки выполненных работ по договору на оказание услуг;</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свидетельство о депонировании вакцинного штамма микроорганизма (для вакцинного штамма) или свидетельство о депонировании новых линий культур клеток в государственных коллекциях (для культур клеток).</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9.Приобретение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договор на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 (далее - договор);</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платежные поручения (документы) подтверждающие оплату по договору</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акт о приеме-передаче объекта основных средств (кроме зданий, сооружений)</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10.Приобретение действующих и вспомогательных веществ, а также вакцинации штаммов, необходимых для разработки лекарственных препаратов для ветеринарного применения в рамках реализации научно-технического проекта: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договор (контракт, соглашение) на приобретение действующих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и вспомогательных веществ, а также вакцинации штаммов, необходимых для разработки лекарственных препаратов для ветеринарного применения в рамках реализации научно-технического проекта (далее - договор);</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платежные поручения (документы) подтверждающие оплату по договору</w:t>
      </w:r>
      <w:r>
        <w:rPr>
          <w:rFonts w:hint="default" w:ascii="Times New Roman" w:hAnsi="Times New Roman"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акт сдачи-приемки выполненных работ по договору</w:t>
      </w:r>
      <w:r>
        <w:rPr>
          <w:rFonts w:hint="default" w:cs="Times New Roman"/>
          <w:sz w:val="28"/>
          <w:szCs w:val="28"/>
          <w:highlight w:val="none"/>
          <w:lang w:val="ru-RU"/>
        </w:rPr>
        <w:t>.</w:t>
      </w:r>
    </w:p>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статьей 12 Федерального закона «Об обращении лекарственных средств», при условии регистрации лекарственных препаратов для ветеринарного применения: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договор (контракт, соглашение) на проведение разработчиком лекарственного препарата для ветеринарного применения его доклинического исследования и (или) клинического исследования (далее - договор);</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платежные поручения (документы) подтверждающие оплату по договору;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 сдачи-приемки выполненных работ по договору;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выписка из реестра лекарственных средств для ветеринарного применения, выданная Федеральной службой по ветеринарному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и фитосанитарному надзору (Россельхознадзор).</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val="ru-RU"/>
        </w:rPr>
        <w:t>е</w:t>
      </w:r>
      <w:r>
        <w:rPr>
          <w:rFonts w:hint="default" w:ascii="Times New Roman" w:hAnsi="Times New Roman" w:cs="Times New Roman"/>
          <w:sz w:val="28"/>
          <w:szCs w:val="28"/>
        </w:rPr>
        <w:t>) справку, подписанную руководителем и главным бухгалтером</w:t>
      </w:r>
      <w:r>
        <w:rPr>
          <w:rFonts w:hint="default" w:cs="Times New Roman"/>
          <w:sz w:val="28"/>
          <w:szCs w:val="28"/>
          <w:lang w:val="ru-RU"/>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(при наличии) участника отбора, подтверждающую отсутствие просроченной задолженности по возврату в бюджет Белгородской области субсидий, бюджетных инвестиций, предоставленных также в соответствии с иными правовыми актами, и иной просроченной задолженности перед бюджетом Белгородской области (в произвольной форме)</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val="ru-RU"/>
        </w:rPr>
        <w:t>ж) справка налогового органа, подтверждающая отсутствие у участника отбора по состоянию на 1-е число месяца, предшествующего дате подачи документов в Министерство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з) информационное письмо о применяемой системе налогообложения по состоянию на дату, не превышающую 30 (тридцати) календарных дней до даты подачи документов, подписанное налоговым органом.</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III. Порядок проведения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bookmarkStart w:id="0" w:name="p2"/>
      <w:bookmarkEnd w:id="0"/>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 Способом проведения отбора является запрос предложений (заявок) на участие в отборе с учетом очередности поступления предложений, при этом количество участников отбора не ограничено.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 Количество проводимых отборов в течение финансового года не ограничено.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3.3. Получатели субсидии определяются по результатам отбора участников отбора, подавших заявки, исходя из критериев оценки заявок, указанных </w:t>
      </w:r>
      <w:r>
        <w:rPr>
          <w:rFonts w:hint="default" w:ascii="Times New Roman" w:hAnsi="Times New Roman" w:cs="Times New Roman"/>
          <w:sz w:val="28"/>
          <w:szCs w:val="28"/>
          <w:highlight w:val="none"/>
        </w:rPr>
        <w:t xml:space="preserve">в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"p103"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пункте 3.2</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раздела III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о</w:t>
      </w:r>
      <w:r>
        <w:rPr>
          <w:rFonts w:hint="default" w:ascii="Times New Roman" w:hAnsi="Times New Roman" w:cs="Times New Roman"/>
          <w:sz w:val="28"/>
          <w:szCs w:val="28"/>
        </w:rPr>
        <w:t xml:space="preserve">чередности поступления заявок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принятия решения о предоставлении субсидии.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3.4. Отбор осуществляется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3.5. Взаимодействие Министерства с участниками отбора осуществляется в системе «Электронный бюджет» согласно следующим положениям: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3.5.1.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3.5.2. Осуществление взаимодействия Министерства с участниками отбора с использованием документов в электронной форме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3.5.3. </w:t>
      </w:r>
      <w:r>
        <w:rPr>
          <w:rFonts w:eastAsia="Times New Roman" w:cs="Times New Roman"/>
          <w:color w:val="auto"/>
          <w:sz w:val="28"/>
          <w:szCs w:val="28"/>
          <w:highlight w:val="none"/>
          <w:lang w:eastAsia="ru-RU"/>
        </w:rPr>
        <w:t xml:space="preserve">При осуществлении взаимодействия между Министерством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участниками отбора запрещается</w:t>
      </w:r>
      <w:r>
        <w:rPr>
          <w:rFonts w:hint="default" w:ascii="Times New Roman" w:hAnsi="Times New Roman" w:cs="Times New Roman"/>
          <w:sz w:val="28"/>
          <w:szCs w:val="28"/>
          <w:highlight w:val="none"/>
        </w:rPr>
        <w:t xml:space="preserve"> требовать от участника отбора представления документов</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информации в целях подтверждения соответствия участника отбора требованиям в соответствии с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"https://login.consultant.ru/link/?req=doc&amp;base=RLAW404&amp;n=104109&amp;dst=100604&amp;field=134&amp;date=08.09.2025"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2.1 раздела 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при наличии соответствующей информации в государственных информационных системах, доступ к которым у Министерства имеется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 рамках межведомственного электронного взаимодействия, за исключением случая, если участник отбора готов представить указанные документы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и информацию Министерству по собственной инициативе. </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3.5.4. Осуществление проверки участника отбора на соответствие требованиям, определенным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"https://login.consultant.ru/link/?req=doc&amp;base=RLAW404&amp;n=104109&amp;dst=100604&amp;field=134&amp;date=08.09.2025"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2.1 раздела 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w:t>
      </w:r>
      <w:r>
        <w:rPr>
          <w:rFonts w:eastAsia="Times New Roman" w:cs="Times New Roman"/>
          <w:color w:val="auto"/>
          <w:sz w:val="28"/>
          <w:szCs w:val="28"/>
          <w:highlight w:val="none"/>
          <w:lang w:eastAsia="ru-RU"/>
        </w:rPr>
        <w:t>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color w:val="auto"/>
          <w:sz w:val="28"/>
          <w:szCs w:val="28"/>
          <w:highlight w:val="none"/>
        </w:rPr>
      </w:pPr>
      <w:r>
        <w:rPr>
          <w:rFonts w:hint="default" w:ascii="Times New Roman" w:hAnsi="Times New Roman" w:cs="Times New Roman"/>
          <w:sz w:val="28"/>
          <w:szCs w:val="28"/>
          <w:highlight w:val="none"/>
        </w:rPr>
        <w:t xml:space="preserve">3.5.5. Подтверждение соответствия участника отбора требованиям, определенным пунктом 2.1 раздела II Порядка, в случае отсутствия технической возможности </w:t>
      </w:r>
      <w:r>
        <w:rPr>
          <w:rFonts w:eastAsia="Times New Roman" w:cs="Times New Roman"/>
          <w:color w:val="auto"/>
          <w:sz w:val="28"/>
          <w:szCs w:val="28"/>
          <w:highlight w:val="none"/>
          <w:lang w:eastAsia="ru-RU"/>
        </w:rPr>
        <w:t xml:space="preserve">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уполномоченные органы, а также путем проверки необходимых сведений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государственных информационных системах, находящихся в общем доступе.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3.6. Объявление о проведении отбора формируется Министерством</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w:t>
      </w:r>
      <w:r>
        <w:rPr>
          <w:rFonts w:hint="default" w:ascii="Times New Roman" w:hAnsi="Times New Roman" w:cs="Times New Roman"/>
          <w:sz w:val="28"/>
          <w:szCs w:val="28"/>
          <w:highlight w:val="none"/>
        </w:rPr>
        <w:t xml:space="preserve"> министра </w:t>
      </w:r>
      <w:r>
        <w:rPr>
          <w:rFonts w:hint="default" w:ascii="Times New Roman" w:hAnsi="Times New Roman" w:cs="Times New Roman"/>
          <w:sz w:val="28"/>
          <w:szCs w:val="28"/>
        </w:rPr>
        <w:t xml:space="preserve">сельского хозяйства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продовольствия Белгородской области (далее ‒ Министр) или уполномоченного им лица, публикуется на едином портале в срок не позднее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5-го (пятого) календарного дня до наступления даты начала приема заявок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включает в себя следующую информацию: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 способ проведения отбора получателей субсидий в соответствии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3.1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дата и время начала подачи заявок участников отбора, а также дата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время окончания приема заявок участников отбора, при этом дата окончания приема заявок не может быть ранее: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- 10-го календарного дня, следующего за днем размещения объявления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проведении отбора, в случае если отсутствует информация о количестве получателей субсидии, соответствующих критериям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- 5-го календарного дня, следующего за днем размещения объявления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проведении отбора, в случае если имеется информация о количестве получателей субсидии, соответствующих критериям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информация о возможности проведения нескольких этапов отбора (при необходимости);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 наименование, адрес местонахождения, почтовый адрес, адрес электронной почты, контактный телефон главного распорядителя бюджетных средств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"p51"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3.9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 результат предоставления субсидии в соответствии с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"https://login.consultant.ru/link/?req=doc&amp;base=RLAW404&amp;n=104109&amp;dst=100783&amp;field=134&amp;date=08.09.2025"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4.</w:t>
      </w:r>
      <w:r>
        <w:rPr>
          <w:rFonts w:hint="default" w:cs="Times New Roman"/>
          <w:sz w:val="28"/>
          <w:szCs w:val="28"/>
          <w:highlight w:val="none"/>
          <w:lang w:val="ru-RU"/>
        </w:rPr>
        <w:t>10</w:t>
      </w:r>
      <w:r>
        <w:rPr>
          <w:rFonts w:hint="default" w:ascii="Times New Roman" w:hAnsi="Times New Roman" w:cs="Times New Roman"/>
          <w:sz w:val="28"/>
          <w:szCs w:val="28"/>
          <w:highlight w:val="none"/>
        </w:rPr>
        <w:t xml:space="preserve"> раздела IV</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 требования к участникам отбора, предъявляемые в соответствии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"https://login.consultant.ru/link/?req=doc&amp;base=RLAW404&amp;n=104109&amp;dst=100604&amp;field=134&amp;date=08.09.2025"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2.1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7) условия предоставления субсидии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"https://login.consultant.ru/link/?req=doc&amp;base=RLAW404&amp;n=104109&amp;dst=100616&amp;field=134&amp;date=08.09.2025"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2.</w:t>
      </w:r>
      <w:r>
        <w:rPr>
          <w:rFonts w:hint="default" w:cs="Times New Roman"/>
          <w:sz w:val="28"/>
          <w:szCs w:val="28"/>
          <w:lang w:val="ru-RU"/>
        </w:rPr>
        <w:t>2</w:t>
      </w:r>
      <w:r>
        <w:rPr>
          <w:rFonts w:hint="default" w:ascii="Times New Roman" w:hAnsi="Times New Roman" w:cs="Times New Roman"/>
          <w:sz w:val="28"/>
          <w:szCs w:val="28"/>
        </w:rPr>
        <w:t xml:space="preserve">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8) перечень документов, представляемых участниками отбора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"https://login.consultant.ru/link/?req=doc&amp;base=RLAW404&amp;n=104109&amp;dst=100618&amp;field=134&amp;date=08.09.2025"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2.</w:t>
      </w:r>
      <w:r>
        <w:rPr>
          <w:rFonts w:hint="default" w:cs="Times New Roman"/>
          <w:sz w:val="28"/>
          <w:szCs w:val="28"/>
          <w:lang w:val="ru-RU"/>
        </w:rPr>
        <w:t>3</w:t>
      </w:r>
      <w:r>
        <w:rPr>
          <w:rFonts w:hint="default" w:ascii="Times New Roman" w:hAnsi="Times New Roman" w:cs="Times New Roman"/>
          <w:sz w:val="28"/>
          <w:szCs w:val="28"/>
        </w:rPr>
        <w:t xml:space="preserve">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9) категории участников отбора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"p55"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3.10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10) порядок подачи заявок участниками отбора и требования, предъявляемые к содержанию заявок, подаваемых участниками отбора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"p56"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пунктами 3.11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"p65"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3.16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11) порядок отзыва участниками отбора заявок, а также условия отзыва заявок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"p90"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3.17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12) порядок внесения участниками отбора изменений в заявки, включающий в себя возможность, а также условия внесения изменений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заявки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"p92"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пунктам 3.18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"p93"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3.19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13) порядок рассмотрения заявок на предмет их соответствия установленным в объявлении о проведении отбора получателей субсидий: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требованиям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"https://login.consultant.ru/link/?req=doc&amp;base=RLAW404&amp;n=104109&amp;dst=100604&amp;field=134&amp;date=08.09.2025"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2.1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условиям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"https://login.consultant.ru/link/?req=doc&amp;base=RLAW404&amp;n=104109&amp;dst=100616&amp;field=134&amp;date=08.09.2025"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2.</w:t>
      </w:r>
      <w:r>
        <w:rPr>
          <w:rFonts w:hint="default" w:cs="Times New Roman"/>
          <w:sz w:val="28"/>
          <w:szCs w:val="28"/>
          <w:lang w:val="ru-RU"/>
        </w:rPr>
        <w:t>2</w:t>
      </w:r>
      <w:r>
        <w:rPr>
          <w:rFonts w:hint="default" w:ascii="Times New Roman" w:hAnsi="Times New Roman" w:cs="Times New Roman"/>
          <w:sz w:val="28"/>
          <w:szCs w:val="28"/>
        </w:rPr>
        <w:t xml:space="preserve">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критериям оценки заявок и принятия решения о предоставлении субсидий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"p103"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3.23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14) сроки рассмотрения заявок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"p94"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3.20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15) порядок возврата заявок участникам отбора на доработку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"p109"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пунктам 3.24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"p110"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3.25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16) порядок отклонения заявок, а также информация об основаниях их отклонения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"p112"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3.26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17) порядок оценки заявок, включающий критерии оценки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"p103"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3.23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показатели, документы, подтверждающие такую информацию;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18) срок размещения в системе «Электронный бюджет» протокола подведения итогов отбора, включающего информацию о количестве поступивших и рассмотренных заявок, информацию по каждому участнику отбора, о признании его заявки надлежащей согласно пункту 3.27</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"p110"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19) объем распределяемой субсидии в рамках отбора, порядок расчета размера субсидии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"https://login.consultant.ru/link/?req=doc&amp;base=RLAW404&amp;n=104109&amp;dst=100752&amp;field=134&amp;date=08.09.2025"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w:t>
      </w:r>
      <w:r>
        <w:rPr>
          <w:rFonts w:hint="default" w:ascii="Times New Roman" w:hAnsi="Times New Roman" w:cs="Times New Roman"/>
          <w:sz w:val="28"/>
          <w:szCs w:val="28"/>
          <w:highlight w:val="none"/>
        </w:rPr>
        <w:t>м 4.</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ра</w:t>
      </w:r>
      <w:r>
        <w:rPr>
          <w:rFonts w:hint="default" w:ascii="Times New Roman" w:hAnsi="Times New Roman" w:cs="Times New Roman"/>
          <w:sz w:val="28"/>
          <w:szCs w:val="28"/>
        </w:rPr>
        <w:t>здела IV</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20) порядок предоставления участникам отбора разъяснений положений объявления о проведении отбора, установленный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"p48"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пунктами 3.7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"p49"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даты начала и окончания срока такого предоставления;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rPr>
        <w:t>21) срок, в течение которого</w:t>
      </w:r>
      <w:r>
        <w:rPr>
          <w:rFonts w:hint="default" w:ascii="Times New Roman" w:hAnsi="Times New Roman" w:cs="Times New Roman"/>
          <w:sz w:val="28"/>
          <w:szCs w:val="28"/>
          <w:highlight w:val="none"/>
        </w:rPr>
        <w:t xml:space="preserve"> </w:t>
      </w:r>
      <w:r>
        <w:rPr>
          <w:rFonts w:hint="default" w:cs="Times New Roman"/>
          <w:sz w:val="28"/>
          <w:szCs w:val="28"/>
          <w:highlight w:val="none"/>
          <w:lang w:val="ru-RU"/>
        </w:rPr>
        <w:t xml:space="preserve">Получатели субсидий </w:t>
      </w:r>
      <w:r>
        <w:rPr>
          <w:rFonts w:hint="default" w:ascii="Times New Roman" w:hAnsi="Times New Roman" w:cs="Times New Roman"/>
          <w:sz w:val="28"/>
          <w:szCs w:val="28"/>
          <w:highlight w:val="none"/>
        </w:rPr>
        <w:t xml:space="preserve">должны подписать </w:t>
      </w:r>
      <w:r>
        <w:rPr>
          <w:rFonts w:eastAsia="Times New Roman" w:cs="Times New Roman"/>
          <w:color w:val="auto"/>
          <w:sz w:val="28"/>
          <w:szCs w:val="28"/>
          <w:highlight w:val="none"/>
          <w:lang w:eastAsia="ru-RU"/>
        </w:rPr>
        <w:t>усиленной квалифицированной электронной подписью</w:t>
      </w:r>
      <w:r>
        <w:rPr>
          <w:rFonts w:hint="default" w:eastAsia="Times New Roman" w:cs="Times New Roman"/>
          <w:color w:val="auto"/>
          <w:sz w:val="28"/>
          <w:szCs w:val="28"/>
          <w:highlight w:val="none"/>
          <w:lang w:val="en-US" w:eastAsia="ru-RU"/>
        </w:rPr>
        <w:t xml:space="preserve"> С</w:t>
      </w:r>
      <w:r>
        <w:rPr>
          <w:rFonts w:hint="default" w:ascii="Times New Roman" w:hAnsi="Times New Roman" w:cs="Times New Roman"/>
          <w:sz w:val="28"/>
          <w:szCs w:val="28"/>
          <w:highlight w:val="none"/>
        </w:rPr>
        <w:t xml:space="preserve">оглашение </w:t>
      </w:r>
      <w:r>
        <w:rPr>
          <w:rFonts w:hint="default" w:cs="Times New Roman"/>
          <w:sz w:val="28"/>
          <w:szCs w:val="28"/>
          <w:highlight w:val="none"/>
          <w:lang w:val="ru-RU"/>
        </w:rPr>
        <w:t xml:space="preserve">                    </w:t>
      </w:r>
      <w:r>
        <w:rPr>
          <w:rFonts w:eastAsia="Times New Roman" w:cs="Times New Roman"/>
          <w:color w:val="auto"/>
          <w:sz w:val="28"/>
          <w:szCs w:val="28"/>
          <w:highlight w:val="none"/>
          <w:lang w:eastAsia="ru-RU"/>
        </w:rPr>
        <w:t xml:space="preserve">о предоставлении субсидии, заключаемое между Получателем субсидии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Министерством по форме, установленной Министерством финансов Российской Федерации, с использованием системы «Электронный бюджет» (далее </w:t>
      </w:r>
      <w:r>
        <w:rPr>
          <w:color w:val="auto"/>
          <w:sz w:val="28"/>
          <w:szCs w:val="28"/>
          <w:highlight w:val="none"/>
        </w:rPr>
        <w:t>–</w:t>
      </w:r>
      <w:r>
        <w:rPr>
          <w:rFonts w:eastAsia="Times New Roman" w:cs="Times New Roman"/>
          <w:color w:val="auto"/>
          <w:sz w:val="28"/>
          <w:szCs w:val="28"/>
          <w:highlight w:val="none"/>
          <w:lang w:eastAsia="ru-RU"/>
        </w:rPr>
        <w:t xml:space="preserve"> Соглашение)</w:t>
      </w:r>
      <w:r>
        <w:rPr>
          <w:rFonts w:hint="default" w:eastAsia="Times New Roman" w:cs="Times New Roman"/>
          <w:color w:val="auto"/>
          <w:sz w:val="28"/>
          <w:szCs w:val="28"/>
          <w:highlight w:val="none"/>
          <w:lang w:val="en-US" w:eastAsia="ru-RU"/>
        </w:rPr>
        <w:t>,</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"https://login.consultant.ru/link/?req=doc&amp;base=RLAW404&amp;n=104109&amp;dst=100777&amp;field=134&amp;date=08.09.2025"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4.</w:t>
      </w:r>
      <w:r>
        <w:rPr>
          <w:rFonts w:hint="default" w:cs="Times New Roman"/>
          <w:sz w:val="28"/>
          <w:szCs w:val="28"/>
          <w:highlight w:val="none"/>
          <w:lang w:val="ru-RU"/>
        </w:rPr>
        <w:t>6</w:t>
      </w:r>
      <w:r>
        <w:rPr>
          <w:rFonts w:hint="default" w:ascii="Times New Roman" w:hAnsi="Times New Roman" w:cs="Times New Roman"/>
          <w:sz w:val="28"/>
          <w:szCs w:val="28"/>
          <w:highlight w:val="none"/>
        </w:rPr>
        <w:t xml:space="preserve"> раздела IV</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22) условия признания </w:t>
      </w:r>
      <w:r>
        <w:rPr>
          <w:rFonts w:eastAsia="Times New Roman" w:cs="Times New Roman"/>
          <w:color w:val="auto"/>
          <w:sz w:val="28"/>
          <w:szCs w:val="28"/>
          <w:highlight w:val="none"/>
          <w:lang w:eastAsia="ru-RU"/>
        </w:rPr>
        <w:t>Получателя субсидии</w:t>
      </w:r>
      <w:r>
        <w:rPr>
          <w:rFonts w:hint="default" w:ascii="Times New Roman" w:hAnsi="Times New Roman" w:cs="Times New Roman"/>
          <w:sz w:val="28"/>
          <w:szCs w:val="28"/>
        </w:rPr>
        <w:t xml:space="preserve"> уклонившимся от заключения </w:t>
      </w:r>
      <w:r>
        <w:rPr>
          <w:rFonts w:hint="default" w:cs="Times New Roman"/>
          <w:sz w:val="28"/>
          <w:szCs w:val="28"/>
          <w:lang w:val="ru-RU"/>
        </w:rPr>
        <w:t>С</w:t>
      </w:r>
      <w:r>
        <w:rPr>
          <w:rFonts w:hint="default" w:ascii="Times New Roman" w:hAnsi="Times New Roman" w:cs="Times New Roman"/>
          <w:sz w:val="28"/>
          <w:szCs w:val="28"/>
        </w:rPr>
        <w:t xml:space="preserve">оглашения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"https://login.consultant.ru/link/?req=doc&amp;base=RLAW404&amp;n=104109&amp;dst=100778&amp;field=134&amp;date=08.09.2025"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w:t>
      </w:r>
      <w:r>
        <w:rPr>
          <w:rFonts w:hint="default" w:ascii="Times New Roman" w:hAnsi="Times New Roman" w:cs="Times New Roman"/>
          <w:sz w:val="28"/>
          <w:szCs w:val="28"/>
          <w:highlight w:val="none"/>
        </w:rPr>
        <w:t xml:space="preserve"> 4.</w:t>
      </w:r>
      <w:r>
        <w:rPr>
          <w:rFonts w:hint="default" w:cs="Times New Roman"/>
          <w:sz w:val="28"/>
          <w:szCs w:val="28"/>
          <w:highlight w:val="none"/>
          <w:lang w:val="ru-RU"/>
        </w:rPr>
        <w:t>7</w:t>
      </w:r>
      <w:r>
        <w:rPr>
          <w:rFonts w:hint="default" w:ascii="Times New Roman" w:hAnsi="Times New Roman" w:cs="Times New Roman"/>
          <w:sz w:val="28"/>
          <w:szCs w:val="28"/>
        </w:rPr>
        <w:t xml:space="preserve"> раздела IV</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23) доменное имя и (или) указатели страниц государственной информационной системы в сети Интернет.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соблюдением следующих условий: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срок подачи участниками отбора заявок должен быть продлен на срок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не менее 3 (трех) календарных дней со дня, следующего за днем внесения изменений в объявление о проведении отбора, до даты окончания приема заявок;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при внесении изменений в объявление о проведении отбора получателей субсидий изменение способа отбора получателей субсидий не допускается;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 w:name="p48"/>
      <w:bookmarkEnd w:id="1"/>
      <w:r>
        <w:rPr>
          <w:rFonts w:hint="default" w:ascii="Times New Roman" w:hAnsi="Times New Roman" w:cs="Times New Roman"/>
          <w:sz w:val="28"/>
          <w:szCs w:val="28"/>
        </w:rPr>
        <w:t xml:space="preserve">3.7. Участники отбора со дня размещения объявления о проведении отбора на едином портале не позднее 3-го рабочего дня до дня завершения срока подачи заявок вправе направить Министерству не более 5 (пяти) запросов о разъяснении положений объявления о проведении отбора путем формирования в системе «Электронный бюджет» соответствующего запроса.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2" w:name="p49"/>
      <w:bookmarkEnd w:id="2"/>
      <w:r>
        <w:rPr>
          <w:rFonts w:hint="default" w:ascii="Times New Roman" w:hAnsi="Times New Roman" w:cs="Times New Roman"/>
          <w:sz w:val="28"/>
          <w:szCs w:val="28"/>
        </w:rPr>
        <w:t xml:space="preserve">3.8. Министерство в ответ на запрос, указанный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"p48"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3.7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направляет разъяснение положений объявления о проведении отбора в срок начиная со дня размещения объявления о проведении отбора на едином портале, но не позднее 1 (одного) рабочего дня до дня завершения срока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Доступ к разъяснению, формируемому в системе «Электронный бюджет»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"p49"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первым абзацем</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настоящего пункта, предоставляется всем участникам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3" w:name="p51"/>
      <w:bookmarkEnd w:id="3"/>
      <w:r>
        <w:rPr>
          <w:rFonts w:hint="default" w:ascii="Times New Roman" w:hAnsi="Times New Roman" w:cs="Times New Roman"/>
          <w:sz w:val="28"/>
          <w:szCs w:val="28"/>
        </w:rPr>
        <w:t xml:space="preserve">3.9. Адрес Министерства: 308000, Российская Федерация, Белгородская область, г. Белгород, ул. Попова, 24.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Адрес электронной почты Министерства: mcx@belapk.ru.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Адрес официального сайта Министерства: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"http://belapk.ru" \t "_blank" \o "&lt;div class="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belapk.ru</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widowControl w:val="0"/>
        <w:spacing w:after="0" w:line="240" w:lineRule="auto"/>
        <w:ind w:firstLine="709"/>
        <w:jc w:val="both"/>
        <w:rPr>
          <w:rFonts w:hint="default" w:ascii="Times New Roman" w:hAnsi="Times New Roman" w:cs="Times New Roman"/>
          <w:sz w:val="28"/>
          <w:szCs w:val="28"/>
          <w:highlight w:val="none"/>
        </w:rPr>
      </w:pPr>
      <w:bookmarkStart w:id="4" w:name="p55"/>
      <w:bookmarkEnd w:id="4"/>
      <w:r>
        <w:rPr>
          <w:rFonts w:hint="default" w:ascii="Times New Roman" w:hAnsi="Times New Roman" w:cs="Times New Roman"/>
          <w:sz w:val="28"/>
          <w:szCs w:val="28"/>
          <w:highlight w:val="none"/>
        </w:rPr>
        <w:t>3.10.</w:t>
      </w:r>
      <w:r>
        <w:rPr>
          <w:rFonts w:hint="default" w:cs="Times New Roman"/>
          <w:sz w:val="28"/>
          <w:szCs w:val="28"/>
          <w:highlight w:val="none"/>
          <w:lang w:val="ru-RU"/>
        </w:rPr>
        <w:t xml:space="preserve"> </w:t>
      </w:r>
      <w:r>
        <w:rPr>
          <w:rFonts w:eastAsia="Times New Roman" w:cs="Times New Roman"/>
          <w:color w:val="auto"/>
          <w:sz w:val="28"/>
          <w:szCs w:val="28"/>
          <w:highlight w:val="none"/>
          <w:lang w:eastAsia="ru-RU"/>
        </w:rPr>
        <w:t>К категории участников</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имеющих право на получение субсидии, относятся заказчики</w:t>
      </w:r>
      <w:r>
        <w:rPr>
          <w:rFonts w:hint="default" w:eastAsia="Times New Roman" w:cs="Times New Roman"/>
          <w:color w:val="auto"/>
          <w:sz w:val="28"/>
          <w:szCs w:val="28"/>
          <w:highlight w:val="none"/>
          <w:lang w:val="en-US" w:eastAsia="ru-RU"/>
        </w:rPr>
        <w:t xml:space="preserve"> научно-технических проектов</w:t>
      </w:r>
      <w:r>
        <w:rPr>
          <w:rFonts w:eastAsia="Times New Roman" w:cs="Times New Roman"/>
          <w:color w:val="auto"/>
          <w:sz w:val="28"/>
          <w:szCs w:val="28"/>
          <w:highlight w:val="none"/>
          <w:lang w:eastAsia="ru-RU"/>
        </w:rPr>
        <w:t>, определённые пунктом 1.2 раздела 1 Порядка</w:t>
      </w:r>
      <w:r>
        <w:rPr>
          <w:rFonts w:hint="default" w:eastAsia="Times New Roman" w:cs="Times New Roman"/>
          <w:color w:val="auto"/>
          <w:sz w:val="28"/>
          <w:szCs w:val="28"/>
          <w:highlight w:val="none"/>
          <w:lang w:val="en-US" w:eastAsia="ru-RU"/>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5" w:name="p56"/>
      <w:bookmarkEnd w:id="5"/>
      <w:r>
        <w:rPr>
          <w:rFonts w:hint="default" w:ascii="Times New Roman" w:hAnsi="Times New Roman" w:cs="Times New Roman"/>
          <w:sz w:val="28"/>
          <w:szCs w:val="28"/>
        </w:rPr>
        <w:t xml:space="preserve">3.11. Для участия в отборе участником отбора подается заявка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соответствии с требованиями и в сроки, указанные в объявлении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проведении отбора. </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Заявка формируется участниками отбора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w:t>
      </w:r>
      <w:r>
        <w:rPr>
          <w:rFonts w:hint="default" w:eastAsia="Times New Roman" w:cs="Times New Roman"/>
          <w:color w:val="auto"/>
          <w:sz w:val="28"/>
          <w:szCs w:val="28"/>
          <w:highlight w:val="none"/>
          <w:lang w:val="en-US" w:eastAsia="ru-RU"/>
        </w:rPr>
        <w:t>сформированных в том числе в электронном виде с использованием иных информационных систем,</w:t>
      </w:r>
      <w:r>
        <w:rPr>
          <w:rFonts w:eastAsia="Times New Roman" w:cs="Times New Roman"/>
          <w:color w:val="auto"/>
          <w:sz w:val="28"/>
          <w:szCs w:val="28"/>
          <w:highlight w:val="none"/>
          <w:lang w:eastAsia="ru-RU"/>
        </w:rPr>
        <w:t xml:space="preserve"> в соответствии с требованиями, установленными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объявлении о проведении отбора</w:t>
      </w:r>
      <w:r>
        <w:rPr>
          <w:rFonts w:hint="default" w:ascii="Times New Roman" w:hAnsi="Times New Roman" w:cs="Times New Roman"/>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3.12. Заявка подписывается усиленной квалифицированной электронной подписью руководителя участника отбора или уполномоченного им лица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 приложением документов, подтверждающих полномочия) (для юридических лиц и индивидуальных предпринимателей)</w:t>
      </w:r>
      <w:r>
        <w:rPr>
          <w:rFonts w:hint="default" w:cs="Times New Roman"/>
          <w:sz w:val="28"/>
          <w:szCs w:val="28"/>
          <w:lang w:val="ru-RU"/>
        </w:rPr>
        <w:t>.</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3.13. Ответственность за полноту и достоверность информации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документов, содержащихся в заявке, а также за своевременность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их представления несет участник отбора в соответствии с законодательством Российской Федерации.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и видеоматериалы, включаемые в заявку, должны содержать четкое и контрастное изображение высокого качества.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3.15. Датой и временем представления участником отбора заявки считаются дата и время подписания участником отбора указанной заявки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присвоением ей регистрационного номера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6" w:name="p65"/>
      <w:bookmarkEnd w:id="6"/>
      <w:r>
        <w:rPr>
          <w:rFonts w:hint="default" w:ascii="Times New Roman" w:hAnsi="Times New Roman" w:cs="Times New Roman"/>
          <w:sz w:val="28"/>
          <w:szCs w:val="28"/>
          <w:highlight w:val="none"/>
        </w:rPr>
        <w:t xml:space="preserve">3.16. Заявка </w:t>
      </w:r>
      <w:r>
        <w:rPr>
          <w:rFonts w:eastAsia="Times New Roman" w:cs="Times New Roman"/>
          <w:color w:val="auto"/>
          <w:sz w:val="28"/>
          <w:szCs w:val="28"/>
          <w:highlight w:val="none"/>
          <w:lang w:eastAsia="ru-RU"/>
        </w:rPr>
        <w:t>участника отбора</w:t>
      </w:r>
      <w:r>
        <w:rPr>
          <w:rFonts w:hint="default" w:eastAsia="Times New Roman" w:cs="Times New Roman"/>
          <w:color w:val="auto"/>
          <w:sz w:val="28"/>
          <w:szCs w:val="28"/>
          <w:highlight w:val="none"/>
          <w:lang w:val="en-US" w:eastAsia="ru-RU"/>
        </w:rPr>
        <w:t xml:space="preserve"> </w:t>
      </w:r>
      <w:r>
        <w:rPr>
          <w:rFonts w:hint="default" w:ascii="Times New Roman" w:hAnsi="Times New Roman" w:cs="Times New Roman"/>
          <w:sz w:val="28"/>
          <w:szCs w:val="28"/>
          <w:highlight w:val="none"/>
        </w:rPr>
        <w:t xml:space="preserve">содержит следующие сведения: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3.16.1. Информация и документы о</w:t>
      </w:r>
      <w:r>
        <w:rPr>
          <w:rFonts w:hint="default" w:ascii="Times New Roman" w:hAnsi="Times New Roman" w:cs="Times New Roman"/>
          <w:sz w:val="28"/>
          <w:szCs w:val="28"/>
        </w:rPr>
        <w:t xml:space="preserve">б участнике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 полное и сокращенное наименования участника отбора (для юридических лиц);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б) фамилия, имя, отчество (при наличии), дата и место рождения индивидуального предпринимателя;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основной государственный регистрационный номер участника отбора (для юридических лиц и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г) идентификационный номер налогоплательщика;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д) система налогообложения (является плательщиком налога на добавленную стоимость или не является плательщиком налога на добавленную стоимость);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е) дата постановки на учет в налоговом органе (для физических лиц, в том числе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ж) дата и код причины постановки на учет в налоговом органе (для юридических лиц);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з) дата государственной регистрации физического лица в качестве индивидуального предпринимателя;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и) страховой номер индивидуального лицевого счета (для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 адрес юридического лица, адрес регистрации (для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л) номер контактного телефона, почтовый адрес и адрес электронной почты для направления юридически значимых сообщений;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м) информация о руководителе юридического лица (фамилия, имя, отчество (при наличии), идентификационный номер налогоплательщика, должность);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Единого государственного реестра индивидуальных предпринимателей (далее ‒ ЕГРИП) (для индивидуальных предпринимателей).</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Виды экономической деятельности по Общероссийскому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"https://login.consultant.ru/link/?req=doc&amp;base=LAW&amp;n=512750&amp;date=08.09.2025"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классификатору</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видов экономической деятельности, открытые участником отбора согласно предоставленным сведениям из Единого государственного реестра юридических лиц или ЕГРИП, должны соответствовать целям государственной поддержки, указанным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"https://login.consultant.ru/link/?req=doc&amp;base=RLAW404&amp;n=104109&amp;dst=100596&amp;field=134&amp;date=08.09.2025"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1.3 раздела 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 информация о соответствии участника отбора установленным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объявлении о проведении отбора требованиям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"https://login.consultant.ru/link/?req=doc&amp;base=RLAW404&amp;n=104109&amp;dst=100604&amp;field=134&amp;date=08.09.2025"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2.1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и условиям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"https://login.consultant.ru/link/?req=doc&amp;base=RLAW404&amp;n=104109&amp;dst=100616&amp;field=134&amp;date=08.09.2025"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2.</w:t>
      </w:r>
      <w:r>
        <w:rPr>
          <w:rFonts w:hint="default" w:cs="Times New Roman"/>
          <w:sz w:val="28"/>
          <w:szCs w:val="28"/>
          <w:lang w:val="ru-RU"/>
        </w:rPr>
        <w:t>2</w:t>
      </w:r>
      <w:r>
        <w:rPr>
          <w:rFonts w:hint="default" w:ascii="Times New Roman" w:hAnsi="Times New Roman" w:cs="Times New Roman"/>
          <w:sz w:val="28"/>
          <w:szCs w:val="28"/>
        </w:rPr>
        <w:t xml:space="preserve">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rPr>
        <w:t>3.16.2. Информация и документы, представляемые</w:t>
      </w:r>
      <w:r>
        <w:rPr>
          <w:rFonts w:hint="default" w:ascii="Times New Roman" w:hAnsi="Times New Roman" w:cs="Times New Roman"/>
          <w:sz w:val="28"/>
          <w:szCs w:val="28"/>
          <w:highlight w:val="none"/>
        </w:rPr>
        <w:t xml:space="preserve"> </w:t>
      </w:r>
      <w:r>
        <w:rPr>
          <w:rFonts w:eastAsia="Times New Roman" w:cs="Times New Roman"/>
          <w:color w:val="auto"/>
          <w:sz w:val="28"/>
          <w:szCs w:val="28"/>
          <w:highlight w:val="none"/>
          <w:lang w:eastAsia="ru-RU"/>
        </w:rPr>
        <w:t>участником отбора</w:t>
      </w:r>
      <w:r>
        <w:rPr>
          <w:rFonts w:hint="default" w:eastAsia="Times New Roman" w:cs="Times New Roman"/>
          <w:color w:val="auto"/>
          <w:sz w:val="28"/>
          <w:szCs w:val="28"/>
          <w:highlight w:val="none"/>
          <w:lang w:val="en-US" w:eastAsia="ru-RU"/>
        </w:rPr>
        <w:t xml:space="preserve"> </w:t>
      </w:r>
      <w:r>
        <w:rPr>
          <w:rFonts w:hint="default" w:ascii="Times New Roman" w:hAnsi="Times New Roman" w:cs="Times New Roman"/>
          <w:sz w:val="28"/>
          <w:szCs w:val="28"/>
          <w:highlight w:val="none"/>
        </w:rPr>
        <w:t xml:space="preserve">при проведении отбора в процессе документооборота: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 xml:space="preserve">а) </w:t>
      </w:r>
      <w:r>
        <w:rPr>
          <w:rFonts w:eastAsia="Times New Roman" w:cs="Times New Roman"/>
          <w:color w:val="auto"/>
          <w:sz w:val="28"/>
          <w:szCs w:val="28"/>
          <w:highlight w:val="none"/>
          <w:lang w:eastAsia="ru-RU"/>
        </w:rPr>
        <w:t>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согласия</w:t>
      </w:r>
      <w:r>
        <w:rPr>
          <w:rFonts w:hint="default" w:ascii="Times New Roman" w:hAnsi="Times New Roman" w:cs="Times New Roman"/>
          <w:sz w:val="28"/>
          <w:szCs w:val="28"/>
          <w:highlight w:val="none"/>
        </w:rPr>
        <w:t xml:space="preserve"> на публикацию (размещение) в сети Интернет </w:t>
      </w:r>
      <w:r>
        <w:rPr>
          <w:rFonts w:hint="default" w:ascii="Times New Roman" w:hAnsi="Times New Roman" w:cs="Times New Roman"/>
          <w:sz w:val="28"/>
          <w:szCs w:val="28"/>
        </w:rPr>
        <w:t xml:space="preserve">информации об участнике отбора, о подаваемой участником отбора заявке, </w:t>
      </w:r>
      <w:r>
        <w:rPr>
          <w:rFonts w:hint="default" w:cs="Times New Roman"/>
          <w:sz w:val="28"/>
          <w:szCs w:val="28"/>
          <w:lang w:val="ru-RU"/>
        </w:rPr>
        <w:t xml:space="preserve">       </w:t>
      </w:r>
      <w:r>
        <w:rPr>
          <w:rFonts w:hint="default" w:ascii="Times New Roman" w:hAnsi="Times New Roman" w:cs="Times New Roman"/>
          <w:sz w:val="28"/>
          <w:szCs w:val="28"/>
        </w:rPr>
        <w:t xml:space="preserve">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rPr>
        <w:t>б)</w:t>
      </w:r>
      <w:r>
        <w:rPr>
          <w:rFonts w:hint="default" w:ascii="Times New Roman" w:hAnsi="Times New Roman" w:cs="Times New Roman"/>
          <w:sz w:val="28"/>
          <w:szCs w:val="28"/>
          <w:highlight w:val="none"/>
        </w:rPr>
        <w:t xml:space="preserve"> </w:t>
      </w:r>
      <w:r>
        <w:rPr>
          <w:rFonts w:eastAsia="Times New Roman" w:cs="Times New Roman"/>
          <w:color w:val="auto"/>
          <w:sz w:val="28"/>
          <w:szCs w:val="28"/>
          <w:highlight w:val="none"/>
          <w:lang w:eastAsia="ru-RU"/>
        </w:rPr>
        <w:t>подтверждение</w:t>
      </w:r>
      <w:r>
        <w:rPr>
          <w:rFonts w:hint="default" w:eastAsia="Times New Roman" w:cs="Times New Roman"/>
          <w:color w:val="auto"/>
          <w:sz w:val="28"/>
          <w:szCs w:val="28"/>
          <w:highlight w:val="none"/>
          <w:lang w:val="en-US" w:eastAsia="ru-RU"/>
        </w:rPr>
        <w:t xml:space="preserve"> </w:t>
      </w:r>
      <w:r>
        <w:rPr>
          <w:rFonts w:hint="default" w:ascii="Times New Roman" w:hAnsi="Times New Roman" w:cs="Times New Roman"/>
          <w:sz w:val="28"/>
          <w:szCs w:val="28"/>
          <w:highlight w:val="none"/>
        </w:rPr>
        <w:t>согласи</w:t>
      </w:r>
      <w:r>
        <w:rPr>
          <w:rFonts w:hint="default" w:cs="Times New Roman"/>
          <w:sz w:val="28"/>
          <w:szCs w:val="28"/>
          <w:highlight w:val="none"/>
          <w:lang w:val="ru-RU"/>
        </w:rPr>
        <w:t>я</w:t>
      </w:r>
      <w:r>
        <w:rPr>
          <w:rFonts w:hint="default" w:ascii="Times New Roman" w:hAnsi="Times New Roman" w:cs="Times New Roman"/>
          <w:sz w:val="28"/>
          <w:szCs w:val="28"/>
          <w:highlight w:val="none"/>
        </w:rPr>
        <w:t xml:space="preserve"> на обработку персональных данных, подаваемое посредством заполнения соответствующих форм веб-интерфейса системы «Электронный бюджет» (для физических лиц);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документы в соответствии с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"https://login.consultant.ru/link/?req=doc&amp;base=RLAW404&amp;n=104109&amp;dst=100618&amp;field=134&amp;date=08.09.2025"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2.</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раздела 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 xml:space="preserve">3.16.3. Предлагаемое участником отбора значение результата предоставления субсидии, указанного в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"https://login.consultant.ru/link/?req=doc&amp;base=RLAW404&amp;n=104109&amp;dst=100783&amp;field=134&amp;date=08.09.2025"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пункте 4.</w:t>
      </w:r>
      <w:r>
        <w:rPr>
          <w:rFonts w:hint="default" w:cs="Times New Roman"/>
          <w:sz w:val="28"/>
          <w:szCs w:val="28"/>
          <w:highlight w:val="none"/>
          <w:lang w:val="ru-RU"/>
        </w:rPr>
        <w:t>10</w:t>
      </w:r>
      <w:r>
        <w:rPr>
          <w:rFonts w:hint="default" w:ascii="Times New Roman" w:hAnsi="Times New Roman" w:cs="Times New Roman"/>
          <w:sz w:val="28"/>
          <w:szCs w:val="28"/>
          <w:highlight w:val="none"/>
        </w:rPr>
        <w:t xml:space="preserve"> раздела IV</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3.16.4. Значение запрашиваемого участником отбора размера субсидии.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7" w:name="p90"/>
      <w:bookmarkEnd w:id="7"/>
      <w:r>
        <w:rPr>
          <w:rFonts w:hint="default" w:ascii="Times New Roman" w:hAnsi="Times New Roman" w:cs="Times New Roman"/>
          <w:sz w:val="28"/>
          <w:szCs w:val="28"/>
        </w:rPr>
        <w:t xml:space="preserve">3.17. Участники отбора вправе отозвать заявку в любое время до даты окончания приема заявок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8" w:name="p92"/>
      <w:bookmarkEnd w:id="8"/>
      <w:r>
        <w:rPr>
          <w:rFonts w:hint="default" w:ascii="Times New Roman" w:hAnsi="Times New Roman" w:cs="Times New Roman"/>
          <w:sz w:val="28"/>
          <w:szCs w:val="28"/>
        </w:rPr>
        <w:t xml:space="preserve">3.18. 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9" w:name="p93"/>
      <w:bookmarkEnd w:id="9"/>
      <w:r>
        <w:rPr>
          <w:rFonts w:hint="default" w:ascii="Times New Roman" w:hAnsi="Times New Roman" w:cs="Times New Roman"/>
          <w:sz w:val="28"/>
          <w:szCs w:val="28"/>
        </w:rPr>
        <w:t xml:space="preserve">3.19.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"p56"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пункте </w:t>
      </w:r>
      <w:r>
        <w:rPr>
          <w:rFonts w:hint="default" w:cs="Times New Roman"/>
          <w:sz w:val="28"/>
          <w:szCs w:val="28"/>
          <w:lang w:val="ru-RU"/>
        </w:rPr>
        <w:t xml:space="preserve">3.16 - </w:t>
      </w:r>
      <w:r>
        <w:rPr>
          <w:rFonts w:hint="default" w:ascii="Times New Roman" w:hAnsi="Times New Roman" w:cs="Times New Roman"/>
          <w:sz w:val="28"/>
          <w:szCs w:val="28"/>
        </w:rPr>
        <w:t>3.17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0" w:name="p94"/>
      <w:bookmarkEnd w:id="10"/>
      <w:r>
        <w:rPr>
          <w:rFonts w:hint="default" w:ascii="Times New Roman" w:hAnsi="Times New Roman" w:cs="Times New Roman"/>
          <w:sz w:val="28"/>
          <w:szCs w:val="28"/>
        </w:rPr>
        <w:t xml:space="preserve">3.20. Рассмотрение и оценка представленных заявок осуществляется Министерством в срок не более 10 (десяти) рабочих дней, следующих за днем подписания протокола вскрытия заявок.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3.21. Не позднее 1 (одного) рабочего дня, следующего за днем окончания срока подачи заявок, установленного в объявлении о проведении отбора,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системе «Электронный бюджет» Министерству открывается доступ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к поданным участниками отбора заявкам для их рассмотрения.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3.22. Не позднее 1 (одного) рабочего дня, следующего за днем вскрытия заявок, установленного в объявлении о проведении отбора, на едином портале автоматически формируется и подписывается усиленной квалифицированной электронной подписью Министра или уполномоченного им лица протокол вскрытия заявок в системе «Электронный бюджет», а также размещается на едином портале не позднее рабочего дня, следующего за днем его подписания.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Протокол вскрытия заявок содержит следующую информацию: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 регистрационный номер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б) дата и время поступления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наименования участника отбора (для юридических лиц) или фамилия, имя, отчество (при наличии) (для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г) адрес юридического лица, адрес регистрации (для индивидуальных предпринимателей);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д) запрашиваемый участником отбора получателей субсидий размер субсидии.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1" w:name="p103"/>
      <w:bookmarkEnd w:id="11"/>
      <w:r>
        <w:rPr>
          <w:rFonts w:hint="default" w:ascii="Times New Roman" w:hAnsi="Times New Roman" w:cs="Times New Roman"/>
          <w:sz w:val="28"/>
          <w:szCs w:val="28"/>
        </w:rPr>
        <w:t>3.23. Критер</w:t>
      </w:r>
      <w:r>
        <w:rPr>
          <w:rFonts w:hint="default" w:ascii="Times New Roman" w:hAnsi="Times New Roman" w:cs="Times New Roman"/>
          <w:sz w:val="28"/>
          <w:szCs w:val="28"/>
          <w:highlight w:val="none"/>
        </w:rPr>
        <w:t xml:space="preserve">иями </w:t>
      </w:r>
      <w:r>
        <w:rPr>
          <w:rFonts w:hint="default" w:cs="Times New Roman"/>
          <w:sz w:val="28"/>
          <w:szCs w:val="28"/>
          <w:highlight w:val="none"/>
          <w:lang w:val="ru-RU"/>
        </w:rPr>
        <w:t>отбора</w:t>
      </w:r>
      <w:r>
        <w:rPr>
          <w:rFonts w:hint="default" w:ascii="Times New Roman" w:hAnsi="Times New Roman" w:cs="Times New Roman"/>
          <w:sz w:val="28"/>
          <w:szCs w:val="28"/>
          <w:highlight w:val="none"/>
        </w:rPr>
        <w:t xml:space="preserve"> и при</w:t>
      </w:r>
      <w:r>
        <w:rPr>
          <w:rFonts w:hint="default" w:ascii="Times New Roman" w:hAnsi="Times New Roman" w:cs="Times New Roman"/>
          <w:sz w:val="28"/>
          <w:szCs w:val="28"/>
        </w:rPr>
        <w:t xml:space="preserve">нятия решения о предоставлении субсидии являются: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а</w:t>
      </w:r>
      <w:r>
        <w:rPr>
          <w:rFonts w:hint="default" w:ascii="Times New Roman" w:hAnsi="Times New Roman" w:cs="Times New Roman"/>
          <w:sz w:val="28"/>
          <w:szCs w:val="28"/>
        </w:rPr>
        <w:t xml:space="preserve">) соответствие участника отбора требованиям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"https://login.consultant.ru/link/?req=doc&amp;base=RLAW404&amp;n=104109&amp;dst=100604&amp;field=134&amp;date=08.09.2025"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2.1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указанным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б</w:t>
      </w:r>
      <w:r>
        <w:rPr>
          <w:rFonts w:hint="default" w:ascii="Times New Roman" w:hAnsi="Times New Roman" w:cs="Times New Roman"/>
          <w:sz w:val="28"/>
          <w:szCs w:val="28"/>
        </w:rPr>
        <w:t xml:space="preserve">) соответствие участника отбора условиям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"https://login.consultant.ru/link/?req=doc&amp;base=RLAW404&amp;n=104109&amp;dst=100616&amp;field=134&amp;date=08.09.2025"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2.</w:t>
      </w:r>
      <w:r>
        <w:rPr>
          <w:rFonts w:hint="default" w:cs="Times New Roman"/>
          <w:sz w:val="28"/>
          <w:szCs w:val="28"/>
          <w:lang w:val="ru-RU"/>
        </w:rPr>
        <w:t xml:space="preserve">2 </w:t>
      </w:r>
      <w:r>
        <w:rPr>
          <w:rFonts w:hint="default" w:ascii="Times New Roman" w:hAnsi="Times New Roman" w:cs="Times New Roman"/>
          <w:sz w:val="28"/>
          <w:szCs w:val="28"/>
        </w:rPr>
        <w:t>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указанным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в</w:t>
      </w:r>
      <w:r>
        <w:rPr>
          <w:rFonts w:hint="default" w:ascii="Times New Roman" w:hAnsi="Times New Roman" w:cs="Times New Roman"/>
          <w:sz w:val="28"/>
          <w:szCs w:val="28"/>
        </w:rPr>
        <w:t xml:space="preserve">) соответствие представленных документов требованиям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"https://login.consultant.ru/link/?req=doc&amp;base=RLAW404&amp;n=104109&amp;dst=100618&amp;field=134&amp;date=08.09.2025"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2.</w:t>
      </w:r>
      <w:r>
        <w:rPr>
          <w:rFonts w:hint="default" w:cs="Times New Roman"/>
          <w:sz w:val="28"/>
          <w:szCs w:val="28"/>
          <w:lang w:val="ru-RU"/>
        </w:rPr>
        <w:t>3</w:t>
      </w:r>
      <w:r>
        <w:rPr>
          <w:rFonts w:hint="default" w:ascii="Times New Roman" w:hAnsi="Times New Roman" w:cs="Times New Roman"/>
          <w:sz w:val="28"/>
          <w:szCs w:val="28"/>
        </w:rPr>
        <w:t xml:space="preserve"> раздела 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установленным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г</w:t>
      </w:r>
      <w:r>
        <w:rPr>
          <w:rFonts w:hint="default" w:ascii="Times New Roman" w:hAnsi="Times New Roman" w:cs="Times New Roman"/>
          <w:sz w:val="28"/>
          <w:szCs w:val="28"/>
        </w:rPr>
        <w:t xml:space="preserve">) представление в полном объеме документов, указанных в объявлении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д</w:t>
      </w:r>
      <w:r>
        <w:rPr>
          <w:rFonts w:hint="default" w:ascii="Times New Roman" w:hAnsi="Times New Roman" w:cs="Times New Roman"/>
          <w:sz w:val="28"/>
          <w:szCs w:val="28"/>
        </w:rPr>
        <w:t xml:space="preserve">) очередность представления заявок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2" w:name="p109"/>
      <w:bookmarkEnd w:id="12"/>
      <w:r>
        <w:rPr>
          <w:rFonts w:hint="default" w:ascii="Times New Roman" w:hAnsi="Times New Roman" w:cs="Times New Roman"/>
          <w:sz w:val="28"/>
          <w:szCs w:val="28"/>
        </w:rPr>
        <w:t xml:space="preserve">3.24. Возврат заявок участникам отбора на доработку осуществляется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случае, если Министерством выявлены основания для их возврата на доработку. Основанием для возврата заявок участникам отбора на доработку является уточнение отдельных сведений, представленных согласно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"p65"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пункту 3.16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3" w:name="p110"/>
      <w:bookmarkEnd w:id="13"/>
      <w:r>
        <w:rPr>
          <w:rFonts w:hint="default" w:ascii="Times New Roman" w:hAnsi="Times New Roman" w:cs="Times New Roman"/>
          <w:sz w:val="28"/>
          <w:szCs w:val="28"/>
        </w:rPr>
        <w:t xml:space="preserve">3.25. В случае выявления на стадии рассмотрения заявок оснований для возврата заявки на доработку участнику отбора направляется уведомление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возврате заявки на доработку, подписанное усиленной квалифицированной электронной подписью Министра или уполномоченного им лица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u-RU"/>
        </w:rPr>
        <w:tab/>
      </w:r>
      <w:r>
        <w:rPr>
          <w:rFonts w:hint="default" w:ascii="Times New Roman" w:hAnsi="Times New Roman" w:cs="Times New Roman"/>
          <w:sz w:val="28"/>
          <w:szCs w:val="28"/>
        </w:rPr>
        <w:t xml:space="preserve">Скорректированная заявка после доработки направляется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использованием системы «Электронный бюджет» для участия в отборе в срок до окончания срока рассмотрения заявок, при этом повторная регистрация заявки не требуется.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bookmarkStart w:id="14" w:name="p112"/>
      <w:bookmarkEnd w:id="14"/>
      <w:r>
        <w:rPr>
          <w:rFonts w:hint="default" w:ascii="Times New Roman" w:hAnsi="Times New Roman" w:cs="Times New Roman"/>
          <w:sz w:val="28"/>
          <w:szCs w:val="28"/>
        </w:rPr>
        <w:t xml:space="preserve">3.26. Заявка может быть отклонена на стадии рассмотрения заявок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случае наличия следующих оснований для отклонения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 несоответствие участника отбора требованиям, указанным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б) непредставление (представление не в полном объеме) документов, указанных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несоответствие представленных документов требованиям, установленным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 недостоверность информации, содержащейся в документах, представленных в составе заявки;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 подача участником отбора заявки после даты и (или) времени, определенных для подачи заявок.</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3.27. По результатам рассмотрения заявок не позднее 1 (одного) рабочего дня со дня окончания срока рассмотрения заявок, установленного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"p94"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3.20 раздела III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подготавливается протокол подведения итогов отбора,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 рейтинг признанных надлежащими заявок по итогу их ранжирования, информацию о победителях отбора, с которыми заключается соглашение, с указанием размера субсидии, предусмотренной им для предоставления.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3.28. Ранжирование поступивших заявок, признанных Министерством надлежащими, осуществляется исходя из очередности поступления заявок.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3.29. Победителями отбора признаются участники отбора, включенные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рейтинг, отраженный в протоколе подведения итогов отбора, сформированный Министерством по результатам ранжирования поступивших заявок в процессе их рассмотрения (далее ‒ рейтинг), в пределах объема распределяемой субсидии, указанного 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3.30. Каждому участнику отбора, включенному в рейтинг, распределяется размер субсидии, пропорциональный размеру, указанному им в заявке,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к общему размеру субсидии, запрашиваемому всеми участниками отбора, включенными в рейтинг, но не выше размера, указанного им в заявке,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и в пределах объема бюджетных средств, предусмотренного по данному направлению на соответствующий финансовый год, указанного в объявлении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3.31.</w:t>
      </w:r>
      <w:r>
        <w:rPr>
          <w:rFonts w:hint="default" w:ascii="Times New Roman" w:hAnsi="Times New Roman" w:cs="Times New Roman"/>
          <w:sz w:val="28"/>
          <w:szCs w:val="28"/>
          <w:highlight w:val="none"/>
        </w:rPr>
        <w:t xml:space="preserve"> Основаниями для отказа </w:t>
      </w:r>
      <w:r>
        <w:rPr>
          <w:rFonts w:hint="default" w:cs="Times New Roman"/>
          <w:sz w:val="28"/>
          <w:szCs w:val="28"/>
          <w:highlight w:val="none"/>
          <w:lang w:val="ru-RU"/>
        </w:rPr>
        <w:t>П</w:t>
      </w:r>
      <w:r>
        <w:rPr>
          <w:rFonts w:hint="default" w:ascii="Times New Roman" w:hAnsi="Times New Roman" w:cs="Times New Roman"/>
          <w:sz w:val="28"/>
          <w:szCs w:val="28"/>
          <w:highlight w:val="none"/>
        </w:rPr>
        <w:t>олучателю субсидии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предоставлении субсидии являются: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несоответствие </w:t>
      </w:r>
      <w:r>
        <w:rPr>
          <w:rFonts w:hint="default" w:cs="Times New Roman"/>
          <w:sz w:val="28"/>
          <w:szCs w:val="28"/>
          <w:highlight w:val="none"/>
          <w:lang w:val="ru-RU"/>
        </w:rPr>
        <w:t>Получателя субсидий</w:t>
      </w:r>
      <w:r>
        <w:rPr>
          <w:rFonts w:hint="default" w:ascii="Times New Roman" w:hAnsi="Times New Roman" w:cs="Times New Roman"/>
          <w:sz w:val="28"/>
          <w:szCs w:val="28"/>
          <w:highlight w:val="none"/>
        </w:rPr>
        <w:t xml:space="preserve"> условиям, установленным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"P112" \o "2.5. Предоставление субсидий осуществляется при выполнении следующих условий."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2.</w:t>
      </w:r>
      <w:r>
        <w:rPr>
          <w:rFonts w:hint="default" w:cs="Times New Roman"/>
          <w:sz w:val="28"/>
          <w:szCs w:val="28"/>
          <w:highlight w:val="none"/>
          <w:lang w:val="ru-RU"/>
        </w:rPr>
        <w:t>2</w:t>
      </w:r>
      <w:r>
        <w:rPr>
          <w:rFonts w:hint="default" w:ascii="Times New Roman" w:hAnsi="Times New Roman" w:cs="Times New Roman"/>
          <w:sz w:val="28"/>
          <w:szCs w:val="28"/>
          <w:highlight w:val="none"/>
        </w:rPr>
        <w:t xml:space="preserve"> раздела 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несоответствие представленных </w:t>
      </w:r>
      <w:r>
        <w:rPr>
          <w:rFonts w:hint="default" w:cs="Times New Roman"/>
          <w:sz w:val="28"/>
          <w:szCs w:val="28"/>
          <w:highlight w:val="none"/>
          <w:lang w:val="ru-RU"/>
        </w:rPr>
        <w:t>Получателем субсидий</w:t>
      </w:r>
      <w:r>
        <w:rPr>
          <w:rFonts w:hint="default" w:ascii="Times New Roman" w:hAnsi="Times New Roman" w:cs="Times New Roman"/>
          <w:sz w:val="28"/>
          <w:szCs w:val="28"/>
          <w:highlight w:val="none"/>
        </w:rPr>
        <w:t xml:space="preserve"> документов требованиям, определенным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"Электронный" \l "P120" \o "2.6. Участник отбора загружает посредством системы "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2.</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раздела 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или непредставление (представление не в полном объеме) указанных документов;</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установление факта недостоверности представленной </w:t>
      </w:r>
      <w:r>
        <w:rPr>
          <w:rFonts w:hint="default" w:cs="Times New Roman"/>
          <w:sz w:val="28"/>
          <w:szCs w:val="28"/>
          <w:highlight w:val="none"/>
          <w:lang w:val="ru-RU"/>
        </w:rPr>
        <w:t>Получателем субсидии</w:t>
      </w:r>
      <w:r>
        <w:rPr>
          <w:rFonts w:hint="default" w:ascii="Times New Roman" w:hAnsi="Times New Roman" w:cs="Times New Roman"/>
          <w:sz w:val="28"/>
          <w:szCs w:val="28"/>
          <w:highlight w:val="none"/>
        </w:rPr>
        <w:t xml:space="preserve"> информации.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3.3</w:t>
      </w:r>
      <w:r>
        <w:rPr>
          <w:rFonts w:hint="default" w:cs="Times New Roman"/>
          <w:sz w:val="28"/>
          <w:szCs w:val="28"/>
          <w:highlight w:val="none"/>
          <w:lang w:val="ru-RU"/>
        </w:rPr>
        <w:t>2</w:t>
      </w:r>
      <w:r>
        <w:rPr>
          <w:rFonts w:hint="default" w:ascii="Times New Roman" w:hAnsi="Times New Roman" w:cs="Times New Roman"/>
          <w:sz w:val="28"/>
          <w:szCs w:val="28"/>
          <w:highlight w:val="none"/>
        </w:rPr>
        <w:t>. Протокол подведения итогов отбора формируется на еди</w:t>
      </w:r>
      <w:r>
        <w:rPr>
          <w:rFonts w:hint="default" w:ascii="Times New Roman" w:hAnsi="Times New Roman" w:cs="Times New Roman"/>
          <w:sz w:val="28"/>
          <w:szCs w:val="28"/>
        </w:rPr>
        <w:t xml:space="preserve">ном портале автоматически на основании результатов определения Министерством победителей отбора и подписывается усиленной квалифицированной электронной подписью Министра или уполномоченного им лица в системе «Электронный бюджет» не позднее 1 (одного) рабочего дня со дня его формирования, а также размещается на едином портале не позднее 1 (одного) рабочего дня, следующего за днем его подписания.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Протокол подведения итогов отбора включает следующие сведения:</w:t>
      </w:r>
    </w:p>
    <w:p>
      <w:pPr>
        <w:widowControl w:val="0"/>
        <w:spacing w:after="0" w:line="240" w:lineRule="auto"/>
        <w:ind w:firstLine="708"/>
        <w:jc w:val="both"/>
        <w:rPr>
          <w:color w:val="auto"/>
          <w:sz w:val="28"/>
          <w:szCs w:val="28"/>
          <w:highlight w:val="none"/>
        </w:rPr>
      </w:pPr>
      <w:r>
        <w:rPr>
          <w:rFonts w:eastAsia="Times New Roman" w:cs="Times New Roman"/>
          <w:color w:val="auto"/>
          <w:sz w:val="28"/>
          <w:szCs w:val="28"/>
          <w:highlight w:val="none"/>
          <w:lang w:eastAsia="ru-RU"/>
        </w:rPr>
        <w:t>- регистрационный номер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время и место рассмотрения заявок;</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информация об участниках отбора, заявки которых были рассмотрены;</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информация об участниках отбора, заявки которых были отклонены,                          с указанием причин их отклонения;</w:t>
      </w:r>
    </w:p>
    <w:p>
      <w:pPr>
        <w:widowControl w:val="0"/>
        <w:spacing w:after="0" w:line="240" w:lineRule="auto"/>
        <w:ind w:firstLine="709"/>
        <w:jc w:val="both"/>
        <w:rPr>
          <w:rFonts w:hint="default" w:ascii="Times New Roman" w:hAnsi="Times New Roman" w:cs="Times New Roman"/>
          <w:sz w:val="28"/>
          <w:szCs w:val="28"/>
          <w:highlight w:val="none"/>
        </w:rPr>
      </w:pPr>
      <w:r>
        <w:rPr>
          <w:rFonts w:eastAsia="Times New Roman" w:cs="Times New Roman"/>
          <w:color w:val="auto"/>
          <w:sz w:val="28"/>
          <w:szCs w:val="28"/>
          <w:highlight w:val="none"/>
          <w:lang w:eastAsia="ru-RU"/>
        </w:rPr>
        <w:t>- наименование Получателя (Получателей) субсидии, с которым (которыми) заключается Соглашение, и размер предоставляемого ему (им) субсидии.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Внесение изменений в протокол подведения итогов отбора осуществляется не позднее 10-го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3.3</w:t>
      </w:r>
      <w:r>
        <w:rPr>
          <w:rFonts w:hint="default" w:cs="Times New Roman"/>
          <w:sz w:val="28"/>
          <w:szCs w:val="28"/>
          <w:highlight w:val="none"/>
          <w:lang w:val="ru-RU"/>
        </w:rPr>
        <w:t>3</w:t>
      </w:r>
      <w:r>
        <w:rPr>
          <w:rFonts w:hint="default" w:ascii="Times New Roman" w:hAnsi="Times New Roman" w:cs="Times New Roman"/>
          <w:sz w:val="28"/>
          <w:szCs w:val="28"/>
          <w:highlight w:val="none"/>
        </w:rPr>
        <w:t>. Отбор признается несостоявшимся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следующих случаях:</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 xml:space="preserve">а) </w:t>
      </w:r>
      <w:r>
        <w:rPr>
          <w:rFonts w:hint="default" w:ascii="Times New Roman" w:hAnsi="Times New Roman" w:cs="Times New Roman"/>
          <w:sz w:val="28"/>
          <w:szCs w:val="28"/>
          <w:highlight w:val="none"/>
        </w:rPr>
        <w:t>по окончании срока подачи заявок подана только одна заявка;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 xml:space="preserve">б) </w:t>
      </w:r>
      <w:r>
        <w:rPr>
          <w:rFonts w:hint="default" w:ascii="Times New Roman" w:hAnsi="Times New Roman" w:cs="Times New Roman"/>
          <w:sz w:val="28"/>
          <w:szCs w:val="28"/>
          <w:highlight w:val="none"/>
        </w:rPr>
        <w:t>по результатам рассмотрения заявок только одна заявка соответствует требованиям, установленным в объявлении о проведении Конкурса;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в</w:t>
      </w:r>
      <w:r>
        <w:rPr>
          <w:rFonts w:hint="default" w:ascii="Times New Roman" w:hAnsi="Times New Roman" w:cs="Times New Roman"/>
          <w:sz w:val="28"/>
          <w:szCs w:val="28"/>
          <w:highlight w:val="none"/>
        </w:rPr>
        <w:t xml:space="preserve">) по окончании срока подачи заявок не подано ни одной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г</w:t>
      </w:r>
      <w:r>
        <w:rPr>
          <w:rFonts w:hint="default" w:ascii="Times New Roman" w:hAnsi="Times New Roman" w:cs="Times New Roman"/>
          <w:sz w:val="28"/>
          <w:szCs w:val="28"/>
          <w:highlight w:val="none"/>
        </w:rPr>
        <w:t xml:space="preserve">) по результатам рассмотрения заявок отклонены все заявки;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3.3</w:t>
      </w:r>
      <w:r>
        <w:rPr>
          <w:rFonts w:hint="default" w:cs="Times New Roman"/>
          <w:sz w:val="28"/>
          <w:szCs w:val="28"/>
          <w:highlight w:val="none"/>
          <w:lang w:val="ru-RU"/>
        </w:rPr>
        <w:t>4</w:t>
      </w:r>
      <w:r>
        <w:rPr>
          <w:rFonts w:hint="default" w:ascii="Times New Roman" w:hAnsi="Times New Roman" w:cs="Times New Roman"/>
          <w:sz w:val="28"/>
          <w:szCs w:val="28"/>
          <w:highlight w:val="none"/>
        </w:rPr>
        <w:t xml:space="preserve">. В случае признания отбора несостоявшимся соглашение может быть подписано с участником отбора, если по результатам рассмотрения заявок единственная заявка признана соответствующей требованиям, установленным </w:t>
      </w:r>
      <w:r>
        <w:rPr>
          <w:rFonts w:hint="default" w:cs="Times New Roman"/>
          <w:sz w:val="28"/>
          <w:szCs w:val="28"/>
          <w:highlight w:val="none"/>
          <w:lang w:val="ru-RU"/>
        </w:rPr>
        <w:t xml:space="preserve">   </w:t>
      </w:r>
      <w:r>
        <w:rPr>
          <w:rFonts w:hint="default" w:ascii="Times New Roman" w:hAnsi="Times New Roman" w:cs="Times New Roman"/>
          <w:sz w:val="28"/>
          <w:szCs w:val="28"/>
          <w:highlight w:val="none"/>
        </w:rPr>
        <w:t xml:space="preserve">в объявлении о проведении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3.3</w:t>
      </w:r>
      <w:r>
        <w:rPr>
          <w:rFonts w:hint="default" w:cs="Times New Roman"/>
          <w:sz w:val="28"/>
          <w:szCs w:val="28"/>
          <w:highlight w:val="none"/>
          <w:lang w:val="ru-RU"/>
        </w:rPr>
        <w:t>5</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Проведение отбора может быть отменено Министерством.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Основания отмены проведения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внесение изменений в законодательство, требующее внесения изменений в Порядок;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отсутствие технической возможности доступа к системе «Электронный бюджет» отдельных участников отбора при возникновении чрезвычайных ситуаций.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15" w:name="p131"/>
      <w:bookmarkEnd w:id="15"/>
      <w:r>
        <w:rPr>
          <w:rFonts w:hint="default" w:ascii="Times New Roman" w:hAnsi="Times New Roman" w:cs="Times New Roman"/>
          <w:sz w:val="28"/>
          <w:szCs w:val="28"/>
          <w:highlight w:val="none"/>
        </w:rPr>
        <w:t>3.3</w:t>
      </w:r>
      <w:r>
        <w:rPr>
          <w:rFonts w:hint="default" w:cs="Times New Roman"/>
          <w:sz w:val="28"/>
          <w:szCs w:val="28"/>
          <w:highlight w:val="none"/>
          <w:lang w:val="ru-RU"/>
        </w:rPr>
        <w:t>6</w:t>
      </w:r>
      <w:r>
        <w:rPr>
          <w:rFonts w:hint="default" w:ascii="Times New Roman" w:hAnsi="Times New Roman" w:cs="Times New Roman"/>
          <w:sz w:val="28"/>
          <w:szCs w:val="28"/>
          <w:highlight w:val="none"/>
        </w:rPr>
        <w:t xml:space="preserve">. В случае отмены проведения отбора Министерство размещает объявление об отмене проведения отбора на едином портале не позднее чем за 1 (один) рабочий день до даты окончания срока подачи заявок участниками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3.3</w:t>
      </w:r>
      <w:r>
        <w:rPr>
          <w:rFonts w:hint="default" w:cs="Times New Roman"/>
          <w:sz w:val="28"/>
          <w:szCs w:val="28"/>
          <w:highlight w:val="none"/>
          <w:lang w:val="ru-RU"/>
        </w:rPr>
        <w:t>7</w:t>
      </w:r>
      <w:r>
        <w:rPr>
          <w:rFonts w:hint="default" w:ascii="Times New Roman" w:hAnsi="Times New Roman" w:cs="Times New Roman"/>
          <w:sz w:val="28"/>
          <w:szCs w:val="28"/>
          <w:highlight w:val="none"/>
        </w:rPr>
        <w:t xml:space="preserve">. Объявление об отмене проведения отбора формируется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электронной форме посредством заполнения соответ</w:t>
      </w:r>
      <w:r>
        <w:rPr>
          <w:rFonts w:hint="default" w:ascii="Times New Roman" w:hAnsi="Times New Roman" w:cs="Times New Roman"/>
          <w:sz w:val="28"/>
          <w:szCs w:val="28"/>
        </w:rPr>
        <w:t xml:space="preserve">ствующих экранных форм в системе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3.3</w:t>
      </w:r>
      <w:r>
        <w:rPr>
          <w:rFonts w:hint="default" w:cs="Times New Roman"/>
          <w:sz w:val="28"/>
          <w:szCs w:val="28"/>
          <w:highlight w:val="none"/>
          <w:lang w:val="ru-RU"/>
        </w:rPr>
        <w:t>8</w:t>
      </w:r>
      <w:r>
        <w:rPr>
          <w:rFonts w:hint="default" w:ascii="Times New Roman" w:hAnsi="Times New Roman" w:cs="Times New Roman"/>
          <w:sz w:val="28"/>
          <w:szCs w:val="28"/>
          <w:highlight w:val="none"/>
        </w:rPr>
        <w:t xml:space="preserve">. Участники отбора, подавшие заявки, информируются об отмене проведения отбора в системе «Электронный бюджет».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w:t>
      </w:r>
      <w:r>
        <w:rPr>
          <w:rFonts w:hint="default" w:cs="Times New Roman"/>
          <w:sz w:val="28"/>
          <w:szCs w:val="28"/>
          <w:highlight w:val="none"/>
          <w:lang w:val="ru-RU"/>
        </w:rPr>
        <w:t>39</w:t>
      </w:r>
      <w:r>
        <w:rPr>
          <w:rFonts w:hint="default" w:ascii="Times New Roman" w:hAnsi="Times New Roman" w:cs="Times New Roman"/>
          <w:sz w:val="28"/>
          <w:szCs w:val="28"/>
          <w:highlight w:val="none"/>
        </w:rPr>
        <w:t xml:space="preserve">. Отбор считается отмененным со дня размещения объявления о его отмене на едином портале.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3.4</w:t>
      </w:r>
      <w:r>
        <w:rPr>
          <w:rFonts w:hint="default" w:cs="Times New Roman"/>
          <w:sz w:val="28"/>
          <w:szCs w:val="28"/>
          <w:highlight w:val="none"/>
          <w:lang w:val="ru-RU"/>
        </w:rPr>
        <w:t>0</w:t>
      </w:r>
      <w:r>
        <w:rPr>
          <w:rFonts w:hint="default" w:ascii="Times New Roman" w:hAnsi="Times New Roman" w:cs="Times New Roman"/>
          <w:sz w:val="28"/>
          <w:szCs w:val="28"/>
          <w:highlight w:val="none"/>
        </w:rPr>
        <w:t xml:space="preserve">. После окончания срока отмены проведения отбора в соответствии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"p131"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пунктом 3.3</w:t>
      </w:r>
      <w:r>
        <w:rPr>
          <w:rFonts w:hint="default" w:cs="Times New Roman"/>
          <w:sz w:val="28"/>
          <w:szCs w:val="28"/>
          <w:highlight w:val="none"/>
          <w:lang w:val="ru-RU"/>
        </w:rPr>
        <w:t>6</w:t>
      </w:r>
      <w:r>
        <w:rPr>
          <w:rFonts w:hint="default" w:ascii="Times New Roman" w:hAnsi="Times New Roman" w:cs="Times New Roman"/>
          <w:sz w:val="28"/>
          <w:szCs w:val="28"/>
          <w:highlight w:val="none"/>
        </w:rPr>
        <w:t xml:space="preserve"> раздела III</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rPr>
        <w:t xml:space="preserve">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"https://login.consultant.ru/link/?req=doc&amp;base=LAW&amp;n=508490&amp;dst=101922&amp;field=134&amp;date=08.09.2025"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пунктом 3 статьи 401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Гражданского кодекса Российской Федерации.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IV. Порядок предоставления субсидии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4.1. Министерство не позднее 1 (одного) рабочего дня, следующего за днем размещения на едином портале протокола подведения итогов отбора, принимает решение о предоставлении субсидий.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Решение о предоставлении субсидии участникам отбора, прошедшим отбор, оформляется приказом Министерства о предоставлении субсидии (далее ‒ приказ о предоставлении субсидии) с указанием суммы предоставляемой субсидии.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4.2. Субсидии перечисляются получателю субсидии не позднее 10-го рабочего дня, следующего за днем принятия приказа о предоставлении субсидии или приказа о внесении изменений в приказ о предоставлении субсидии.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16" w:name="P260"/>
      <w:bookmarkEnd w:id="16"/>
      <w:r>
        <w:rPr>
          <w:rFonts w:hint="default" w:ascii="Times New Roman" w:hAnsi="Times New Roman" w:cs="Times New Roman"/>
          <w:sz w:val="28"/>
          <w:szCs w:val="28"/>
          <w:highlight w:val="none"/>
        </w:rPr>
        <w:t>4.</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w:t>
      </w:r>
      <w:r>
        <w:rPr>
          <w:rFonts w:eastAsia="Times New Roman" w:cs="Times New Roman"/>
          <w:color w:val="auto"/>
          <w:sz w:val="28"/>
          <w:szCs w:val="28"/>
          <w:highlight w:val="none"/>
          <w:lang w:eastAsia="ru-RU"/>
        </w:rPr>
        <w:t>Размер субсидии определяется по формуле</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W = </w:t>
      </w:r>
      <w:r>
        <w:rPr>
          <w:rFonts w:hint="default" w:cs="Times New Roman"/>
          <w:sz w:val="28"/>
          <w:szCs w:val="28"/>
          <w:highlight w:val="none"/>
          <w:lang w:val="ru-RU"/>
        </w:rPr>
        <w:t>V</w:t>
      </w:r>
      <w:r>
        <w:rPr>
          <w:rFonts w:hint="default" w:ascii="Times New Roman" w:hAnsi="Times New Roman" w:cs="Times New Roman"/>
          <w:sz w:val="28"/>
          <w:szCs w:val="28"/>
          <w:highlight w:val="none"/>
        </w:rPr>
        <w:t xml:space="preserve"> × </w:t>
      </w:r>
      <w:r>
        <w:rPr>
          <w:rFonts w:hint="default" w:cs="Times New Roman"/>
          <w:sz w:val="28"/>
          <w:szCs w:val="28"/>
          <w:highlight w:val="none"/>
          <w:lang w:val="ru-RU"/>
        </w:rPr>
        <w:t>T</w:t>
      </w:r>
      <w:r>
        <w:rPr>
          <w:rFonts w:hint="default" w:ascii="Times New Roman" w:hAnsi="Times New Roman" w:cs="Times New Roman"/>
          <w:sz w:val="28"/>
          <w:szCs w:val="28"/>
          <w:highlight w:val="none"/>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 xml:space="preserve">W – </w:t>
      </w:r>
      <w:r>
        <w:rPr>
          <w:rFonts w:eastAsia="Times New Roman" w:cs="Times New Roman"/>
          <w:color w:val="auto"/>
          <w:sz w:val="28"/>
          <w:szCs w:val="28"/>
          <w:highlight w:val="none"/>
          <w:lang w:eastAsia="ru-RU"/>
        </w:rPr>
        <w:t>размер субсидии (рублей)</w:t>
      </w:r>
      <w:r>
        <w:rPr>
          <w:rFonts w:hint="default" w:eastAsia="Times New Roman" w:cs="Times New Roman"/>
          <w:color w:val="auto"/>
          <w:sz w:val="28"/>
          <w:szCs w:val="28"/>
          <w:highlight w:val="none"/>
          <w:lang w:val="en-US" w:eastAsia="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cs="Times New Roman"/>
          <w:sz w:val="28"/>
          <w:szCs w:val="28"/>
          <w:highlight w:val="none"/>
          <w:lang w:val="ru-RU"/>
        </w:rPr>
        <w:t>V</w:t>
      </w:r>
      <w:r>
        <w:rPr>
          <w:rFonts w:hint="default" w:ascii="Times New Roman" w:hAnsi="Times New Roman" w:cs="Times New Roman"/>
          <w:sz w:val="28"/>
          <w:szCs w:val="28"/>
          <w:highlight w:val="none"/>
        </w:rPr>
        <w:t xml:space="preserve"> – </w:t>
      </w:r>
      <w:r>
        <w:rPr>
          <w:rFonts w:hint="default" w:cs="Times New Roman"/>
          <w:sz w:val="28"/>
          <w:szCs w:val="28"/>
          <w:highlight w:val="none"/>
          <w:lang w:val="ru-RU"/>
        </w:rPr>
        <w:t xml:space="preserve">размер </w:t>
      </w:r>
      <w:r>
        <w:rPr>
          <w:rFonts w:hint="default" w:ascii="Times New Roman" w:hAnsi="Times New Roman" w:cs="Times New Roman"/>
          <w:sz w:val="28"/>
          <w:szCs w:val="28"/>
          <w:highlight w:val="none"/>
        </w:rPr>
        <w:t>затрат</w:t>
      </w:r>
      <w:r>
        <w:rPr>
          <w:rFonts w:hint="default" w:cs="Times New Roman"/>
          <w:sz w:val="28"/>
          <w:szCs w:val="28"/>
          <w:highlight w:val="none"/>
          <w:lang w:val="ru-RU"/>
        </w:rPr>
        <w:t xml:space="preserve">, </w:t>
      </w:r>
      <w:r>
        <w:rPr>
          <w:rFonts w:eastAsia="Times New Roman" w:cs="Times New Roman"/>
          <w:color w:val="auto"/>
          <w:sz w:val="28"/>
          <w:szCs w:val="28"/>
          <w:highlight w:val="none"/>
          <w:lang w:eastAsia="ru-RU"/>
        </w:rPr>
        <w:t>фактически осуществленных и подтвержденных финансовыми документами (без учета налога на добавленную стоимость, за исключением получателей</w:t>
      </w:r>
      <w:r>
        <w:rPr>
          <w:rFonts w:hint="default" w:eastAsia="Times New Roman" w:cs="Times New Roman"/>
          <w:color w:val="auto"/>
          <w:sz w:val="28"/>
          <w:szCs w:val="28"/>
          <w:highlight w:val="none"/>
          <w:lang w:val="en-US" w:eastAsia="ru-RU"/>
        </w:rPr>
        <w:t xml:space="preserve"> субсидии</w:t>
      </w:r>
      <w:r>
        <w:rPr>
          <w:rFonts w:eastAsia="Times New Roman" w:cs="Times New Roman"/>
          <w:color w:val="auto"/>
          <w:sz w:val="28"/>
          <w:szCs w:val="28"/>
          <w:highlight w:val="none"/>
          <w:lang w:eastAsia="ru-RU"/>
        </w:rPr>
        <w:t>, использующих право на освобождение от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T</w:t>
      </w:r>
      <w:r>
        <w:rPr>
          <w:rFonts w:hint="default" w:ascii="Times New Roman" w:hAnsi="Times New Roman" w:cs="Times New Roman"/>
          <w:sz w:val="28"/>
          <w:szCs w:val="28"/>
          <w:highlight w:val="none"/>
        </w:rPr>
        <w:t xml:space="preserve"> – процент возмещения части затрат </w:t>
      </w:r>
      <w:r>
        <w:rPr>
          <w:rFonts w:hint="default" w:cs="Times New Roman"/>
          <w:sz w:val="28"/>
          <w:szCs w:val="28"/>
          <w:highlight w:val="none"/>
          <w:lang w:val="ru-RU"/>
        </w:rPr>
        <w:t xml:space="preserve">участников отбора </w:t>
      </w:r>
      <w:r>
        <w:rPr>
          <w:rFonts w:hint="default" w:ascii="Times New Roman" w:hAnsi="Times New Roman" w:cs="Times New Roman"/>
          <w:sz w:val="28"/>
          <w:szCs w:val="28"/>
          <w:highlight w:val="none"/>
        </w:rPr>
        <w:t xml:space="preserve">в соответствии с пунктом </w:t>
      </w:r>
      <w:r>
        <w:rPr>
          <w:rFonts w:hint="default" w:cs="Times New Roman"/>
          <w:sz w:val="28"/>
          <w:szCs w:val="28"/>
          <w:highlight w:val="none"/>
          <w:lang w:val="ru-RU"/>
        </w:rPr>
        <w:t>1.3</w:t>
      </w:r>
      <w:r>
        <w:rPr>
          <w:rFonts w:hint="default" w:ascii="Times New Roman" w:hAnsi="Times New Roman" w:cs="Times New Roman"/>
          <w:sz w:val="28"/>
          <w:szCs w:val="28"/>
          <w:highlight w:val="none"/>
        </w:rPr>
        <w:t xml:space="preserve"> раздела I Порядка</w:t>
      </w:r>
      <w:r>
        <w:rPr>
          <w:rFonts w:hint="default" w:cs="Times New Roman"/>
          <w:sz w:val="28"/>
          <w:szCs w:val="28"/>
          <w:highlight w:val="none"/>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highlight w:val="none"/>
        </w:rPr>
        <w:t>4.</w:t>
      </w:r>
      <w:r>
        <w:rPr>
          <w:rFonts w:hint="default" w:cs="Times New Roman"/>
          <w:sz w:val="28"/>
          <w:szCs w:val="28"/>
          <w:highlight w:val="none"/>
          <w:lang w:val="ru-RU"/>
        </w:rPr>
        <w:t>4</w:t>
      </w:r>
      <w:r>
        <w:rPr>
          <w:rFonts w:hint="default" w:ascii="Times New Roman" w:hAnsi="Times New Roman" w:cs="Times New Roman"/>
          <w:sz w:val="28"/>
          <w:szCs w:val="28"/>
          <w:highlight w:val="none"/>
        </w:rPr>
        <w:t>. Предоставление субсидии осуществляется на основании согл</w:t>
      </w:r>
      <w:r>
        <w:rPr>
          <w:rFonts w:hint="default" w:ascii="Times New Roman" w:hAnsi="Times New Roman" w:cs="Times New Roman"/>
          <w:sz w:val="28"/>
          <w:szCs w:val="28"/>
        </w:rPr>
        <w:t xml:space="preserve">ашения, заключенного между Министерством и получателем субсидии по типовой форме, установленной Министерством финансов Российской Федерации,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 системе «Электронный бюджет» (при наличии технической возможности).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w:t>
      </w:r>
      <w:r>
        <w:rPr>
          <w:rFonts w:hint="default" w:cs="Times New Roman"/>
          <w:sz w:val="28"/>
          <w:szCs w:val="28"/>
          <w:lang w:val="ru-RU"/>
        </w:rPr>
        <w:t>5</w:t>
      </w:r>
      <w:r>
        <w:rPr>
          <w:rFonts w:hint="default" w:ascii="Times New Roman" w:hAnsi="Times New Roman" w:cs="Times New Roman"/>
          <w:sz w:val="28"/>
          <w:szCs w:val="28"/>
        </w:rPr>
        <w:t xml:space="preserve">. В соглашение в обязательном порядке включаются </w:t>
      </w:r>
      <w:r>
        <w:rPr>
          <w:rFonts w:hint="default" w:cs="Times New Roman"/>
          <w:sz w:val="28"/>
          <w:szCs w:val="28"/>
          <w:lang w:val="ru-RU"/>
        </w:rPr>
        <w:t xml:space="preserve">в том числе </w:t>
      </w:r>
      <w:r>
        <w:rPr>
          <w:rFonts w:hint="default" w:ascii="Times New Roman" w:hAnsi="Times New Roman" w:cs="Times New Roman"/>
          <w:sz w:val="28"/>
          <w:szCs w:val="28"/>
        </w:rPr>
        <w:t>следующие условия: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cs="Times New Roman"/>
          <w:sz w:val="28"/>
          <w:szCs w:val="28"/>
          <w:lang w:val="ru-RU"/>
        </w:rPr>
        <w:t>а</w:t>
      </w:r>
      <w:r>
        <w:rPr>
          <w:rFonts w:hint="default" w:ascii="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текущем году на цели, указанные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"P65" \o "1.3. Цель предоставления субсидии - оказание финансовой поддержки получателям субсидии в виде возмещения части затрат (без учета налога на добавленную стоимость) на производство и реализацию зерновых культур, понесенных получателями субсидии в текущем финансов"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1.3 раздела 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приводящего к невозможности предоставления субсидии в размере, указанном в соглашении, Министерство осуществляет с </w:t>
      </w:r>
      <w:r>
        <w:rPr>
          <w:rFonts w:hint="default" w:cs="Times New Roman"/>
          <w:sz w:val="28"/>
          <w:szCs w:val="28"/>
          <w:lang w:val="ru-RU"/>
        </w:rPr>
        <w:t>П</w:t>
      </w:r>
      <w:r>
        <w:rPr>
          <w:rFonts w:hint="default" w:ascii="Times New Roman" w:hAnsi="Times New Roman" w:cs="Times New Roman"/>
          <w:sz w:val="28"/>
          <w:szCs w:val="28"/>
        </w:rPr>
        <w:t>олучателем субсидии согласование новых условий соглашения или расторгает соглашение при недостижении согласия по новым условиям на основании положений соглашения, подписанного сторонами;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lang w:val="ru-RU"/>
        </w:rPr>
      </w:pPr>
      <w:r>
        <w:rPr>
          <w:rFonts w:hint="default" w:cs="Times New Roman"/>
          <w:sz w:val="28"/>
          <w:szCs w:val="28"/>
          <w:lang w:val="ru-RU"/>
        </w:rPr>
        <w:t>б</w:t>
      </w:r>
      <w:r>
        <w:rPr>
          <w:rFonts w:hint="default" w:ascii="Times New Roman" w:hAnsi="Times New Roman" w:cs="Times New Roman"/>
          <w:sz w:val="28"/>
          <w:szCs w:val="28"/>
        </w:rPr>
        <w:t xml:space="preserve">) согласие </w:t>
      </w:r>
      <w:r>
        <w:rPr>
          <w:rFonts w:hint="default" w:cs="Times New Roman"/>
          <w:sz w:val="28"/>
          <w:szCs w:val="28"/>
          <w:lang w:val="ru-RU"/>
        </w:rPr>
        <w:t>П</w:t>
      </w:r>
      <w:r>
        <w:rPr>
          <w:rFonts w:hint="default" w:ascii="Times New Roman" w:hAnsi="Times New Roman" w:cs="Times New Roman"/>
          <w:sz w:val="28"/>
          <w:szCs w:val="28"/>
        </w:rPr>
        <w:t xml:space="preserve">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"https://login.consultant.ru/link/?req=doc&amp;base=LAW&amp;n=511241&amp;date=09.09.2025&amp;dst=3704&amp;field=134"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статьями 268.1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"https://login.consultant.ru/link/?req=doc&amp;base=LAW&amp;n=511241&amp;date=09.09.2025&amp;dst=3722&amp;field=134"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269.2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Бюджетного кодекса Российской Федерации</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cs="Times New Roman"/>
          <w:sz w:val="28"/>
          <w:szCs w:val="28"/>
          <w:highlight w:val="none"/>
          <w:lang w:val="ru-RU"/>
        </w:rPr>
      </w:pPr>
      <w:r>
        <w:rPr>
          <w:rFonts w:hint="default" w:cs="Times New Roman"/>
          <w:sz w:val="28"/>
          <w:szCs w:val="28"/>
          <w:highlight w:val="none"/>
          <w:lang w:val="ru-RU"/>
        </w:rPr>
        <w:t>в) условие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17" w:name="P296"/>
      <w:bookmarkEnd w:id="17"/>
      <w:r>
        <w:rPr>
          <w:rFonts w:hint="default" w:ascii="Times New Roman" w:hAnsi="Times New Roman" w:cs="Times New Roman"/>
          <w:sz w:val="28"/>
          <w:szCs w:val="28"/>
          <w:highlight w:val="none"/>
        </w:rPr>
        <w:t>4.</w:t>
      </w:r>
      <w:r>
        <w:rPr>
          <w:rFonts w:hint="default" w:cs="Times New Roman"/>
          <w:sz w:val="28"/>
          <w:szCs w:val="28"/>
          <w:highlight w:val="none"/>
          <w:lang w:val="ru-RU"/>
        </w:rPr>
        <w:t>6</w:t>
      </w:r>
      <w:r>
        <w:rPr>
          <w:rFonts w:hint="default" w:ascii="Times New Roman" w:hAnsi="Times New Roman" w:cs="Times New Roman"/>
          <w:sz w:val="28"/>
          <w:szCs w:val="28"/>
          <w:highlight w:val="none"/>
        </w:rPr>
        <w:t xml:space="preserve">. Министерство в срок не более 4 (четырех) рабочих дней со дня регистрации приказа о предоставлении субсидии подписывает соглашение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получателем субсидии в системе «Электронный бюджет».</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18" w:name="P297"/>
      <w:bookmarkEnd w:id="18"/>
      <w:r>
        <w:rPr>
          <w:rFonts w:hint="default" w:ascii="Times New Roman" w:hAnsi="Times New Roman" w:cs="Times New Roman"/>
          <w:sz w:val="28"/>
          <w:szCs w:val="28"/>
          <w:highlight w:val="none"/>
        </w:rPr>
        <w:t>4.</w:t>
      </w:r>
      <w:r>
        <w:rPr>
          <w:rFonts w:hint="default" w:cs="Times New Roman"/>
          <w:sz w:val="28"/>
          <w:szCs w:val="28"/>
          <w:highlight w:val="none"/>
          <w:lang w:val="ru-RU"/>
        </w:rPr>
        <w:t>7</w:t>
      </w:r>
      <w:r>
        <w:rPr>
          <w:rFonts w:hint="default" w:ascii="Times New Roman" w:hAnsi="Times New Roman" w:cs="Times New Roman"/>
          <w:sz w:val="28"/>
          <w:szCs w:val="28"/>
          <w:highlight w:val="none"/>
        </w:rPr>
        <w:t>. В случае признания победителя отбора уклонившимся от заключения соглашения Министерство не позднее 1 (одного) рабочего дня, следующего за днем окончания указанного в пункте 4.</w:t>
      </w:r>
      <w:r>
        <w:rPr>
          <w:rFonts w:hint="default" w:cs="Times New Roman"/>
          <w:sz w:val="28"/>
          <w:szCs w:val="28"/>
          <w:highlight w:val="none"/>
          <w:lang w:val="ru-RU"/>
        </w:rPr>
        <w:t>5</w:t>
      </w:r>
      <w:r>
        <w:rPr>
          <w:rFonts w:hint="default" w:ascii="Times New Roman" w:hAnsi="Times New Roman" w:cs="Times New Roman"/>
          <w:sz w:val="28"/>
          <w:szCs w:val="28"/>
          <w:highlight w:val="none"/>
        </w:rPr>
        <w:t xml:space="preserve"> раздела IV Порядка срока подписания соглашения, вносит изменения в приказ о предоставлении субсидии.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Победитель отбора признается уклонившимся от заключения соглашения в случае: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если победитель отбора не подписал соглашение в течение 2 (двух) рабочих дней со дня поступления соглашения на подписание в системе «Электронный бюджет» и не направил возражения по проекту соглашения;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если победитель отбора направил в Министерство письменное заявление об отказе подписания соглашения.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w:t>
      </w:r>
      <w:r>
        <w:rPr>
          <w:rFonts w:hint="default" w:cs="Times New Roman"/>
          <w:sz w:val="28"/>
          <w:szCs w:val="28"/>
          <w:highlight w:val="none"/>
          <w:lang w:val="ru-RU"/>
        </w:rPr>
        <w:t>8</w:t>
      </w:r>
      <w:r>
        <w:rPr>
          <w:rFonts w:hint="default" w:ascii="Times New Roman" w:hAnsi="Times New Roman" w:cs="Times New Roman"/>
          <w:sz w:val="28"/>
          <w:szCs w:val="28"/>
          <w:highlight w:val="none"/>
        </w:rPr>
        <w:t>. Образовавшийся в результате признания победителей отбора уклонившимися от заключения соглашения остаток денежных средств, предусмотренных в бюджете Белгородской области на предоставление субсидии, подлежит распределению при проведении последующих отборов.</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val="en-US" w:eastAsia="ru-RU"/>
        </w:rPr>
        <w:t>4.9.</w:t>
      </w:r>
      <w:r>
        <w:rPr>
          <w:rFonts w:eastAsia="Times New Roman" w:cs="Times New Roman"/>
          <w:color w:val="auto"/>
          <w:sz w:val="28"/>
          <w:szCs w:val="28"/>
          <w:highlight w:val="none"/>
          <w:lang w:eastAsia="ru-RU"/>
        </w:rPr>
        <w:t xml:space="preserve"> В случаях, установленных Порядком, Министерство заключает                              с Получателем субсидии дополнительное соглашение к Соглашению, предусматривающее внесение в него изменений, его расторжение в системе «Электронный бюджет» по форме, утвержденной Министерством финансов Российской Федерации (при наличии технической возможности).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получателя субсидии, являющегося юридическим лицом, в форме слияния, присоединения или преобразования в соглашение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предоставлении субсидии (далее –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об исполнении обязательств по соглашению с отражением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прекращении деятельности получателя субсидии, являющегося индивидуальным предпринимателем, осуществляющим деятельность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качестве главы крестьянского (фермерского) хозяйства в соответствии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со вторым абзацем пункта 5 статьи 23 Гражданского кодекса Российской Федерации, передающего свои права другому гражданину в соответствии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со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"https://login.consultant.ru/link/?req=doc&amp;base=LAW&amp;n=511356&amp;dst=100104&amp;field=134&amp;date=08.09.2025"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статьей 18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Федерального закона от 11 июня 2003 года № 74-ФЗ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lang w:val="ru-RU"/>
        </w:rPr>
      </w:pPr>
      <w:r>
        <w:rPr>
          <w:rFonts w:hint="default" w:cs="Times New Roman"/>
          <w:sz w:val="28"/>
          <w:szCs w:val="28"/>
          <w:highlight w:val="none"/>
          <w:lang w:val="ru-RU"/>
        </w:rPr>
        <w:t>При замене получателя субсидий в соответствии с подпунктом «в» пункта 17 программы в порядке, который устанавливается Министерством сельского хозяйства Российской Федерации, новый получатель субсидии вправе претендовать на возмещение затрат в случае, если такие затраты понесены получателем средств или переданы на возмездных основаниях.</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19" w:name="P302"/>
      <w:bookmarkEnd w:id="19"/>
      <w:r>
        <w:rPr>
          <w:rFonts w:hint="default" w:ascii="Times New Roman" w:hAnsi="Times New Roman" w:cs="Times New Roman"/>
          <w:sz w:val="28"/>
          <w:szCs w:val="28"/>
          <w:highlight w:val="none"/>
        </w:rPr>
        <w:t>4.</w:t>
      </w:r>
      <w:r>
        <w:rPr>
          <w:rFonts w:hint="default" w:cs="Times New Roman"/>
          <w:sz w:val="28"/>
          <w:szCs w:val="28"/>
          <w:highlight w:val="none"/>
          <w:lang w:val="ru-RU"/>
        </w:rPr>
        <w:t>10</w:t>
      </w:r>
      <w:r>
        <w:rPr>
          <w:rFonts w:hint="default" w:ascii="Times New Roman" w:hAnsi="Times New Roman" w:cs="Times New Roman"/>
          <w:sz w:val="28"/>
          <w:szCs w:val="28"/>
          <w:highlight w:val="none"/>
        </w:rPr>
        <w:t xml:space="preserve">. Согласно Правилам для оценки эффективности </w:t>
      </w:r>
      <w:r>
        <w:rPr>
          <w:rFonts w:hint="default" w:ascii="Times New Roman" w:hAnsi="Times New Roman" w:cs="Times New Roman"/>
          <w:sz w:val="28"/>
          <w:szCs w:val="28"/>
          <w:highlight w:val="none"/>
          <w:lang w:val="ru-RU"/>
        </w:rPr>
        <w:t>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реализованны отобранные субъектами Российской Федерации научно-технические проекты, направленные на достижение целевых показателей программ программы (единиц).</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4.1</w:t>
      </w:r>
      <w:r>
        <w:rPr>
          <w:rFonts w:hint="default" w:cs="Times New Roman"/>
          <w:sz w:val="28"/>
          <w:szCs w:val="28"/>
          <w:lang w:val="ru-RU"/>
        </w:rPr>
        <w:t>1</w:t>
      </w:r>
      <w:r>
        <w:rPr>
          <w:rFonts w:hint="default" w:ascii="Times New Roman" w:hAnsi="Times New Roman" w:cs="Times New Roman"/>
          <w:sz w:val="28"/>
          <w:szCs w:val="28"/>
        </w:rPr>
        <w:t xml:space="preserve">. Предоставление субсидии осуществляется в соответствии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 объемами финансирования, предусмотренными в сводной бюджетной росписи областного бюджета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"P65" \o "1.3. Цель предоставления субсидии - оказание финансовой поддержки получателям субсидии в виде возмещения части затрат (без учета налога на добавленную стоимость) на производство и реализацию зерновых культур, понесенных получателями субсидии в текущем финансов"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пункте 1.3 раздела 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на текущий финансовый год.</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4.1</w:t>
      </w:r>
      <w:r>
        <w:rPr>
          <w:rFonts w:hint="default" w:cs="Times New Roman"/>
          <w:sz w:val="28"/>
          <w:szCs w:val="28"/>
          <w:lang w:val="ru-RU"/>
        </w:rPr>
        <w:t>2</w:t>
      </w:r>
      <w:r>
        <w:rPr>
          <w:rFonts w:hint="default" w:ascii="Times New Roman" w:hAnsi="Times New Roman" w:cs="Times New Roman"/>
          <w:sz w:val="28"/>
          <w:szCs w:val="28"/>
        </w:rPr>
        <w:t>.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V. Требования к отчетности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widowControl w:val="0"/>
        <w:spacing w:after="0" w:line="240" w:lineRule="auto"/>
        <w:ind w:firstLine="709"/>
        <w:jc w:val="both"/>
        <w:rPr>
          <w:color w:val="auto"/>
          <w:sz w:val="28"/>
          <w:szCs w:val="28"/>
          <w:highlight w:val="none"/>
        </w:rPr>
      </w:pPr>
      <w:bookmarkStart w:id="20" w:name="undefined"/>
      <w:r>
        <w:rPr>
          <w:rFonts w:hint="default" w:cs="Times New Roman"/>
          <w:color w:val="auto"/>
          <w:sz w:val="28"/>
          <w:szCs w:val="28"/>
          <w:highlight w:val="none"/>
          <w:lang w:val="ru-RU"/>
        </w:rPr>
        <w:t xml:space="preserve">5.1. </w:t>
      </w:r>
      <w:r>
        <w:rPr>
          <w:rFonts w:cs="Times New Roman"/>
          <w:color w:val="auto"/>
          <w:sz w:val="28"/>
          <w:szCs w:val="28"/>
          <w:highlight w:val="none"/>
        </w:rPr>
        <w:t xml:space="preserve">Получатель Субсидии представляет в Министерство в сроки, установленные Соглашением, но не реже одного раза в квартал (не позднее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субсидий из федерального бюджета, 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отчет о достижении значения результата предоставления субсидии.</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eastAsia="ru-RU"/>
        </w:rPr>
        <w:t>Отчеты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формируются Получателем</w:t>
      </w:r>
      <w:r>
        <w:rPr>
          <w:rFonts w:hint="default" w:eastAsia="Times New Roman" w:cs="Times New Roman"/>
          <w:color w:val="auto"/>
          <w:sz w:val="28"/>
          <w:szCs w:val="28"/>
          <w:highlight w:val="none"/>
          <w:lang w:val="en-US" w:eastAsia="ru-RU"/>
        </w:rPr>
        <w:t xml:space="preserve"> субсидии </w:t>
      </w:r>
      <w:r>
        <w:rPr>
          <w:rFonts w:hint="default" w:eastAsia="Times New Roman" w:cs="Times New Roman"/>
          <w:color w:val="auto"/>
          <w:sz w:val="28"/>
          <w:szCs w:val="28"/>
          <w:highlight w:val="none"/>
          <w:lang w:eastAsia="ru-RU"/>
        </w:rPr>
        <w:t xml:space="preserve">нарастающим итогом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с даты заключения соглашения и (или) с начала текущего финансового года</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В случае если срок достижения результата предоставления субсидии превышает 12 месяцев, отчет, предусмотренный вторым абзацем настоящего пункта, представляется Получателем субсидии не реже одного раза в год</w:t>
      </w:r>
      <w:r>
        <w:rPr>
          <w:rFonts w:hint="default" w:cs="Times New Roman"/>
          <w:color w:val="auto"/>
          <w:sz w:val="28"/>
          <w:szCs w:val="28"/>
          <w:highlight w:val="none"/>
          <w:lang w:val="ru-RU"/>
        </w:rPr>
        <w:t xml:space="preserve">         </w:t>
      </w:r>
      <w:r>
        <w:rPr>
          <w:rFonts w:cs="Times New Roman"/>
          <w:color w:val="auto"/>
          <w:sz w:val="28"/>
          <w:szCs w:val="28"/>
          <w:highlight w:val="none"/>
        </w:rPr>
        <w:t>(не позднее 10-го рабочего дня первого месяца года, следующего за отчетным годом).</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val="en-US" w:eastAsia="ru-RU"/>
        </w:rPr>
        <w:t>5</w:t>
      </w:r>
      <w:r>
        <w:rPr>
          <w:rFonts w:eastAsia="Times New Roman" w:cs="Times New Roman"/>
          <w:color w:val="auto"/>
          <w:sz w:val="28"/>
          <w:szCs w:val="28"/>
          <w:highlight w:val="none"/>
          <w:lang w:eastAsia="ru-RU"/>
        </w:rPr>
        <w:t>.2. До истечения срока исполнения обязательств по Соглашению Получатель субсидии также представляет дополнительную отчетность:</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в Министерство – отчет(-ы) по форме(-ам), утверждаемой(-ым) Минисельхозом РФ, в сроки и в порядке, которые устанавливаются приказом Минсельхоза</w:t>
      </w:r>
      <w:r>
        <w:rPr>
          <w:rFonts w:hint="default" w:eastAsia="Times New Roman" w:cs="Times New Roman"/>
          <w:color w:val="auto"/>
          <w:sz w:val="28"/>
          <w:szCs w:val="28"/>
          <w:highlight w:val="none"/>
          <w:lang w:val="en-US" w:eastAsia="ru-RU"/>
        </w:rPr>
        <w:t xml:space="preserve"> РФ </w:t>
      </w:r>
      <w:r>
        <w:rPr>
          <w:rFonts w:eastAsia="Times New Roman" w:cs="Times New Roman"/>
          <w:color w:val="auto"/>
          <w:sz w:val="28"/>
          <w:szCs w:val="28"/>
          <w:highlight w:val="none"/>
          <w:lang w:eastAsia="ru-RU"/>
        </w:rPr>
        <w:t>и заключенным Соглашением;</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val="en-US" w:eastAsia="ru-RU"/>
        </w:rPr>
        <w:t>5</w:t>
      </w:r>
      <w:r>
        <w:rPr>
          <w:rFonts w:eastAsia="Times New Roman" w:cs="Times New Roman"/>
          <w:color w:val="auto"/>
          <w:sz w:val="28"/>
          <w:szCs w:val="28"/>
          <w:highlight w:val="none"/>
          <w:lang w:eastAsia="ru-RU"/>
        </w:rPr>
        <w:t>.3. Министерство в течение 20 (двадцати)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bookmarkEnd w:id="20"/>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VI. Требования к осуществлению контроля за соблюдением</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условий и порядка предоставления субсидий</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и ответственность за их нарушение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1</w:t>
      </w:r>
      <w:r>
        <w:rPr>
          <w:rFonts w:hint="default" w:ascii="Times New Roman" w:hAnsi="Times New Roman" w:cs="Times New Roman"/>
          <w:sz w:val="28"/>
          <w:szCs w:val="28"/>
        </w:rPr>
        <w:t xml:space="preserve">. Министерство осуществляет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в соответствии со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"https://login.consultant.ru/link/?req=doc&amp;base=LAW&amp;n=511241&amp;date=09.09.2025&amp;dst=3704&amp;field=134"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статьями 268.1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"https://login.consultant.ru/link/?req=doc&amp;base=LAW&amp;n=511241&amp;date=09.09.2025&amp;dst=3722&amp;field=134"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269.2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Бюджетного кодекса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2</w:t>
      </w:r>
      <w:r>
        <w:rPr>
          <w:rFonts w:hint="default" w:ascii="Times New Roman" w:hAnsi="Times New Roman" w:cs="Times New Roman"/>
          <w:sz w:val="28"/>
          <w:szCs w:val="28"/>
        </w:rPr>
        <w:t xml:space="preserve">. В случае если получателем субсидии не представлен в Министерство отчет о достижении значения результата предоставления субсидии по форме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 в сроки, которые установлены соглашением, соответствующие суммы субсидии подлежат взысканию в доход бюджета в размере 100 процентов.</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bookmarkStart w:id="21" w:name="P333"/>
      <w:bookmarkEnd w:id="21"/>
      <w:r>
        <w:rPr>
          <w:rFonts w:hint="default" w:ascii="Times New Roman" w:hAnsi="Times New Roman" w:cs="Times New Roman"/>
          <w:sz w:val="28"/>
          <w:szCs w:val="28"/>
          <w:highlight w:val="none"/>
        </w:rPr>
        <w:t>6.</w:t>
      </w:r>
      <w:r>
        <w:rPr>
          <w:rFonts w:hint="default" w:cs="Times New Roman"/>
          <w:sz w:val="28"/>
          <w:szCs w:val="28"/>
          <w:highlight w:val="none"/>
          <w:lang w:val="ru-RU"/>
        </w:rPr>
        <w:t>3</w:t>
      </w:r>
      <w:r>
        <w:rPr>
          <w:rFonts w:hint="default" w:ascii="Times New Roman" w:hAnsi="Times New Roman" w:cs="Times New Roman"/>
          <w:sz w:val="28"/>
          <w:szCs w:val="28"/>
          <w:highlight w:val="none"/>
        </w:rPr>
        <w:t xml:space="preserve">.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областной бюджет, рассчитывается согласно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"https://login.consultant.ru/link/?req=doc&amp;base=LAW&amp;n=498284&amp;date=09.09.2025&amp;dst=435&amp;field=134" \o "Постановление Правительства РФ от 30.09.2014 N 999 (ред. от 07.02.2025) "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пунктам 16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"https://login.consultant.ru/link/?req=doc&amp;base=LAW&amp;n=498284&amp;date=09.09.2025&amp;dst=274&amp;field=134" \o "Постановление Правительства РФ от 30.09.2014 N 999 (ред. от 07.02.2025) "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Правил, утвержденных Постановлением Правительства Российской Федерации от 30 сентября 2014 года № 999, по формуле: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Vвозврата = Vсубсидии x k x 0,1,</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Vвозврата - сумма субсидии, подлежащая возврату;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Vсубсидии - сумма субсидии, предоставленная получателю субсидии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отчетном финансовом году в целях достижения результата;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коэффициент возврата субсидии, определяемый по формуле: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1 - Ti : Si,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Ti - фактически достигнутое значение результата предоставления субсидии на отчетную дату;</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Si - плановое значение результата предоставления субсидии, установленное соглашением.</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4</w:t>
      </w:r>
      <w:r>
        <w:rPr>
          <w:rFonts w:hint="default" w:ascii="Times New Roman" w:hAnsi="Times New Roman" w:cs="Times New Roman"/>
          <w:sz w:val="28"/>
          <w:szCs w:val="28"/>
        </w:rPr>
        <w:t>.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доход бюджета в размере 100 процентов.</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5</w:t>
      </w:r>
      <w:r>
        <w:rPr>
          <w:rFonts w:hint="default" w:ascii="Times New Roman" w:hAnsi="Times New Roman" w:cs="Times New Roman"/>
          <w:sz w:val="28"/>
          <w:szCs w:val="28"/>
        </w:rPr>
        <w:t>.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требование о возврате в бюджет Белгородской области бюджетных средств в соответствии с действующим законодательством и заключенным соглашением в течение 30 (тридцати) календарных дней со дня получения требования.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6.</w:t>
      </w:r>
      <w:r>
        <w:rPr>
          <w:rFonts w:hint="default" w:cs="Times New Roman"/>
          <w:sz w:val="28"/>
          <w:szCs w:val="28"/>
          <w:lang w:val="ru-RU"/>
        </w:rPr>
        <w:t>6</w:t>
      </w:r>
      <w:r>
        <w:rPr>
          <w:rFonts w:hint="default" w:ascii="Times New Roman" w:hAnsi="Times New Roman" w:cs="Times New Roman"/>
          <w:sz w:val="28"/>
          <w:szCs w:val="28"/>
        </w:rPr>
        <w:t xml:space="preserve">. Основанием для освобождения </w:t>
      </w:r>
      <w:r>
        <w:rPr>
          <w:rFonts w:hint="default" w:cs="Times New Roman"/>
          <w:sz w:val="28"/>
          <w:szCs w:val="28"/>
          <w:lang w:val="ru-RU"/>
        </w:rPr>
        <w:t>П</w:t>
      </w:r>
      <w:r>
        <w:rPr>
          <w:rFonts w:hint="default" w:ascii="Times New Roman" w:hAnsi="Times New Roman" w:cs="Times New Roman"/>
          <w:sz w:val="28"/>
          <w:szCs w:val="28"/>
        </w:rPr>
        <w:t xml:space="preserve">олучателя субсидии от применения мер ответственности, предусмотренных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"P333" \o "6.6.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пун</w:t>
      </w:r>
      <w:r>
        <w:rPr>
          <w:rFonts w:hint="default" w:ascii="Times New Roman" w:hAnsi="Times New Roman" w:cs="Times New Roman"/>
          <w:sz w:val="28"/>
          <w:szCs w:val="28"/>
          <w:highlight w:val="none"/>
        </w:rPr>
        <w:t>ктом 6.</w:t>
      </w:r>
      <w:r>
        <w:rPr>
          <w:rFonts w:hint="default" w:cs="Times New Roman"/>
          <w:sz w:val="28"/>
          <w:szCs w:val="28"/>
          <w:highlight w:val="none"/>
          <w:lang w:val="ru-RU"/>
        </w:rPr>
        <w:t>2 -</w:t>
      </w:r>
      <w:r>
        <w:rPr>
          <w:rFonts w:hint="default" w:ascii="Times New Roman" w:hAnsi="Times New Roman" w:cs="Times New Roman"/>
          <w:sz w:val="28"/>
          <w:szCs w:val="28"/>
          <w:highlight w:val="none"/>
        </w:rPr>
        <w:t xml:space="preserve"> </w:t>
      </w:r>
      <w:r>
        <w:rPr>
          <w:rFonts w:hint="default" w:cs="Times New Roman"/>
          <w:sz w:val="28"/>
          <w:szCs w:val="28"/>
          <w:highlight w:val="none"/>
          <w:lang w:val="ru-RU"/>
        </w:rPr>
        <w:t xml:space="preserve">6.4 </w:t>
      </w:r>
      <w:r>
        <w:rPr>
          <w:rFonts w:hint="default" w:ascii="Times New Roman" w:hAnsi="Times New Roman" w:cs="Times New Roman"/>
          <w:sz w:val="28"/>
          <w:szCs w:val="28"/>
          <w:highlight w:val="none"/>
        </w:rPr>
        <w:t>р</w:t>
      </w:r>
      <w:r>
        <w:rPr>
          <w:rFonts w:hint="default" w:ascii="Times New Roman" w:hAnsi="Times New Roman" w:cs="Times New Roman"/>
          <w:sz w:val="28"/>
          <w:szCs w:val="28"/>
        </w:rPr>
        <w:t>аздела VI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Pr>
          <w:rFonts w:hint="default"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установлени</w:t>
      </w:r>
      <w:r>
        <w:rPr>
          <w:rFonts w:hint="default" w:ascii="Times New Roman" w:hAnsi="Times New Roman" w:cs="Times New Roman"/>
          <w:sz w:val="28"/>
          <w:szCs w:val="28"/>
          <w:highlight w:val="none"/>
        </w:rPr>
        <w:t xml:space="preserve">е </w:t>
      </w:r>
      <w:r>
        <w:rPr>
          <w:rFonts w:hint="default" w:eastAsia="Times New Roman" w:cs="Times New Roman"/>
          <w:color w:val="auto"/>
          <w:sz w:val="28"/>
          <w:szCs w:val="28"/>
          <w:highlight w:val="none"/>
          <w:lang w:eastAsia="ru-RU"/>
        </w:rPr>
        <w:t xml:space="preserve">федерального, регионального или местного </w:t>
      </w:r>
      <w:r>
        <w:rPr>
          <w:rFonts w:hint="default" w:ascii="Times New Roman" w:hAnsi="Times New Roman" w:cs="Times New Roman"/>
          <w:sz w:val="28"/>
          <w:szCs w:val="28"/>
          <w:highlight w:val="none"/>
        </w:rPr>
        <w:t>уро</w:t>
      </w:r>
      <w:r>
        <w:rPr>
          <w:rFonts w:hint="default" w:ascii="Times New Roman" w:hAnsi="Times New Roman" w:cs="Times New Roman"/>
          <w:sz w:val="28"/>
          <w:szCs w:val="28"/>
        </w:rPr>
        <w:t>вня реагирования на чрезвычайную ситуацию, подтвержденное правовым актом органа государственной власти Белгородской области и (или) органа местного самоуправления;</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введение правового режима контртеррористической операции и (или) военного положения на территории Белгородской области,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Белгородской области.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Освобождение получателей субсидии от применения мер ответственности или для продления действия соглашения (на период действия обстоятельств непреодолимой силы) осуществляется на основании решения Комиссии, которое оформляется протоколом заседания комиссии.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Положение о комиссии, включающее порядок формирования комиссии,                       и ее состав, утверждается правовым актом Министерства.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6.7. 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получателями субсидий в Комиссию в срок до истечения 30 (тридцати) календарных дней со дня получения уведомления, предусмотренного пунктом 6.5. раздела VI Порядка.</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8</w:t>
      </w:r>
      <w:r>
        <w:rPr>
          <w:rFonts w:hint="default" w:ascii="Times New Roman" w:hAnsi="Times New Roman" w:cs="Times New Roman"/>
          <w:sz w:val="28"/>
          <w:szCs w:val="28"/>
        </w:rPr>
        <w:t xml:space="preserve">. В случае отказа получателя субсидии произвести возврат субсидии </w:t>
      </w:r>
      <w:r>
        <w:rPr>
          <w:rFonts w:hint="default" w:ascii="Times New Roman" w:hAnsi="Times New Roman" w:cs="Times New Roman"/>
          <w:sz w:val="28"/>
          <w:szCs w:val="28"/>
          <w:lang w:val="ru-RU"/>
        </w:rPr>
        <w:t xml:space="preserve"> </w:t>
      </w:r>
      <w:r>
        <w:rPr>
          <w:rFonts w:hint="default" w:cs="Times New Roman"/>
          <w:sz w:val="28"/>
          <w:szCs w:val="28"/>
          <w:lang w:val="ru-RU"/>
        </w:rPr>
        <w:t xml:space="preserve">  </w:t>
      </w:r>
      <w:r>
        <w:rPr>
          <w:rFonts w:hint="default" w:ascii="Times New Roman" w:hAnsi="Times New Roman" w:cs="Times New Roman"/>
          <w:sz w:val="28"/>
          <w:szCs w:val="28"/>
        </w:rPr>
        <w:t xml:space="preserve">в добровольном порядке субсидия взыскивается в судебном порядке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 соответствии с законодательством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cs="Times New Roman"/>
          <w:sz w:val="28"/>
          <w:szCs w:val="28"/>
          <w:lang w:val="ru-RU"/>
        </w:rPr>
        <w:t>9</w:t>
      </w:r>
      <w:r>
        <w:rPr>
          <w:rFonts w:hint="default" w:ascii="Times New Roman" w:hAnsi="Times New Roman" w:cs="Times New Roman"/>
          <w:sz w:val="28"/>
          <w:szCs w:val="28"/>
        </w:rPr>
        <w:t>. Ответственность за полноту и достоверность данных в документах, являющихся основанием для предоставления субсидий, несет получатель субсидии.</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bl>
      <w:tblPr>
        <w:tblStyle w:val="3"/>
        <w:tblW w:w="9960" w:type="dxa"/>
        <w:tblInd w:w="0" w:type="dxa"/>
        <w:tblLayout w:type="autofit"/>
        <w:tblCellMar>
          <w:top w:w="0" w:type="dxa"/>
          <w:left w:w="108" w:type="dxa"/>
          <w:bottom w:w="0" w:type="dxa"/>
          <w:right w:w="108" w:type="dxa"/>
        </w:tblCellMar>
      </w:tblPr>
      <w:tblGrid>
        <w:gridCol w:w="4155"/>
        <w:gridCol w:w="5805"/>
      </w:tblGrid>
      <w:tr>
        <w:tblPrEx>
          <w:tblCellMar>
            <w:top w:w="0" w:type="dxa"/>
            <w:left w:w="108" w:type="dxa"/>
            <w:bottom w:w="0" w:type="dxa"/>
            <w:right w:w="108" w:type="dxa"/>
          </w:tblCellMar>
        </w:tblPrEx>
        <w:trPr>
          <w:trHeight w:val="999" w:hRule="atLeast"/>
        </w:trPr>
        <w:tc>
          <w:tcPr>
            <w:tcW w:w="4155" w:type="dxa"/>
            <w:shd w:val="clear" w:color="auto" w:fill="auto"/>
            <w:noWrap w:val="0"/>
            <w:vAlign w:val="top"/>
          </w:tcPr>
          <w:p>
            <w:pPr>
              <w:spacing w:before="0" w:beforeAutospacing="0" w:after="0" w:afterAutospacing="0" w:line="240" w:lineRule="auto"/>
              <w:ind w:right="-113" w:rightChars="0"/>
              <w:jc w:val="center"/>
              <w:rPr>
                <w:rFonts w:hint="default" w:ascii="Times New Roman" w:hAnsi="Times New Roman" w:eastAsia="Calibri" w:cs="Times New Roman"/>
                <w:b/>
                <w:bCs/>
                <w:color w:val="auto"/>
                <w:sz w:val="28"/>
                <w:szCs w:val="28"/>
                <w:lang w:val="ru-RU" w:eastAsia="ru-RU"/>
              </w:rPr>
            </w:pPr>
            <w:r>
              <w:rPr>
                <w:rFonts w:hint="default" w:ascii="Times New Roman" w:hAnsi="Times New Roman" w:cs="Times New Roman"/>
                <w:b/>
                <w:bCs/>
                <w:color w:val="auto"/>
                <w:sz w:val="28"/>
                <w:szCs w:val="28"/>
                <w:lang w:val="ru-RU" w:eastAsia="ru-RU"/>
              </w:rPr>
              <w:t>Заместитель</w:t>
            </w:r>
            <w:r>
              <w:rPr>
                <w:rFonts w:hint="default" w:ascii="Times New Roman" w:hAnsi="Times New Roman" w:cs="Times New Roman"/>
                <w:b/>
                <w:bCs/>
                <w:color w:val="auto"/>
                <w:sz w:val="28"/>
                <w:szCs w:val="28"/>
                <w:lang w:val="en-US" w:eastAsia="ru-RU"/>
              </w:rPr>
              <w:t xml:space="preserve"> министра области - начальник департамента устойчивого развития сельских территорий </w:t>
            </w:r>
            <w:r>
              <w:rPr>
                <w:rFonts w:hint="default" w:ascii="Times New Roman" w:hAnsi="Times New Roman" w:eastAsia="Calibri" w:cs="Times New Roman"/>
                <w:b/>
                <w:bCs/>
                <w:color w:val="auto"/>
                <w:sz w:val="28"/>
                <w:szCs w:val="28"/>
                <w:lang w:val="ru-RU" w:eastAsia="ru-RU"/>
              </w:rPr>
              <w:t>минист</w:t>
            </w:r>
            <w:r>
              <w:rPr>
                <w:rFonts w:hint="default" w:ascii="Times New Roman" w:hAnsi="Times New Roman" w:cs="Times New Roman"/>
                <w:b/>
                <w:bCs/>
                <w:color w:val="auto"/>
                <w:sz w:val="28"/>
                <w:szCs w:val="28"/>
                <w:lang w:val="ru-RU" w:eastAsia="ru-RU"/>
              </w:rPr>
              <w:t>е</w:t>
            </w:r>
            <w:r>
              <w:rPr>
                <w:rFonts w:hint="default" w:ascii="Times New Roman" w:hAnsi="Times New Roman" w:eastAsia="Calibri" w:cs="Times New Roman"/>
                <w:b/>
                <w:bCs/>
                <w:color w:val="auto"/>
                <w:sz w:val="28"/>
                <w:szCs w:val="28"/>
                <w:lang w:val="ru-RU" w:eastAsia="ru-RU"/>
              </w:rPr>
              <w:t>р</w:t>
            </w:r>
            <w:r>
              <w:rPr>
                <w:rFonts w:hint="default" w:ascii="Times New Roman" w:hAnsi="Times New Roman" w:cs="Times New Roman"/>
                <w:b/>
                <w:bCs/>
                <w:color w:val="auto"/>
                <w:sz w:val="28"/>
                <w:szCs w:val="28"/>
                <w:lang w:val="ru-RU" w:eastAsia="ru-RU"/>
              </w:rPr>
              <w:t>ства</w:t>
            </w:r>
            <w:r>
              <w:rPr>
                <w:rFonts w:hint="default" w:ascii="Times New Roman" w:hAnsi="Times New Roman" w:eastAsia="Calibri" w:cs="Times New Roman"/>
                <w:b/>
                <w:bCs/>
                <w:color w:val="auto"/>
                <w:sz w:val="28"/>
                <w:szCs w:val="28"/>
                <w:lang w:val="ru-RU" w:eastAsia="ru-RU"/>
              </w:rPr>
              <w:t xml:space="preserve"> сельского хозяйства и продовольствия </w:t>
            </w:r>
          </w:p>
          <w:p>
            <w:pPr>
              <w:spacing w:before="0" w:beforeAutospacing="0" w:after="0" w:afterAutospacing="0" w:line="240" w:lineRule="auto"/>
              <w:ind w:right="-113" w:rightChars="0"/>
              <w:jc w:val="center"/>
              <w:rPr>
                <w:b/>
                <w:bCs/>
                <w:color w:val="auto"/>
                <w:sz w:val="28"/>
                <w:szCs w:val="28"/>
                <w:highlight w:val="none"/>
                <w:lang w:eastAsia="ru-RU"/>
              </w:rPr>
            </w:pPr>
            <w:bookmarkStart w:id="22" w:name="_GoBack"/>
            <w:bookmarkEnd w:id="22"/>
            <w:r>
              <w:rPr>
                <w:rFonts w:hint="default" w:ascii="Times New Roman" w:hAnsi="Times New Roman" w:eastAsia="Calibri" w:cs="Times New Roman"/>
                <w:b/>
                <w:bCs/>
                <w:color w:val="auto"/>
                <w:sz w:val="28"/>
                <w:szCs w:val="28"/>
                <w:lang w:val="ru-RU" w:eastAsia="ru-RU"/>
              </w:rPr>
              <w:t>Белгородской области</w:t>
            </w:r>
          </w:p>
        </w:tc>
        <w:tc>
          <w:tcPr>
            <w:tcW w:w="5805" w:type="dxa"/>
            <w:shd w:val="clear" w:color="auto" w:fill="auto"/>
            <w:noWrap w:val="0"/>
            <w:vAlign w:val="bottom"/>
          </w:tcPr>
          <w:p>
            <w:pPr>
              <w:wordWrap w:val="0"/>
              <w:spacing w:before="0" w:beforeAutospacing="0" w:after="0" w:afterAutospacing="0" w:line="240" w:lineRule="auto"/>
              <w:jc w:val="right"/>
              <w:rPr>
                <w:b/>
                <w:bCs/>
                <w:color w:val="auto"/>
                <w:sz w:val="28"/>
                <w:szCs w:val="28"/>
                <w:highlight w:val="none"/>
                <w:lang w:eastAsia="ru-RU"/>
              </w:rPr>
            </w:pPr>
            <w:r>
              <w:rPr>
                <w:rFonts w:hint="default" w:ascii="Times New Roman" w:hAnsi="Times New Roman" w:cs="Times New Roman"/>
                <w:b/>
                <w:bCs/>
                <w:color w:val="auto"/>
                <w:sz w:val="28"/>
                <w:szCs w:val="28"/>
                <w:lang w:val="ru-RU" w:eastAsia="ru-RU"/>
              </w:rPr>
              <w:t>С</w:t>
            </w:r>
            <w:r>
              <w:rPr>
                <w:rFonts w:hint="default" w:ascii="Times New Roman" w:hAnsi="Times New Roman" w:cs="Times New Roman"/>
                <w:b/>
                <w:bCs/>
                <w:color w:val="auto"/>
                <w:sz w:val="28"/>
                <w:szCs w:val="28"/>
                <w:lang w:val="en-US" w:eastAsia="ru-RU"/>
              </w:rPr>
              <w:t>.О. Бутурлимов</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sectPr>
          <w:headerReference r:id="rId5" w:type="default"/>
          <w:pgSz w:w="11906" w:h="16838"/>
          <w:pgMar w:top="1134" w:right="567" w:bottom="1134" w:left="1701" w:header="709" w:footer="709" w:gutter="0"/>
          <w:cols w:space="708" w:num="1"/>
          <w:titlePg/>
          <w:docGrid w:linePitch="360" w:charSpace="0"/>
        </w:sectPr>
      </w:pPr>
    </w:p>
    <w:tbl>
      <w:tblPr>
        <w:tblStyle w:val="10"/>
        <w:tblW w:w="15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2"/>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Форма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Заполняется участником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Представляется в министерство сельского хозяйства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и продовольствия Белгородской области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1 (одном) экземпляре</w:t>
            </w:r>
          </w:p>
        </w:tc>
        <w:tc>
          <w:tcPr>
            <w:tcW w:w="6662"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Приложение № </w:t>
            </w:r>
            <w:r>
              <w:rPr>
                <w:rFonts w:hint="default" w:ascii="Times New Roman" w:hAnsi="Times New Roman" w:cs="Times New Roman"/>
                <w:sz w:val="28"/>
                <w:szCs w:val="28"/>
                <w:lang w:val="ru-RU"/>
              </w:rPr>
              <w:t>1</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rPr>
              <w:t xml:space="preserve">к Порядку предоставления субсидий </w:t>
            </w:r>
            <w:r>
              <w:rPr>
                <w:rFonts w:hint="default" w:ascii="Times New Roman" w:hAnsi="Times New Roman" w:cs="Times New Roman"/>
                <w:sz w:val="28"/>
                <w:szCs w:val="28"/>
              </w:rPr>
              <w:br w:type="textWrapping"/>
            </w:r>
            <w:r>
              <w:rPr>
                <w:rFonts w:hint="default" w:ascii="Times New Roman" w:hAnsi="Times New Roman" w:cs="Times New Roman"/>
                <w:sz w:val="28"/>
                <w:szCs w:val="28"/>
              </w:rPr>
              <w:t>из областного бюджета на возмещение части затрат</w:t>
            </w:r>
            <w:r>
              <w:rPr>
                <w:rFonts w:hint="default" w:ascii="Times New Roman" w:hAnsi="Times New Roman" w:cs="Times New Roman"/>
                <w:sz w:val="28"/>
                <w:szCs w:val="28"/>
                <w:lang w:val="ru-RU"/>
              </w:rPr>
              <w:t>, понесенных заказчиком комплексных научно-технических проектов в агропромышленном комплексе при их реализации</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Расчет</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ru-RU"/>
        </w:rPr>
      </w:pPr>
      <w:r>
        <w:rPr>
          <w:rFonts w:hint="default" w:ascii="Times New Roman" w:hAnsi="Times New Roman" w:cs="Times New Roman"/>
          <w:b/>
          <w:bCs/>
          <w:sz w:val="28"/>
          <w:szCs w:val="28"/>
          <w:lang w:eastAsia="ru-RU"/>
        </w:rPr>
        <w:t xml:space="preserve">размера субсидии </w:t>
      </w:r>
      <w:r>
        <w:rPr>
          <w:rFonts w:hint="default" w:ascii="Times New Roman" w:hAnsi="Times New Roman" w:cs="Times New Roman"/>
          <w:b/>
          <w:bCs/>
          <w:sz w:val="28"/>
          <w:szCs w:val="28"/>
        </w:rPr>
        <w:t>на возмещение части затрат</w:t>
      </w:r>
      <w:r>
        <w:rPr>
          <w:rFonts w:hint="default" w:ascii="Times New Roman" w:hAnsi="Times New Roman" w:cs="Times New Roman"/>
          <w:b/>
          <w:bCs/>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 xml:space="preserve">понесенных заказчиком комплексных научно-технических проектов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ru-RU"/>
        </w:rPr>
        <w:t>в агропромышленном комплексе при их реализации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(полное наименование получателя субсидий</w:t>
      </w:r>
      <w:r>
        <w:rPr>
          <w:rFonts w:hint="default" w:ascii="Times New Roman" w:hAnsi="Times New Roman" w:cs="Times New Roman"/>
          <w:sz w:val="28"/>
          <w:szCs w:val="28"/>
          <w:lang w:val="en-US" w:eastAsia="ru-RU"/>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en-US" w:eastAsia="ru-RU"/>
        </w:rPr>
      </w:pPr>
    </w:p>
    <w:tbl>
      <w:tblPr>
        <w:tblStyle w:val="15"/>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4" w:hRule="atLeast"/>
        </w:trPr>
        <w:tc>
          <w:tcPr>
            <w:tcW w:w="15310"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Адрес_______________________________________________________________________________________________________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Телефон_____________________________________________________________________________________________________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ИНН_____________________________________________</w:t>
            </w:r>
            <w:r>
              <w:rPr>
                <w:rFonts w:hint="default" w:ascii="Times New Roman" w:hAnsi="Times New Roman" w:cs="Times New Roman"/>
                <w:sz w:val="28"/>
                <w:szCs w:val="28"/>
                <w:lang w:val="ru-RU"/>
              </w:rPr>
              <w:t>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ОКТМО______________________________________________________________________</w:t>
            </w:r>
            <w:r>
              <w:rPr>
                <w:rFonts w:hint="default" w:ascii="Times New Roman" w:hAnsi="Times New Roman" w:cs="Times New Roman"/>
                <w:sz w:val="28"/>
                <w:szCs w:val="28"/>
                <w:lang w:val="ru-RU"/>
              </w:rPr>
              <w:t>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Наименование кредитной организации_________________________________________________</w:t>
            </w:r>
            <w:r>
              <w:rPr>
                <w:rFonts w:hint="default" w:ascii="Times New Roman" w:hAnsi="Times New Roman" w:cs="Times New Roman"/>
                <w:sz w:val="28"/>
                <w:szCs w:val="28"/>
                <w:lang w:val="ru-RU"/>
              </w:rPr>
              <w:t>________________________</w:t>
            </w:r>
            <w:r>
              <w:rPr>
                <w:rFonts w:hint="default" w:ascii="Times New Roman" w:hAnsi="Times New Roman" w:cs="Times New Roman"/>
                <w:sz w:val="28"/>
                <w:szCs w:val="28"/>
              </w:rPr>
              <w:t>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БИК_________________________</w:t>
            </w:r>
            <w:r>
              <w:rPr>
                <w:rFonts w:hint="default" w:ascii="Times New Roman" w:hAnsi="Times New Roman" w:cs="Times New Roman"/>
                <w:sz w:val="28"/>
                <w:szCs w:val="28"/>
                <w:lang w:val="ru-RU"/>
              </w:rPr>
              <w:t>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Расчетный счет______________________________________________________________________________________________</w:t>
            </w:r>
            <w:r>
              <w:rPr>
                <w:rFonts w:hint="default" w:ascii="Times New Roman" w:hAnsi="Times New Roman" w:cs="Times New Roman"/>
                <w:sz w:val="28"/>
                <w:szCs w:val="28"/>
                <w:lang w:val="ru-RU"/>
              </w:rPr>
              <w:t>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Корр. счет___________________________________________________________________________________________________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Род деятельности получателя бюджетных средств по ОКВЭД______________________________________________________</w:t>
            </w:r>
            <w:r>
              <w:rPr>
                <w:rFonts w:hint="default" w:ascii="Times New Roman" w:hAnsi="Times New Roman" w:cs="Times New Roman"/>
                <w:sz w:val="28"/>
                <w:szCs w:val="28"/>
                <w:lang w:val="ru-RU"/>
              </w:rPr>
              <w:t>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ru-RU"/>
              </w:rPr>
            </w:pPr>
          </w:p>
        </w:tc>
      </w:tr>
    </w:tbl>
    <w:tbl>
      <w:tblPr>
        <w:tblStyle w:val="3"/>
        <w:tblW w:w="15310"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6"/>
        <w:gridCol w:w="1555"/>
        <w:gridCol w:w="1513"/>
        <w:gridCol w:w="1464"/>
        <w:gridCol w:w="2299"/>
        <w:gridCol w:w="2918"/>
        <w:gridCol w:w="201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cantSplit/>
          <w:trHeight w:val="234" w:hRule="atLeast"/>
        </w:trPr>
        <w:tc>
          <w:tcPr>
            <w:tcW w:w="1706"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Направление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затрат</w:t>
            </w:r>
          </w:p>
        </w:tc>
        <w:tc>
          <w:tcPr>
            <w:tcW w:w="1555"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Сумма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затрат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(без НДС)*,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рублей</w:t>
            </w:r>
          </w:p>
        </w:tc>
        <w:tc>
          <w:tcPr>
            <w:tcW w:w="1513"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Процент</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возмещения</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затрат,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w:t>
            </w:r>
          </w:p>
        </w:tc>
        <w:tc>
          <w:tcPr>
            <w:tcW w:w="1464"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Сумма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субсидии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рублей,</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всего</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9072"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cantSplit/>
          <w:trHeight w:val="1345" w:hRule="atLeast"/>
        </w:trPr>
        <w:tc>
          <w:tcPr>
            <w:tcW w:w="1706"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555"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513"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464"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29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Уровень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софинансирования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за счет средств федерального бюджета, </w:t>
            </w:r>
            <w:r>
              <w:rPr>
                <w:rFonts w:hint="default" w:ascii="Times New Roman" w:hAnsi="Times New Roman" w:cs="Times New Roman"/>
                <w:sz w:val="26"/>
                <w:szCs w:val="26"/>
                <w:lang w:eastAsia="ru-RU"/>
              </w:rPr>
              <w:br w:type="textWrapping"/>
            </w:r>
            <w:r>
              <w:rPr>
                <w:rFonts w:hint="default" w:ascii="Times New Roman" w:hAnsi="Times New Roman" w:cs="Times New Roman"/>
                <w:sz w:val="26"/>
                <w:szCs w:val="26"/>
                <w:lang w:eastAsia="ru-RU"/>
              </w:rPr>
              <w:t>%</w:t>
            </w:r>
          </w:p>
        </w:tc>
        <w:tc>
          <w:tcPr>
            <w:tcW w:w="29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Сумма субсидии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из областного бюджета, источником финансового обеспечения которой являются средства федерального бюджета, рублей</w:t>
            </w:r>
          </w:p>
        </w:tc>
        <w:tc>
          <w:tcPr>
            <w:tcW w:w="20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Уровень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финансирования </w:t>
            </w:r>
            <w:r>
              <w:rPr>
                <w:rFonts w:hint="default" w:ascii="Times New Roman" w:hAnsi="Times New Roman" w:cs="Times New Roman"/>
                <w:sz w:val="26"/>
                <w:szCs w:val="26"/>
                <w:lang w:eastAsia="ru-RU"/>
              </w:rPr>
              <w:br w:type="textWrapping"/>
            </w:r>
            <w:r>
              <w:rPr>
                <w:rFonts w:hint="default" w:ascii="Times New Roman" w:hAnsi="Times New Roman" w:cs="Times New Roman"/>
                <w:sz w:val="26"/>
                <w:szCs w:val="26"/>
                <w:lang w:eastAsia="ru-RU"/>
              </w:rPr>
              <w:t xml:space="preserve">за счет средств областного бюджета, </w:t>
            </w:r>
            <w:r>
              <w:rPr>
                <w:rFonts w:hint="default" w:ascii="Times New Roman" w:hAnsi="Times New Roman" w:cs="Times New Roman"/>
                <w:sz w:val="26"/>
                <w:szCs w:val="26"/>
                <w:lang w:eastAsia="ru-RU"/>
              </w:rPr>
              <w:br w:type="textWrapping"/>
            </w:r>
            <w:r>
              <w:rPr>
                <w:rFonts w:hint="default" w:ascii="Times New Roman" w:hAnsi="Times New Roman" w:cs="Times New Roman"/>
                <w:sz w:val="26"/>
                <w:szCs w:val="26"/>
                <w:lang w:eastAsia="ru-RU"/>
              </w:rPr>
              <w:t>%</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Сумма субсидии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 xml:space="preserve">за счет средств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областного</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бюджета,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cantSplit/>
          <w:trHeight w:val="110" w:hRule="atLeast"/>
        </w:trPr>
        <w:tc>
          <w:tcPr>
            <w:tcW w:w="17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1</w:t>
            </w:r>
          </w:p>
        </w:tc>
        <w:tc>
          <w:tcPr>
            <w:tcW w:w="15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2</w:t>
            </w:r>
          </w:p>
        </w:tc>
        <w:tc>
          <w:tcPr>
            <w:tcW w:w="15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3</w:t>
            </w: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4</w:t>
            </w:r>
          </w:p>
        </w:tc>
        <w:tc>
          <w:tcPr>
            <w:tcW w:w="229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5</w:t>
            </w:r>
          </w:p>
        </w:tc>
        <w:tc>
          <w:tcPr>
            <w:tcW w:w="29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6</w:t>
            </w:r>
          </w:p>
        </w:tc>
        <w:tc>
          <w:tcPr>
            <w:tcW w:w="20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7</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cantSplit/>
          <w:trHeight w:val="110" w:hRule="atLeast"/>
        </w:trPr>
        <w:tc>
          <w:tcPr>
            <w:tcW w:w="17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5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5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29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9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0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cantSplit/>
          <w:trHeight w:val="110" w:hRule="atLeast"/>
        </w:trPr>
        <w:tc>
          <w:tcPr>
            <w:tcW w:w="17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r>
              <w:rPr>
                <w:rFonts w:hint="default" w:ascii="Times New Roman" w:hAnsi="Times New Roman" w:cs="Times New Roman"/>
                <w:sz w:val="26"/>
                <w:szCs w:val="26"/>
                <w:lang w:eastAsia="ru-RU"/>
              </w:rPr>
              <w:t>Итого</w:t>
            </w:r>
          </w:p>
        </w:tc>
        <w:tc>
          <w:tcPr>
            <w:tcW w:w="15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5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29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9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20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ru-RU"/>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rPr>
        <w:t>*</w:t>
      </w:r>
      <w:r>
        <w:rPr>
          <w:rFonts w:hint="default" w:ascii="Times New Roman" w:hAnsi="Times New Roman" w:cs="Times New Roman"/>
          <w:sz w:val="28"/>
          <w:szCs w:val="28"/>
          <w:lang w:eastAsia="ru-RU"/>
        </w:rPr>
        <w:t xml:space="preserve"> Для участников отбора, использующих право на освобождение от обязанностей налогоплательщика, связанных с исчислением и уплатой налога на добавленную стоимость, данные о сумме затрат</w:t>
      </w:r>
      <w:r>
        <w:rPr>
          <w:rFonts w:hint="default" w:ascii="Times New Roman" w:hAnsi="Times New Roman" w:cs="Times New Roman"/>
          <w:sz w:val="28"/>
          <w:szCs w:val="28"/>
        </w:rPr>
        <w:t xml:space="preserve"> </w:t>
      </w:r>
      <w:r>
        <w:rPr>
          <w:rFonts w:hint="default" w:ascii="Times New Roman" w:hAnsi="Times New Roman" w:cs="Times New Roman"/>
          <w:sz w:val="28"/>
          <w:szCs w:val="28"/>
          <w:lang w:eastAsia="ru-RU"/>
        </w:rPr>
        <w:t xml:space="preserve">вносятся в таблицу включая сумму налога на добавленную стоимость.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tbl>
      <w:tblPr>
        <w:tblStyle w:val="15"/>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3"/>
        <w:gridCol w:w="8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335" w:type="dxa"/>
            <w:gridSpan w:val="2"/>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Руководитель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57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876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(Ф.И.О.)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5335" w:type="dxa"/>
            <w:gridSpan w:val="2"/>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Главный бухгалтер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57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876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(Ф.И.О.)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5335" w:type="dxa"/>
            <w:gridSpan w:val="2"/>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М.П.                                                                                                                                                                            «_____»_____________20__г.</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r>
    </w:tbl>
    <w:tbl>
      <w:tblPr>
        <w:tblStyle w:val="16"/>
        <w:tblW w:w="1505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6"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Форма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Заполняется участником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Представляется в министерство сельского хозяйства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и продовольствия Белгородской области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1 (одном) экземпляре</w:t>
            </w:r>
          </w:p>
        </w:tc>
        <w:tc>
          <w:tcPr>
            <w:tcW w:w="6804"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 xml:space="preserve">Приложение № </w:t>
            </w:r>
            <w:r>
              <w:rPr>
                <w:rFonts w:hint="default" w:ascii="Times New Roman" w:hAnsi="Times New Roman" w:cs="Times New Roman"/>
                <w:sz w:val="28"/>
                <w:szCs w:val="28"/>
                <w:lang w:val="en-US" w:eastAsia="ru-RU"/>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rPr>
              <w:t xml:space="preserve">к Порядку предоставления субсидий </w:t>
            </w:r>
            <w:r>
              <w:rPr>
                <w:rFonts w:hint="default" w:ascii="Times New Roman" w:hAnsi="Times New Roman" w:cs="Times New Roman"/>
                <w:sz w:val="28"/>
                <w:szCs w:val="28"/>
              </w:rPr>
              <w:br w:type="textWrapping"/>
            </w:r>
            <w:r>
              <w:rPr>
                <w:rFonts w:hint="default" w:ascii="Times New Roman" w:hAnsi="Times New Roman" w:cs="Times New Roman"/>
                <w:sz w:val="28"/>
                <w:szCs w:val="28"/>
              </w:rPr>
              <w:t>из областного бюджета на возмещение части затрат</w:t>
            </w:r>
            <w:r>
              <w:rPr>
                <w:rFonts w:hint="default" w:ascii="Times New Roman" w:hAnsi="Times New Roman" w:cs="Times New Roman"/>
                <w:sz w:val="28"/>
                <w:szCs w:val="28"/>
                <w:lang w:val="ru-RU"/>
              </w:rPr>
              <w:t>, понесенных заказчиком комплексных научно-технических проектов в агропромышленном комплексе при их реализации</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Реестр</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eastAsia="ru-RU"/>
        </w:rPr>
        <w:t>фактически понесенные</w:t>
      </w:r>
      <w:r>
        <w:rPr>
          <w:rFonts w:hint="default" w:ascii="Times New Roman" w:hAnsi="Times New Roman" w:cs="Times New Roman"/>
          <w:b/>
          <w:bCs/>
          <w:sz w:val="28"/>
          <w:szCs w:val="28"/>
          <w:lang w:val="en-US" w:eastAsia="ru-RU"/>
        </w:rPr>
        <w:t xml:space="preserve"> затраты</w:t>
      </w:r>
      <w:r>
        <w:rPr>
          <w:rFonts w:hint="default" w:ascii="Times New Roman" w:hAnsi="Times New Roman" w:cs="Times New Roman"/>
          <w:b/>
          <w:bCs/>
          <w:sz w:val="28"/>
          <w:szCs w:val="28"/>
          <w:lang w:val="ru-RU"/>
        </w:rPr>
        <w:t xml:space="preserve"> заказчиком</w:t>
      </w:r>
      <w:r>
        <w:rPr>
          <w:rFonts w:hint="default" w:cs="Times New Roman"/>
          <w:b/>
          <w:bCs/>
          <w:sz w:val="28"/>
          <w:szCs w:val="28"/>
          <w:lang w:val="ru-RU"/>
        </w:rPr>
        <w:t xml:space="preserve"> </w:t>
      </w:r>
      <w:r>
        <w:rPr>
          <w:rFonts w:hint="default" w:ascii="Times New Roman" w:hAnsi="Times New Roman" w:cs="Times New Roman"/>
          <w:b/>
          <w:bCs/>
          <w:sz w:val="28"/>
          <w:szCs w:val="28"/>
          <w:lang w:val="ru-RU"/>
        </w:rPr>
        <w:t>научно-техническ</w:t>
      </w:r>
      <w:r>
        <w:rPr>
          <w:rFonts w:hint="default" w:cs="Times New Roman"/>
          <w:b/>
          <w:bCs/>
          <w:sz w:val="28"/>
          <w:szCs w:val="28"/>
          <w:lang w:val="ru-RU"/>
        </w:rPr>
        <w:t>ого</w:t>
      </w:r>
      <w:r>
        <w:rPr>
          <w:rFonts w:hint="default" w:ascii="Times New Roman" w:hAnsi="Times New Roman" w:cs="Times New Roman"/>
          <w:b/>
          <w:bCs/>
          <w:sz w:val="28"/>
          <w:szCs w:val="28"/>
          <w:lang w:val="ru-RU"/>
        </w:rPr>
        <w:t xml:space="preserve"> проект</w:t>
      </w:r>
      <w:r>
        <w:rPr>
          <w:rFonts w:hint="default" w:cs="Times New Roman"/>
          <w:b/>
          <w:bCs/>
          <w:sz w:val="28"/>
          <w:szCs w:val="28"/>
          <w:lang w:val="ru-RU"/>
        </w:rPr>
        <w:t>а</w:t>
      </w:r>
      <w:r>
        <w:rPr>
          <w:rFonts w:hint="default" w:ascii="Times New Roman" w:hAnsi="Times New Roman" w:cs="Times New Roman"/>
          <w:b/>
          <w:bCs/>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______________________________________________________________________________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(наименование получателя субсидий)</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tbl>
      <w:tblPr>
        <w:tblStyle w:val="3"/>
        <w:tblW w:w="15473"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09"/>
        <w:gridCol w:w="2412"/>
        <w:gridCol w:w="1025"/>
        <w:gridCol w:w="11"/>
        <w:gridCol w:w="1235"/>
        <w:gridCol w:w="2130"/>
        <w:gridCol w:w="2127"/>
        <w:gridCol w:w="1844"/>
        <w:gridCol w:w="1142"/>
        <w:gridCol w:w="127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35" w:hRule="atLeast"/>
        </w:trPr>
        <w:tc>
          <w:tcPr>
            <w:tcW w:w="709"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п/п</w:t>
            </w:r>
          </w:p>
        </w:tc>
        <w:tc>
          <w:tcPr>
            <w:tcW w:w="2412"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Наименование понесенных затрат</w:t>
            </w:r>
          </w:p>
        </w:tc>
        <w:tc>
          <w:tcPr>
            <w:tcW w:w="2271" w:type="dxa"/>
            <w:gridSpan w:val="3"/>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Платежное поручение (документ </w:t>
            </w:r>
            <w:r>
              <w:rPr>
                <w:rFonts w:hint="default" w:ascii="Times New Roman" w:hAnsi="Times New Roman" w:cs="Times New Roman"/>
                <w:sz w:val="26"/>
                <w:szCs w:val="26"/>
              </w:rPr>
              <w:br w:type="textWrapping"/>
            </w:r>
            <w:r>
              <w:rPr>
                <w:rFonts w:hint="default" w:ascii="Times New Roman" w:hAnsi="Times New Roman" w:cs="Times New Roman"/>
                <w:sz w:val="26"/>
                <w:szCs w:val="26"/>
              </w:rPr>
              <w:t>об оплате)</w:t>
            </w:r>
          </w:p>
        </w:tc>
        <w:tc>
          <w:tcPr>
            <w:tcW w:w="2130"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Всего сумма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оплаты </w:t>
            </w:r>
            <w:r>
              <w:rPr>
                <w:rFonts w:hint="default" w:ascii="Times New Roman" w:hAnsi="Times New Roman" w:cs="Times New Roman"/>
                <w:sz w:val="26"/>
                <w:szCs w:val="26"/>
              </w:rPr>
              <w:br w:type="textWrapping"/>
            </w:r>
            <w:r>
              <w:rPr>
                <w:rFonts w:hint="default" w:ascii="Times New Roman" w:hAnsi="Times New Roman" w:cs="Times New Roman"/>
                <w:sz w:val="26"/>
                <w:szCs w:val="26"/>
              </w:rPr>
              <w:t>по платежному поручению</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(документу</w:t>
            </w:r>
            <w:r>
              <w:rPr>
                <w:rFonts w:hint="default" w:ascii="Times New Roman" w:hAnsi="Times New Roman" w:cs="Times New Roman"/>
                <w:sz w:val="26"/>
                <w:szCs w:val="26"/>
              </w:rPr>
              <w:br w:type="textWrapping"/>
            </w:r>
            <w:r>
              <w:rPr>
                <w:rFonts w:hint="default" w:ascii="Times New Roman" w:hAnsi="Times New Roman" w:cs="Times New Roman"/>
                <w:sz w:val="26"/>
                <w:szCs w:val="26"/>
              </w:rPr>
              <w:t>об оплате)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без НДС,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рублей</w:t>
            </w:r>
          </w:p>
        </w:tc>
        <w:tc>
          <w:tcPr>
            <w:tcW w:w="2127"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В том числе: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оплаченная сумма, рассматриваемая для возмещения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за счет субсидии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без НДС,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рублей**</w:t>
            </w:r>
          </w:p>
        </w:tc>
        <w:tc>
          <w:tcPr>
            <w:tcW w:w="1844"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Наименование поставщика, подрядчика,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других</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организаций</w:t>
            </w:r>
          </w:p>
        </w:tc>
        <w:tc>
          <w:tcPr>
            <w:tcW w:w="2420" w:type="dxa"/>
            <w:gridSpan w:val="2"/>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Договор </w:t>
            </w:r>
            <w:r>
              <w:rPr>
                <w:rFonts w:hint="default" w:ascii="Times New Roman" w:hAnsi="Times New Roman" w:cs="Times New Roman"/>
                <w:sz w:val="26"/>
                <w:szCs w:val="26"/>
              </w:rPr>
              <w:br w:type="textWrapping"/>
            </w:r>
            <w:r>
              <w:rPr>
                <w:rFonts w:hint="default" w:ascii="Times New Roman" w:hAnsi="Times New Roman" w:cs="Times New Roman"/>
                <w:sz w:val="26"/>
                <w:szCs w:val="26"/>
              </w:rPr>
              <w:t>с поставщиком, подрядчиком, другими организациями</w:t>
            </w:r>
          </w:p>
        </w:tc>
        <w:tc>
          <w:tcPr>
            <w:tcW w:w="1560" w:type="dxa"/>
            <w:vMerge w:val="restart"/>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Назначение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платежа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24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036" w:type="dxa"/>
            <w:gridSpan w:val="2"/>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дата</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номер</w:t>
            </w: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14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дата</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номер</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56" w:hRule="atLeast"/>
        </w:trPr>
        <w:tc>
          <w:tcPr>
            <w:tcW w:w="709"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241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1036" w:type="dxa"/>
            <w:gridSpan w:val="2"/>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4</w:t>
            </w:r>
          </w:p>
        </w:tc>
        <w:tc>
          <w:tcPr>
            <w:tcW w:w="213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5</w:t>
            </w:r>
          </w:p>
        </w:tc>
        <w:tc>
          <w:tcPr>
            <w:tcW w:w="2127"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6</w:t>
            </w:r>
          </w:p>
        </w:tc>
        <w:tc>
          <w:tcPr>
            <w:tcW w:w="1844"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7</w:t>
            </w:r>
          </w:p>
        </w:tc>
        <w:tc>
          <w:tcPr>
            <w:tcW w:w="114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8</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9</w:t>
            </w:r>
          </w:p>
        </w:tc>
        <w:tc>
          <w:tcPr>
            <w:tcW w:w="156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7" w:hRule="atLeast"/>
        </w:trPr>
        <w:tc>
          <w:tcPr>
            <w:tcW w:w="709"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241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036" w:type="dxa"/>
            <w:gridSpan w:val="2"/>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213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844"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14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6" w:hRule="atLeast"/>
        </w:trPr>
        <w:tc>
          <w:tcPr>
            <w:tcW w:w="709"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2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Итого</w:t>
            </w:r>
          </w:p>
        </w:tc>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213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2127"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844"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142"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c>
          <w:tcPr>
            <w:tcW w:w="1560" w:type="dxa"/>
            <w:tcBorders>
              <w:top w:val="single" w:color="auto" w:sz="4" w:space="0"/>
              <w:left w:val="single" w:color="auto" w:sz="4" w:space="0"/>
              <w:bottom w:val="single" w:color="auto" w:sz="4" w:space="0"/>
              <w:right w:val="single" w:color="auto" w:sz="4" w:space="0"/>
            </w:tcBorders>
            <w:tcMar>
              <w:top w:w="57" w:type="dxa"/>
              <w:left w:w="62" w:type="dxa"/>
              <w:bottom w:w="57" w:type="dxa"/>
              <w:right w:w="62"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Организации, имеющие право на освобождение от уплаты НДС, представляют данные в графах 5 и 6, включая сумму НДС.</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Заполняется в случаях: ошибочной переплаты суммы; оплаты в одном платежном поручении товаров или работ, не подлежащих субсидированию в соответствии с Порядком</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tbl>
      <w:tblPr>
        <w:tblStyle w:val="16"/>
        <w:tblW w:w="15511"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4"/>
        <w:gridCol w:w="7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14"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Руководитель организации – участника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___________________/__________________________________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(подпись)                                      (Ф.И.О.)</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М.П.</w:t>
            </w:r>
          </w:p>
        </w:tc>
        <w:tc>
          <w:tcPr>
            <w:tcW w:w="7797"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Главный бухгалтер организации – участника отбора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ind w:right="658" w:rightChars="274"/>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_______________________/_________________________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(подпись)                                       (Ф.И.О.)</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«_____» _________________ 20__ г.</w:t>
            </w: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eastAsia="ru-RU"/>
        </w:rPr>
        <w:sectPr>
          <w:headerReference r:id="rId7" w:type="first"/>
          <w:headerReference r:id="rId6" w:type="default"/>
          <w:pgSz w:w="16838" w:h="11906" w:orient="landscape"/>
          <w:pgMar w:top="567" w:right="678" w:bottom="1701" w:left="1134" w:header="709" w:footer="709" w:gutter="0"/>
          <w:pgNumType w:start="30"/>
          <w:cols w:space="708" w:num="1"/>
          <w:titlePg/>
          <w:docGrid w:linePitch="360" w:charSpace="0"/>
        </w:sect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p>
    <w:sectPr>
      <w:pgSz w:w="11906" w:h="16838"/>
      <w:pgMar w:top="1276" w:right="567" w:bottom="680"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t>28</w:t>
        </w:r>
        <w:r>
          <w:fldChar w:fldCharType="end"/>
        </w:r>
      </w:p>
    </w:sdtContent>
  </w:sdt>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38</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Текстовое 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39</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D558F"/>
    <w:multiLevelType w:val="singleLevel"/>
    <w:tmpl w:val="AFED558F"/>
    <w:lvl w:ilvl="0" w:tentative="0">
      <w:start w:val="11"/>
      <w:numFmt w:val="decimal"/>
      <w:suff w:val="space"/>
      <w:lvlText w:val="%1."/>
      <w:lvlJc w:val="left"/>
    </w:lvl>
  </w:abstractNum>
  <w:abstractNum w:abstractNumId="1">
    <w:nsid w:val="FDFA25E8"/>
    <w:multiLevelType w:val="singleLevel"/>
    <w:tmpl w:val="FDFA25E8"/>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64"/>
    <w:rsid w:val="00024FF3"/>
    <w:rsid w:val="0009036C"/>
    <w:rsid w:val="000A0684"/>
    <w:rsid w:val="000C04BB"/>
    <w:rsid w:val="000D2724"/>
    <w:rsid w:val="000D7DE7"/>
    <w:rsid w:val="0010047D"/>
    <w:rsid w:val="00106E93"/>
    <w:rsid w:val="00115713"/>
    <w:rsid w:val="00156FD5"/>
    <w:rsid w:val="00191901"/>
    <w:rsid w:val="001A62FD"/>
    <w:rsid w:val="001B5B48"/>
    <w:rsid w:val="001E732E"/>
    <w:rsid w:val="00204011"/>
    <w:rsid w:val="00266EFA"/>
    <w:rsid w:val="00267808"/>
    <w:rsid w:val="002A76CB"/>
    <w:rsid w:val="003179A9"/>
    <w:rsid w:val="00340D7E"/>
    <w:rsid w:val="00353DEB"/>
    <w:rsid w:val="003552EE"/>
    <w:rsid w:val="003718A2"/>
    <w:rsid w:val="003B0226"/>
    <w:rsid w:val="003E0E42"/>
    <w:rsid w:val="003E36A4"/>
    <w:rsid w:val="003E465F"/>
    <w:rsid w:val="003E6595"/>
    <w:rsid w:val="003F6FED"/>
    <w:rsid w:val="00403D89"/>
    <w:rsid w:val="004227F1"/>
    <w:rsid w:val="00430BC8"/>
    <w:rsid w:val="00447715"/>
    <w:rsid w:val="00471DD8"/>
    <w:rsid w:val="00500102"/>
    <w:rsid w:val="005035C1"/>
    <w:rsid w:val="00511739"/>
    <w:rsid w:val="005622E7"/>
    <w:rsid w:val="0057754F"/>
    <w:rsid w:val="005840DB"/>
    <w:rsid w:val="0059233D"/>
    <w:rsid w:val="005D425E"/>
    <w:rsid w:val="005F0F7B"/>
    <w:rsid w:val="0060191B"/>
    <w:rsid w:val="00604B1C"/>
    <w:rsid w:val="00682338"/>
    <w:rsid w:val="006C056F"/>
    <w:rsid w:val="006C1B96"/>
    <w:rsid w:val="00717591"/>
    <w:rsid w:val="00746E54"/>
    <w:rsid w:val="00772A46"/>
    <w:rsid w:val="007B4658"/>
    <w:rsid w:val="007E21B9"/>
    <w:rsid w:val="00841730"/>
    <w:rsid w:val="00860CA0"/>
    <w:rsid w:val="00896092"/>
    <w:rsid w:val="008B0233"/>
    <w:rsid w:val="008C26BD"/>
    <w:rsid w:val="008E26A4"/>
    <w:rsid w:val="008F3948"/>
    <w:rsid w:val="00971B1E"/>
    <w:rsid w:val="00980BAB"/>
    <w:rsid w:val="009864CC"/>
    <w:rsid w:val="009A47CD"/>
    <w:rsid w:val="009B0147"/>
    <w:rsid w:val="009B50AE"/>
    <w:rsid w:val="009C6702"/>
    <w:rsid w:val="009D4DF8"/>
    <w:rsid w:val="00A43073"/>
    <w:rsid w:val="00A979F1"/>
    <w:rsid w:val="00AC09F4"/>
    <w:rsid w:val="00AD6673"/>
    <w:rsid w:val="00AE3DF2"/>
    <w:rsid w:val="00B00EB4"/>
    <w:rsid w:val="00B12CF7"/>
    <w:rsid w:val="00B23D4E"/>
    <w:rsid w:val="00B30FD2"/>
    <w:rsid w:val="00B35A43"/>
    <w:rsid w:val="00B430A5"/>
    <w:rsid w:val="00B45A10"/>
    <w:rsid w:val="00BD32C9"/>
    <w:rsid w:val="00BD5C3A"/>
    <w:rsid w:val="00C01028"/>
    <w:rsid w:val="00C06FE6"/>
    <w:rsid w:val="00C30262"/>
    <w:rsid w:val="00C33562"/>
    <w:rsid w:val="00C5742F"/>
    <w:rsid w:val="00C608FC"/>
    <w:rsid w:val="00C65937"/>
    <w:rsid w:val="00CA7C15"/>
    <w:rsid w:val="00CB49D6"/>
    <w:rsid w:val="00CD14E0"/>
    <w:rsid w:val="00CD61B6"/>
    <w:rsid w:val="00CE1DF9"/>
    <w:rsid w:val="00D1704D"/>
    <w:rsid w:val="00D71A95"/>
    <w:rsid w:val="00D84A1B"/>
    <w:rsid w:val="00D97AEF"/>
    <w:rsid w:val="00DC7EF8"/>
    <w:rsid w:val="00DD3DA6"/>
    <w:rsid w:val="00DE7B2A"/>
    <w:rsid w:val="00DF2B64"/>
    <w:rsid w:val="00E05FA4"/>
    <w:rsid w:val="00E3561A"/>
    <w:rsid w:val="00E75B04"/>
    <w:rsid w:val="00ED4056"/>
    <w:rsid w:val="00ED65FA"/>
    <w:rsid w:val="00EE0FF7"/>
    <w:rsid w:val="00EF2BAE"/>
    <w:rsid w:val="00EF45FE"/>
    <w:rsid w:val="00F11958"/>
    <w:rsid w:val="00F229FD"/>
    <w:rsid w:val="00F41104"/>
    <w:rsid w:val="00F81859"/>
    <w:rsid w:val="00FC1AF5"/>
    <w:rsid w:val="077FE34F"/>
    <w:rsid w:val="09FB7F7C"/>
    <w:rsid w:val="0DEB5239"/>
    <w:rsid w:val="0FFF7031"/>
    <w:rsid w:val="123A1E6D"/>
    <w:rsid w:val="13FF0F78"/>
    <w:rsid w:val="17776247"/>
    <w:rsid w:val="1977B4BF"/>
    <w:rsid w:val="1AF7F730"/>
    <w:rsid w:val="1BF34B60"/>
    <w:rsid w:val="1CFFEE48"/>
    <w:rsid w:val="1DFA0E73"/>
    <w:rsid w:val="1DFED3C2"/>
    <w:rsid w:val="1FCF2D47"/>
    <w:rsid w:val="1FFF5BAB"/>
    <w:rsid w:val="25BF89D8"/>
    <w:rsid w:val="277F78C3"/>
    <w:rsid w:val="278E5B85"/>
    <w:rsid w:val="27B70910"/>
    <w:rsid w:val="27FC81C2"/>
    <w:rsid w:val="28FF2011"/>
    <w:rsid w:val="2A5BC5D9"/>
    <w:rsid w:val="2B57B37C"/>
    <w:rsid w:val="2B7770C3"/>
    <w:rsid w:val="2D7F1C09"/>
    <w:rsid w:val="2DBE84E8"/>
    <w:rsid w:val="2E1786FD"/>
    <w:rsid w:val="2ED7F508"/>
    <w:rsid w:val="2EFFBBAC"/>
    <w:rsid w:val="2F7A48DE"/>
    <w:rsid w:val="2FBDF5C4"/>
    <w:rsid w:val="30FB446F"/>
    <w:rsid w:val="33D93B75"/>
    <w:rsid w:val="34EAFC5E"/>
    <w:rsid w:val="35BFBA18"/>
    <w:rsid w:val="35CF171C"/>
    <w:rsid w:val="36FD82AA"/>
    <w:rsid w:val="37EF4C97"/>
    <w:rsid w:val="3972DAB9"/>
    <w:rsid w:val="3ACEB000"/>
    <w:rsid w:val="3AFE5AF4"/>
    <w:rsid w:val="3B5F0A12"/>
    <w:rsid w:val="3BF7F1BD"/>
    <w:rsid w:val="3BFB74D0"/>
    <w:rsid w:val="3BFE644B"/>
    <w:rsid w:val="3CDF956F"/>
    <w:rsid w:val="3D6F6F0A"/>
    <w:rsid w:val="3DEF98C1"/>
    <w:rsid w:val="3DF7532F"/>
    <w:rsid w:val="3DFD2A00"/>
    <w:rsid w:val="3DFF494C"/>
    <w:rsid w:val="3E7BEEAE"/>
    <w:rsid w:val="3E7F615E"/>
    <w:rsid w:val="3F7F0A68"/>
    <w:rsid w:val="3FAF41E0"/>
    <w:rsid w:val="3FB7BCF5"/>
    <w:rsid w:val="3FBB39B4"/>
    <w:rsid w:val="3FBF1A72"/>
    <w:rsid w:val="3FEF3CBB"/>
    <w:rsid w:val="3FFA2FD5"/>
    <w:rsid w:val="3FFC232B"/>
    <w:rsid w:val="3FFE2C65"/>
    <w:rsid w:val="3FFE453E"/>
    <w:rsid w:val="4B7E4E6B"/>
    <w:rsid w:val="4CDF7860"/>
    <w:rsid w:val="4CE797EB"/>
    <w:rsid w:val="4E7F12B0"/>
    <w:rsid w:val="4EEAE544"/>
    <w:rsid w:val="4F07A1F4"/>
    <w:rsid w:val="4F9DD846"/>
    <w:rsid w:val="4FF57F5D"/>
    <w:rsid w:val="53972344"/>
    <w:rsid w:val="53AFDB0B"/>
    <w:rsid w:val="53CD3B1E"/>
    <w:rsid w:val="53F07A19"/>
    <w:rsid w:val="53F63E4F"/>
    <w:rsid w:val="53FEDBA5"/>
    <w:rsid w:val="566BCC63"/>
    <w:rsid w:val="56DDB08D"/>
    <w:rsid w:val="57B0C898"/>
    <w:rsid w:val="57BB93ED"/>
    <w:rsid w:val="57F8869D"/>
    <w:rsid w:val="57FEAEEE"/>
    <w:rsid w:val="58FEFCBC"/>
    <w:rsid w:val="5ADF0B0E"/>
    <w:rsid w:val="5B772E74"/>
    <w:rsid w:val="5B7BE851"/>
    <w:rsid w:val="5CB3E146"/>
    <w:rsid w:val="5CDC665C"/>
    <w:rsid w:val="5CFF6694"/>
    <w:rsid w:val="5D6F0644"/>
    <w:rsid w:val="5D7F2E32"/>
    <w:rsid w:val="5D932E49"/>
    <w:rsid w:val="5D97511B"/>
    <w:rsid w:val="5DAD6A40"/>
    <w:rsid w:val="5DDDC7D7"/>
    <w:rsid w:val="5DE7566C"/>
    <w:rsid w:val="5DEBB563"/>
    <w:rsid w:val="5ED71B65"/>
    <w:rsid w:val="5EEDE4F6"/>
    <w:rsid w:val="5EFBF351"/>
    <w:rsid w:val="5F3D48F3"/>
    <w:rsid w:val="5F77BE9A"/>
    <w:rsid w:val="5F7E519A"/>
    <w:rsid w:val="5F7FB01A"/>
    <w:rsid w:val="5F8EC55B"/>
    <w:rsid w:val="5FA7B261"/>
    <w:rsid w:val="5FAC32B7"/>
    <w:rsid w:val="5FF3B9F6"/>
    <w:rsid w:val="5FF535C6"/>
    <w:rsid w:val="5FFF14C0"/>
    <w:rsid w:val="61FB905D"/>
    <w:rsid w:val="6274EC41"/>
    <w:rsid w:val="63CF6180"/>
    <w:rsid w:val="64FDAE09"/>
    <w:rsid w:val="65DE1078"/>
    <w:rsid w:val="66B5F893"/>
    <w:rsid w:val="66DF1CD7"/>
    <w:rsid w:val="67D6CB29"/>
    <w:rsid w:val="67F7FB85"/>
    <w:rsid w:val="67FB4CE4"/>
    <w:rsid w:val="69716DEA"/>
    <w:rsid w:val="6B7BA80D"/>
    <w:rsid w:val="6B9D98CA"/>
    <w:rsid w:val="6BA2760E"/>
    <w:rsid w:val="6BD37AC5"/>
    <w:rsid w:val="6BFF2EC7"/>
    <w:rsid w:val="6D1E73D0"/>
    <w:rsid w:val="6E7D7E1F"/>
    <w:rsid w:val="6EEFD619"/>
    <w:rsid w:val="6F372787"/>
    <w:rsid w:val="6F37CAB8"/>
    <w:rsid w:val="6F3D42F5"/>
    <w:rsid w:val="6F6BFCA1"/>
    <w:rsid w:val="6F7E1B85"/>
    <w:rsid w:val="6FCE4A36"/>
    <w:rsid w:val="6FE3B2DB"/>
    <w:rsid w:val="6FE82F34"/>
    <w:rsid w:val="6FF170BA"/>
    <w:rsid w:val="6FF6B894"/>
    <w:rsid w:val="71FD2B07"/>
    <w:rsid w:val="71FFF4D3"/>
    <w:rsid w:val="720FFCB0"/>
    <w:rsid w:val="7551D01C"/>
    <w:rsid w:val="75D770E9"/>
    <w:rsid w:val="75DD49E3"/>
    <w:rsid w:val="764A3562"/>
    <w:rsid w:val="76C6D66D"/>
    <w:rsid w:val="76F28F71"/>
    <w:rsid w:val="77BD21DD"/>
    <w:rsid w:val="77DF4A6E"/>
    <w:rsid w:val="77EAC830"/>
    <w:rsid w:val="77EF48E2"/>
    <w:rsid w:val="77FA938F"/>
    <w:rsid w:val="77FD529B"/>
    <w:rsid w:val="77FD751F"/>
    <w:rsid w:val="793B781F"/>
    <w:rsid w:val="79674BC7"/>
    <w:rsid w:val="7977D657"/>
    <w:rsid w:val="79BD5C2B"/>
    <w:rsid w:val="79FF59CB"/>
    <w:rsid w:val="7AB9BF47"/>
    <w:rsid w:val="7ABF3B9D"/>
    <w:rsid w:val="7AED5A07"/>
    <w:rsid w:val="7B2FD1FC"/>
    <w:rsid w:val="7B3B5F90"/>
    <w:rsid w:val="7B3D180A"/>
    <w:rsid w:val="7B6D3206"/>
    <w:rsid w:val="7B9817D6"/>
    <w:rsid w:val="7BB36415"/>
    <w:rsid w:val="7BB787ED"/>
    <w:rsid w:val="7BDE74FF"/>
    <w:rsid w:val="7BF5F3E4"/>
    <w:rsid w:val="7BFD5CD7"/>
    <w:rsid w:val="7BFE2845"/>
    <w:rsid w:val="7CBDF0C3"/>
    <w:rsid w:val="7CBF584E"/>
    <w:rsid w:val="7CDE9E2E"/>
    <w:rsid w:val="7CEFCF2D"/>
    <w:rsid w:val="7D3B4BC2"/>
    <w:rsid w:val="7D67F01E"/>
    <w:rsid w:val="7D73804A"/>
    <w:rsid w:val="7D741C60"/>
    <w:rsid w:val="7D7F6D38"/>
    <w:rsid w:val="7DB26D78"/>
    <w:rsid w:val="7DBD4755"/>
    <w:rsid w:val="7DDFECA9"/>
    <w:rsid w:val="7DEF9CCA"/>
    <w:rsid w:val="7DFD1775"/>
    <w:rsid w:val="7E3519D8"/>
    <w:rsid w:val="7E5F238D"/>
    <w:rsid w:val="7E696DA7"/>
    <w:rsid w:val="7E75E434"/>
    <w:rsid w:val="7E8637DC"/>
    <w:rsid w:val="7EB6FBB7"/>
    <w:rsid w:val="7EBD3EEC"/>
    <w:rsid w:val="7ED2C266"/>
    <w:rsid w:val="7ED74D1F"/>
    <w:rsid w:val="7EDDCEFB"/>
    <w:rsid w:val="7EF2A2C8"/>
    <w:rsid w:val="7EF72A55"/>
    <w:rsid w:val="7EFC7105"/>
    <w:rsid w:val="7EFFB874"/>
    <w:rsid w:val="7F354E0C"/>
    <w:rsid w:val="7F373C76"/>
    <w:rsid w:val="7F4B177E"/>
    <w:rsid w:val="7F6C3967"/>
    <w:rsid w:val="7F770643"/>
    <w:rsid w:val="7F7936E4"/>
    <w:rsid w:val="7F7F43A6"/>
    <w:rsid w:val="7F7F5620"/>
    <w:rsid w:val="7F932031"/>
    <w:rsid w:val="7F94DBFE"/>
    <w:rsid w:val="7FB2630B"/>
    <w:rsid w:val="7FB39CF5"/>
    <w:rsid w:val="7FB7B3DF"/>
    <w:rsid w:val="7FBD66DA"/>
    <w:rsid w:val="7FBF9FF6"/>
    <w:rsid w:val="7FC70070"/>
    <w:rsid w:val="7FD7099F"/>
    <w:rsid w:val="7FD73A3F"/>
    <w:rsid w:val="7FD9B35C"/>
    <w:rsid w:val="7FDD19E1"/>
    <w:rsid w:val="7FDF2231"/>
    <w:rsid w:val="7FE7CE57"/>
    <w:rsid w:val="7FEBAF9B"/>
    <w:rsid w:val="7FEE8D4D"/>
    <w:rsid w:val="7FEF5A54"/>
    <w:rsid w:val="7FF250CE"/>
    <w:rsid w:val="7FF30F0E"/>
    <w:rsid w:val="7FF62058"/>
    <w:rsid w:val="7FF7219C"/>
    <w:rsid w:val="7FFBF384"/>
    <w:rsid w:val="7FFDD866"/>
    <w:rsid w:val="7FFEB830"/>
    <w:rsid w:val="7FFFFEE9"/>
    <w:rsid w:val="83F7930A"/>
    <w:rsid w:val="875E06DA"/>
    <w:rsid w:val="89EE7A2C"/>
    <w:rsid w:val="8BF30FA6"/>
    <w:rsid w:val="94F629B9"/>
    <w:rsid w:val="96FBE1FD"/>
    <w:rsid w:val="97DEE335"/>
    <w:rsid w:val="9E8C6CE6"/>
    <w:rsid w:val="9EC8ABA3"/>
    <w:rsid w:val="9EF2986C"/>
    <w:rsid w:val="A57CCCDC"/>
    <w:rsid w:val="A7B450AA"/>
    <w:rsid w:val="AABF8288"/>
    <w:rsid w:val="ACF2E24A"/>
    <w:rsid w:val="AD6F97AD"/>
    <w:rsid w:val="ADBB9A87"/>
    <w:rsid w:val="ADFD39B3"/>
    <w:rsid w:val="ADFF6A9C"/>
    <w:rsid w:val="AE9FF94E"/>
    <w:rsid w:val="AFEF40EF"/>
    <w:rsid w:val="AFFA18DE"/>
    <w:rsid w:val="AFFD02F3"/>
    <w:rsid w:val="B1FF9CF4"/>
    <w:rsid w:val="B2BBCC3F"/>
    <w:rsid w:val="B34317C0"/>
    <w:rsid w:val="B69F0190"/>
    <w:rsid w:val="B70E4270"/>
    <w:rsid w:val="B72FD062"/>
    <w:rsid w:val="B73E417E"/>
    <w:rsid w:val="B7589790"/>
    <w:rsid w:val="B8D3A3EE"/>
    <w:rsid w:val="B97B855B"/>
    <w:rsid w:val="B9F16CEF"/>
    <w:rsid w:val="BAF55D05"/>
    <w:rsid w:val="BBF7D6E9"/>
    <w:rsid w:val="BCFE0070"/>
    <w:rsid w:val="BD6F51A9"/>
    <w:rsid w:val="BD7A12D9"/>
    <w:rsid w:val="BDEF3714"/>
    <w:rsid w:val="BDF5355B"/>
    <w:rsid w:val="BDFF469E"/>
    <w:rsid w:val="BE9B1B93"/>
    <w:rsid w:val="BF729B6C"/>
    <w:rsid w:val="BF7FFA6B"/>
    <w:rsid w:val="BFAD21E8"/>
    <w:rsid w:val="BFD16FDC"/>
    <w:rsid w:val="BFFB6913"/>
    <w:rsid w:val="BFFC2E0E"/>
    <w:rsid w:val="BFFE0A17"/>
    <w:rsid w:val="BFFF6F39"/>
    <w:rsid w:val="C3B767E0"/>
    <w:rsid w:val="C98F518E"/>
    <w:rsid w:val="CAFBF573"/>
    <w:rsid w:val="CB4E1ACD"/>
    <w:rsid w:val="CDF59E43"/>
    <w:rsid w:val="CDFB06CB"/>
    <w:rsid w:val="CDFDB653"/>
    <w:rsid w:val="CFD136B9"/>
    <w:rsid w:val="CFDB1ACD"/>
    <w:rsid w:val="CFDF0050"/>
    <w:rsid w:val="CFFD4D61"/>
    <w:rsid w:val="CFFE2FAF"/>
    <w:rsid w:val="CFFF1D8F"/>
    <w:rsid w:val="D3FF515F"/>
    <w:rsid w:val="D54CBAA0"/>
    <w:rsid w:val="D5FF68C0"/>
    <w:rsid w:val="D7DF5B77"/>
    <w:rsid w:val="D7F575D9"/>
    <w:rsid w:val="D969BABC"/>
    <w:rsid w:val="D9DF1949"/>
    <w:rsid w:val="D9F91C22"/>
    <w:rsid w:val="D9FC5D23"/>
    <w:rsid w:val="DAE7A1EE"/>
    <w:rsid w:val="DB67AB1A"/>
    <w:rsid w:val="DB6BDEA8"/>
    <w:rsid w:val="DB710996"/>
    <w:rsid w:val="DCE14EBF"/>
    <w:rsid w:val="DCFB639F"/>
    <w:rsid w:val="DD5C8771"/>
    <w:rsid w:val="DD79FB06"/>
    <w:rsid w:val="DD9F4F96"/>
    <w:rsid w:val="DDBD7C2B"/>
    <w:rsid w:val="DDCF47BE"/>
    <w:rsid w:val="DE9E5D3B"/>
    <w:rsid w:val="DEDFC8CD"/>
    <w:rsid w:val="DEF71DD2"/>
    <w:rsid w:val="DF6F8C7C"/>
    <w:rsid w:val="DF7D04E1"/>
    <w:rsid w:val="DF7E44C1"/>
    <w:rsid w:val="DFAF01F9"/>
    <w:rsid w:val="DFBC0AA1"/>
    <w:rsid w:val="DFCFD74A"/>
    <w:rsid w:val="DFDFBA5C"/>
    <w:rsid w:val="DFE6BBE6"/>
    <w:rsid w:val="DFFFC81A"/>
    <w:rsid w:val="E3DF7830"/>
    <w:rsid w:val="E4CD2486"/>
    <w:rsid w:val="E55C6018"/>
    <w:rsid w:val="E67B57B6"/>
    <w:rsid w:val="E7DB8C2D"/>
    <w:rsid w:val="E8FC918E"/>
    <w:rsid w:val="EAF7304F"/>
    <w:rsid w:val="EAFD24C6"/>
    <w:rsid w:val="EB7FAA3C"/>
    <w:rsid w:val="EBB5E681"/>
    <w:rsid w:val="EBDF1785"/>
    <w:rsid w:val="EBDFD00D"/>
    <w:rsid w:val="EC7B7A54"/>
    <w:rsid w:val="ECFFAF45"/>
    <w:rsid w:val="ED8FE3DC"/>
    <w:rsid w:val="EDCF0EBF"/>
    <w:rsid w:val="EE9B6F2D"/>
    <w:rsid w:val="EEAF02EA"/>
    <w:rsid w:val="EEEDABC7"/>
    <w:rsid w:val="EF4AAB97"/>
    <w:rsid w:val="EF7D94E6"/>
    <w:rsid w:val="EFCD0D89"/>
    <w:rsid w:val="EFF97C6A"/>
    <w:rsid w:val="EFFEA39D"/>
    <w:rsid w:val="EFFEB0C3"/>
    <w:rsid w:val="EFFF97AF"/>
    <w:rsid w:val="F3DB8043"/>
    <w:rsid w:val="F42B1146"/>
    <w:rsid w:val="F4D710E7"/>
    <w:rsid w:val="F5F759D1"/>
    <w:rsid w:val="F5FF4429"/>
    <w:rsid w:val="F69EA8CF"/>
    <w:rsid w:val="F6B329FE"/>
    <w:rsid w:val="F6E64309"/>
    <w:rsid w:val="F75FC0BF"/>
    <w:rsid w:val="F77BDCCE"/>
    <w:rsid w:val="F77DE535"/>
    <w:rsid w:val="F77F2ADD"/>
    <w:rsid w:val="F7BF2BAC"/>
    <w:rsid w:val="F7BF62E4"/>
    <w:rsid w:val="F7BF9127"/>
    <w:rsid w:val="F7E3E979"/>
    <w:rsid w:val="F7FE8011"/>
    <w:rsid w:val="F7FFCC11"/>
    <w:rsid w:val="F7FFFA1D"/>
    <w:rsid w:val="F8FCB7A4"/>
    <w:rsid w:val="F97E300A"/>
    <w:rsid w:val="F9ADC64F"/>
    <w:rsid w:val="F9D5EEB4"/>
    <w:rsid w:val="FA6DD0B7"/>
    <w:rsid w:val="FA9F3EC1"/>
    <w:rsid w:val="FAAF6E2E"/>
    <w:rsid w:val="FAC60096"/>
    <w:rsid w:val="FADDE70D"/>
    <w:rsid w:val="FAE986F3"/>
    <w:rsid w:val="FAFAC7A5"/>
    <w:rsid w:val="FBAD9F4F"/>
    <w:rsid w:val="FBB673BE"/>
    <w:rsid w:val="FBB9CF0F"/>
    <w:rsid w:val="FBBD5405"/>
    <w:rsid w:val="FBD77CCF"/>
    <w:rsid w:val="FBDB3073"/>
    <w:rsid w:val="FBDF7361"/>
    <w:rsid w:val="FBDFAB90"/>
    <w:rsid w:val="FBEDBA1F"/>
    <w:rsid w:val="FBEECCA4"/>
    <w:rsid w:val="FBF5AD07"/>
    <w:rsid w:val="FBFC86E0"/>
    <w:rsid w:val="FC7E9220"/>
    <w:rsid w:val="FC8E82EB"/>
    <w:rsid w:val="FCBD3AE1"/>
    <w:rsid w:val="FD7FCEDD"/>
    <w:rsid w:val="FDBFD84C"/>
    <w:rsid w:val="FDCDF4A3"/>
    <w:rsid w:val="FDE759C0"/>
    <w:rsid w:val="FDED9FC1"/>
    <w:rsid w:val="FDEF4190"/>
    <w:rsid w:val="FDFDE9C9"/>
    <w:rsid w:val="FE1A2CC1"/>
    <w:rsid w:val="FE4F48D0"/>
    <w:rsid w:val="FE7FD473"/>
    <w:rsid w:val="FEAFB0E4"/>
    <w:rsid w:val="FEBE8228"/>
    <w:rsid w:val="FEEB315D"/>
    <w:rsid w:val="FEEF9A67"/>
    <w:rsid w:val="FEFB7C28"/>
    <w:rsid w:val="FEFF5681"/>
    <w:rsid w:val="FF3A3D41"/>
    <w:rsid w:val="FF3C3FFB"/>
    <w:rsid w:val="FF4560C3"/>
    <w:rsid w:val="FF6FCA22"/>
    <w:rsid w:val="FFA7C8E2"/>
    <w:rsid w:val="FFB79B31"/>
    <w:rsid w:val="FFB7AB23"/>
    <w:rsid w:val="FFBDA86D"/>
    <w:rsid w:val="FFD70BB7"/>
    <w:rsid w:val="FFD78199"/>
    <w:rsid w:val="FFDB6338"/>
    <w:rsid w:val="FFDF61C4"/>
    <w:rsid w:val="FFDFC0D2"/>
    <w:rsid w:val="FFEA1927"/>
    <w:rsid w:val="FFEB2376"/>
    <w:rsid w:val="FFED1F43"/>
    <w:rsid w:val="FFF39FE2"/>
    <w:rsid w:val="FFF533CB"/>
    <w:rsid w:val="FFF7B13C"/>
    <w:rsid w:val="FFFA0CE4"/>
    <w:rsid w:val="FFFA5830"/>
    <w:rsid w:val="FFFAE72C"/>
    <w:rsid w:val="FFFBF6DE"/>
    <w:rsid w:val="FFFDC8DB"/>
    <w:rsid w:val="FFFE61CD"/>
    <w:rsid w:val="FFFED873"/>
    <w:rsid w:val="FFFF3FD8"/>
    <w:rsid w:val="FFFF8F1F"/>
    <w:rsid w:val="FFFFC4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annotation text"/>
    <w:basedOn w:val="1"/>
    <w:semiHidden/>
    <w:unhideWhenUsed/>
    <w:qFormat/>
    <w:uiPriority w:val="99"/>
    <w:pPr>
      <w:spacing w:line="240" w:lineRule="auto"/>
    </w:pPr>
    <w:rPr>
      <w:sz w:val="20"/>
      <w:szCs w:val="20"/>
    </w:rPr>
  </w:style>
  <w:style w:type="paragraph" w:styleId="7">
    <w:name w:val="header"/>
    <w:basedOn w:val="1"/>
    <w:link w:val="11"/>
    <w:unhideWhenUsed/>
    <w:qFormat/>
    <w:uiPriority w:val="99"/>
    <w:pPr>
      <w:tabs>
        <w:tab w:val="center" w:pos="4677"/>
        <w:tab w:val="right" w:pos="9355"/>
      </w:tabs>
      <w:spacing w:after="0" w:line="240" w:lineRule="auto"/>
    </w:pPr>
  </w:style>
  <w:style w:type="paragraph" w:styleId="8">
    <w:name w:val="footer"/>
    <w:basedOn w:val="1"/>
    <w:link w:val="12"/>
    <w:unhideWhenUsed/>
    <w:qFormat/>
    <w:uiPriority w:val="99"/>
    <w:pPr>
      <w:tabs>
        <w:tab w:val="center" w:pos="4677"/>
        <w:tab w:val="right" w:pos="9355"/>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eastAsia="Times New Roman" w:cs="Times New Roman"/>
      <w:szCs w:val="24"/>
      <w:lang w:eastAsia="ru-RU"/>
    </w:rPr>
  </w:style>
  <w:style w:type="table" w:styleId="10">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Верхний колонтитул Знак"/>
    <w:basedOn w:val="2"/>
    <w:link w:val="7"/>
    <w:qFormat/>
    <w:uiPriority w:val="99"/>
  </w:style>
  <w:style w:type="character" w:customStyle="1" w:styleId="12">
    <w:name w:val="Нижний колонтитул Знак"/>
    <w:basedOn w:val="2"/>
    <w:link w:val="8"/>
    <w:qFormat/>
    <w:uiPriority w:val="99"/>
  </w:style>
  <w:style w:type="paragraph" w:customStyle="1" w:styleId="13">
    <w:name w:val="ConsPlusNormal"/>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table" w:customStyle="1" w:styleId="14">
    <w:name w:val="Сетка таблицы2"/>
    <w:basedOn w:val="3"/>
    <w:qFormat/>
    <w:uiPriority w:val="0"/>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Сетка таблицы3"/>
    <w:basedOn w:val="3"/>
    <w:qFormat/>
    <w:uiPriority w:val="0"/>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Сетка таблицы1"/>
    <w:basedOn w:val="3"/>
    <w:qFormat/>
    <w:uiPriority w:val="59"/>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13501</Words>
  <Characters>76957</Characters>
  <Lines>641</Lines>
  <Paragraphs>180</Paragraphs>
  <TotalTime>0</TotalTime>
  <ScaleCrop>false</ScaleCrop>
  <LinksUpToDate>false</LinksUpToDate>
  <CharactersWithSpaces>90278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2025-10-11T16:00:00Z</dcterms:created>
  <dc:creator>Пользователь</dc:creator>
  <cp:lastModifiedBy>bykadorova</cp:lastModifiedBy>
  <cp:lastPrinted>2026-04-01T13:13:00Z</cp:lastPrinted>
  <dcterms:modified xsi:type="dcterms:W3CDTF">2026-04-01T10:20:13Z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