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  <w:t xml:space="preserve"> экономического развития</w:t>
      </w:r>
      <w:r>
        <w:rPr>
          <w:b/>
          <w:sz w:val="28"/>
          <w:szCs w:val="28"/>
        </w:rPr>
        <w:t xml:space="preserve"> и промышленности</w:t>
      </w: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  <w:t xml:space="preserve">уведомляет о проведении публичных консультаций в целях </w:t>
      </w:r>
      <w:r>
        <w:rPr>
          <w:b/>
          <w:sz w:val="28"/>
          <w:szCs w:val="28"/>
        </w:rPr>
        <w:t xml:space="preserve">экспертизы </w:t>
      </w:r>
      <w:r>
        <w:rPr>
          <w:b/>
          <w:sz w:val="28"/>
          <w:szCs w:val="28"/>
        </w:rPr>
        <w:t xml:space="preserve">нормативного правового акта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кт: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постановление главы администрации Белгородской области </w:t>
        <w:br/>
        <w:t xml:space="preserve">от 27 марта 1995 года № 186 «Об утверждении Положения о порядке выдачи лицензий на комплексное природопользование»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</w:t>
      </w:r>
      <w:r>
        <w:rPr>
          <w:b/>
          <w:sz w:val="28"/>
          <w:szCs w:val="28"/>
        </w:rPr>
        <w:t xml:space="preserve"> акта:</w:t>
      </w:r>
      <w:r>
        <w:rPr>
          <w:b/>
          <w:sz w:val="28"/>
          <w:szCs w:val="28"/>
        </w:rPr>
        <w:t xml:space="preserve"> 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природопользования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bCs/>
          <w:sz w:val="28"/>
          <w:szCs w:val="28"/>
        </w:rPr>
        <w:t xml:space="preserve">10.</w:t>
      </w:r>
      <w:r>
        <w:rPr>
          <w:sz w:val="28"/>
          <w:szCs w:val="28"/>
        </w:rPr>
        <w:t xml:space="preserve">07.20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- 0</w:t>
      </w: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8.202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Способ направления ответов: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аправление по электронной почте на адрес </w:t>
      </w:r>
      <w:hyperlink r:id="rId11" w:tooltip="mailto:sorochinskaya_il@belregion.ru" w:history="1">
        <w:r>
          <w:rPr>
            <w:rStyle w:val="839"/>
            <w:sz w:val="28"/>
            <w:szCs w:val="28"/>
            <w:lang w:val="en-US"/>
          </w:rPr>
          <w:t xml:space="preserve">sorochinskaya</w:t>
        </w:r>
        <w:r>
          <w:rPr>
            <w:rStyle w:val="839"/>
            <w:sz w:val="28"/>
            <w:szCs w:val="28"/>
          </w:rPr>
          <w:t xml:space="preserve">_</w:t>
        </w:r>
        <w:r>
          <w:rPr>
            <w:rStyle w:val="839"/>
            <w:sz w:val="28"/>
            <w:szCs w:val="28"/>
            <w:lang w:val="en-US"/>
          </w:rPr>
          <w:t xml:space="preserve">il</w:t>
        </w:r>
        <w:r>
          <w:rPr>
            <w:rStyle w:val="839"/>
            <w:sz w:val="28"/>
            <w:szCs w:val="28"/>
          </w:rPr>
          <w:t xml:space="preserve">@</w:t>
        </w:r>
        <w:r>
          <w:rPr>
            <w:rStyle w:val="839"/>
            <w:sz w:val="28"/>
            <w:szCs w:val="28"/>
            <w:lang w:val="en-US"/>
          </w:rPr>
          <w:t xml:space="preserve">belregion</w:t>
        </w:r>
        <w:r>
          <w:rPr>
            <w:rStyle w:val="839"/>
            <w:sz w:val="28"/>
            <w:szCs w:val="28"/>
          </w:rPr>
          <w:t xml:space="preserve">.</w:t>
        </w:r>
        <w:r>
          <w:rPr>
            <w:rStyle w:val="839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Сорочинская Инна Леонидовна, 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инвестиций и инноваций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, кон</w:t>
      </w:r>
      <w:r>
        <w:rPr>
          <w:sz w:val="28"/>
          <w:szCs w:val="28"/>
        </w:rPr>
        <w:t xml:space="preserve">тактный телефон: (4722) 27</w:t>
      </w:r>
      <w:r>
        <w:rPr>
          <w:sz w:val="28"/>
          <w:szCs w:val="28"/>
        </w:rPr>
        <w:t xml:space="preserve">-8</w:t>
      </w:r>
      <w:r>
        <w:rPr>
          <w:sz w:val="28"/>
          <w:szCs w:val="28"/>
        </w:rPr>
        <w:t xml:space="preserve">6-88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Прилагаемые к запросу документы:</w:t>
      </w:r>
      <w:r>
        <w:rPr>
          <w:b/>
          <w:sz w:val="28"/>
          <w:szCs w:val="28"/>
        </w:rPr>
        <w:t xml:space="preserve"> 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1) </w:t>
      </w:r>
      <w:r>
        <w:rPr>
          <w:b/>
          <w:sz w:val="28"/>
          <w:szCs w:val="28"/>
        </w:rPr>
      </w: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постановление главы администрации Белгородской области </w:t>
        <w:br/>
        <w:t xml:space="preserve">от 27 марта 1995 года № 186 «Об утверждении Положения о порядке выдачи лицензий на комплексное природопользование»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р</w:t>
      </w:r>
      <w:r>
        <w:rPr>
          <w:sz w:val="28"/>
          <w:szCs w:val="28"/>
        </w:rPr>
        <w:t xml:space="preserve">асчет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затрат.</w:t>
      </w:r>
      <w:r/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64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Постановление главы администрации Белгородской области </w:t>
              <w:br/>
              <w:t xml:space="preserve">от 27 марта 1995 года № 186 «Об утверждении Положения о порядке выдачи лицензий на комплексное природопользование»</w:t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2" w:tooltip="mailto:sorochinskaya_il@belregion.ru" w:history="1">
              <w:r>
                <w:rPr>
                  <w:rStyle w:val="839"/>
                  <w:sz w:val="28"/>
                  <w:szCs w:val="28"/>
                </w:rPr>
                <w:t xml:space="preserve">sorochinskaya_il@belregion.ru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</w:t>
            </w:r>
            <w:r>
              <w:rPr>
                <w:b/>
                <w:bCs/>
                <w:sz w:val="28"/>
                <w:szCs w:val="28"/>
              </w:rPr>
              <w:t xml:space="preserve">8 </w:t>
            </w:r>
            <w:r>
              <w:rPr>
                <w:b/>
                <w:sz w:val="28"/>
                <w:szCs w:val="28"/>
              </w:rPr>
              <w:t xml:space="preserve">августа </w:t>
            </w: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организации_____________________________________________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Сферу деятельности организации____________________________________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контактного лица и номер телефона____________________________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решение какой проблемы, на ваш взгляд, направлено </w:t>
      </w:r>
      <w:r>
        <w:rPr>
          <w:i/>
          <w:sz w:val="28"/>
          <w:szCs w:val="28"/>
        </w:rPr>
        <w:t xml:space="preserve">данны</w:t>
      </w:r>
      <w:r>
        <w:rPr>
          <w:i/>
          <w:sz w:val="28"/>
          <w:szCs w:val="28"/>
        </w:rPr>
        <w:t xml:space="preserve">е</w:t>
      </w:r>
      <w:r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 xml:space="preserve">проекте нормативного правового акта</w:t>
      </w:r>
      <w:r>
        <w:rPr>
          <w:i/>
          <w:sz w:val="28"/>
          <w:szCs w:val="28"/>
        </w:rPr>
        <w:t xml:space="preserve"> положения, </w:t>
      </w:r>
      <w:r>
        <w:rPr>
          <w:i/>
          <w:sz w:val="28"/>
          <w:szCs w:val="28"/>
        </w:rPr>
        <w:t xml:space="preserve">способствующие недопущению, ограничению, устранению конкуренции</w:t>
      </w:r>
      <w:r>
        <w:rPr>
          <w:i/>
          <w:sz w:val="28"/>
          <w:szCs w:val="28"/>
        </w:rPr>
        <w:t xml:space="preserve">?</w:t>
      </w:r>
      <w:r>
        <w:rPr>
          <w:i/>
          <w:sz w:val="28"/>
          <w:szCs w:val="28"/>
        </w:rPr>
        <w:t xml:space="preserve"> Какие негативные последствия они могут вызвать?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</w:t>
      </w:r>
      <w:r>
        <w:rPr>
          <w:i/>
          <w:sz w:val="28"/>
          <w:szCs w:val="28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риски и негативные последствия в </w:t>
      </w:r>
      <w:r>
        <w:rPr>
          <w:i/>
          <w:sz w:val="28"/>
          <w:szCs w:val="28"/>
        </w:rPr>
        <w:t xml:space="preserve">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выгоды и преимущества </w:t>
      </w:r>
      <w:r>
        <w:rPr>
          <w:i/>
          <w:sz w:val="28"/>
          <w:szCs w:val="28"/>
        </w:rPr>
        <w:t xml:space="preserve">в 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>
        <w:rPr>
          <w:i/>
          <w:sz w:val="28"/>
          <w:szCs w:val="28"/>
        </w:rPr>
        <w:t xml:space="preserve">Ваши предложения по внесению изменений в </w:t>
      </w:r>
      <w:r>
        <w:rPr>
          <w:i/>
          <w:sz w:val="28"/>
          <w:szCs w:val="28"/>
        </w:rPr>
        <w:t xml:space="preserve">данное </w:t>
      </w:r>
      <w:r>
        <w:rPr>
          <w:i/>
          <w:sz w:val="28"/>
          <w:szCs w:val="28"/>
        </w:rPr>
        <w:t xml:space="preserve">постановление</w:t>
      </w:r>
      <w:r>
        <w:rPr>
          <w:i/>
          <w:sz w:val="28"/>
          <w:szCs w:val="28"/>
        </w:rPr>
        <w:t xml:space="preserve">, если в них есть необходимость.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5"/>
    <w:next w:val="835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6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5"/>
    <w:next w:val="835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6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6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6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6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6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6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6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6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6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6"/>
    <w:link w:val="843"/>
    <w:uiPriority w:val="99"/>
  </w:style>
  <w:style w:type="character" w:styleId="690">
    <w:name w:val="Footer Char"/>
    <w:basedOn w:val="836"/>
    <w:link w:val="845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5"/>
    <w:uiPriority w:val="99"/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rPr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rPr>
      <w:color w:val="0000ff"/>
      <w:u w:val="single"/>
    </w:rPr>
  </w:style>
  <w:style w:type="paragraph" w:styleId="840">
    <w:name w:val="Balloon Text"/>
    <w:basedOn w:val="835"/>
    <w:semiHidden/>
    <w:rPr>
      <w:rFonts w:ascii="Tahoma" w:hAnsi="Tahoma" w:cs="Tahoma"/>
      <w:sz w:val="16"/>
      <w:szCs w:val="16"/>
    </w:rPr>
  </w:style>
  <w:style w:type="character" w:styleId="841">
    <w:name w:val="Emphasis"/>
    <w:qFormat/>
    <w:rPr>
      <w:i/>
      <w:iCs/>
    </w:rPr>
  </w:style>
  <w:style w:type="table" w:styleId="842">
    <w:name w:val="Table Grid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Header"/>
    <w:basedOn w:val="835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6"/>
    <w:link w:val="843"/>
    <w:uiPriority w:val="99"/>
    <w:rPr>
      <w:sz w:val="24"/>
      <w:szCs w:val="24"/>
    </w:rPr>
  </w:style>
  <w:style w:type="paragraph" w:styleId="845">
    <w:name w:val="Footer"/>
    <w:basedOn w:val="835"/>
    <w:link w:val="846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6"/>
    <w:link w:val="845"/>
    <w:rPr>
      <w:sz w:val="24"/>
      <w:szCs w:val="24"/>
    </w:rPr>
  </w:style>
  <w:style w:type="paragraph" w:styleId="847">
    <w:name w:val="List Paragraph"/>
    <w:basedOn w:val="835"/>
    <w:uiPriority w:val="34"/>
    <w:qFormat/>
    <w:pPr>
      <w:contextualSpacing/>
      <w:ind w:left="720"/>
    </w:pPr>
  </w:style>
  <w:style w:type="character" w:styleId="848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sorochinskaya_il@belregion.ru" TargetMode="External"/><Relationship Id="rId12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10</cp:revision>
  <dcterms:created xsi:type="dcterms:W3CDTF">2023-06-07T11:17:00Z</dcterms:created>
  <dcterms:modified xsi:type="dcterms:W3CDTF">2024-07-10T06:23:58Z</dcterms:modified>
</cp:coreProperties>
</file>