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firstLine="540"/>
        <w:jc w:val="both"/>
      </w:pPr>
      <w:r>
        <w:t xml:space="preserve">  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/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Правительства Белгородской области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5 ноября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года №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519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-пп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10" w:tooltip="https://login.consultant.ru/link/?req=doc&amp;base=LAW&amp;n=435381&amp;date=24.01.2024" w:history="1">
        <w:r>
          <w:rPr>
            <w:rStyle w:val="712"/>
            <w:rFonts w:ascii="Times New Roman" w:hAnsi="Times New Roman" w:eastAsia="Times New Roman" w:cs="Times New Roman"/>
            <w:color w:val="auto"/>
            <w:sz w:val="28"/>
            <w:szCs w:val="28"/>
            <w:u w:val="none"/>
            <w:lang w:eastAsia="ru-RU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Правительства Российской Федерации от 25 октября 2023 года № 1782 «Об утверждении общих требований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к нормативным правовым актам, муниципальным правовым актам, регулирующим предоставление из бюджетов субъектов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том числе грантов в форме субсидий»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целях обесп</w:t>
      </w:r>
      <w:r>
        <w:rPr>
          <w:rFonts w:ascii="Times New Roman" w:hAnsi="Times New Roman" w:cs="Times New Roman"/>
          <w:bCs/>
          <w:sz w:val="28"/>
          <w:szCs w:val="28"/>
        </w:rPr>
        <w:t xml:space="preserve">ечения достижения на территории Белгородской области целей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14 </w:t>
      </w:r>
      <w:r>
        <w:rPr>
          <w:rFonts w:ascii="Times New Roman" w:hAnsi="Times New Roman" w:cs="Times New Roman"/>
          <w:bCs/>
          <w:sz w:val="28"/>
          <w:szCs w:val="28"/>
        </w:rPr>
        <w:t xml:space="preserve">июля 2012 года № 717, Правительство Белгородской области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/>
    </w:p>
    <w:p>
      <w:pPr>
        <w:numPr>
          <w:ilvl w:val="0"/>
          <w:numId w:val="1"/>
        </w:num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Белгородской обл</w:t>
      </w:r>
      <w:r>
        <w:rPr>
          <w:rFonts w:ascii="Times New Roman" w:hAnsi="Times New Roman" w:cs="Times New Roman"/>
          <w:sz w:val="28"/>
          <w:szCs w:val="28"/>
        </w:rPr>
        <w:t xml:space="preserve">асти от 5 ноября 2024 года № 519</w:t>
      </w:r>
      <w:r>
        <w:rPr>
          <w:rFonts w:ascii="Times New Roman" w:hAnsi="Times New Roman" w:cs="Times New Roman"/>
          <w:sz w:val="28"/>
          <w:szCs w:val="28"/>
        </w:rPr>
        <w:t xml:space="preserve">-пп «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Порядка предоставления субсидий из областного бюджета сельскохозяйственным товаропроизводителям Белгородской области на возмещение части затрат на закладку, и (или) уход, и (или) раскорчевку многолетних насаждений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преамбулу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приложением 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развития сельского хозяйства и регулирования рынков сельскохозяйственной продукции, сырья и продовольствия,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14 июля 2012 года № 717, и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постановления Правительства Белгородской области от 25 декабря 2023 года № 751-пп «Об утверждении государственной программы Белгородской области «Развитие сельского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и рыбоводства </w:t>
        <w:br/>
        <w:t xml:space="preserve">в Белгородской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 Правительство Белгородской области постановляет:»;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пункт 2 постановления изложить в следующей редакции:</w:t>
      </w:r>
      <w:r>
        <w:rPr>
          <w:highlight w:val="whit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заместителя Губернатора Белго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одской области Антоненко А.А.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highlight w:val="whit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Порядок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предоставления субсидий из областного бюджета сельскохозяйственным товаропроизводителям Белгородской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 возмещение части затрат на закладку, и (или) уход, и (или) раскорчевку многолетних насаждений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утвержденный в пункте 1 постановления, (далее - Порядок):</w:t>
      </w:r>
      <w:r/>
    </w:p>
    <w:p>
      <w:pPr>
        <w:ind w:right="-284" w:firstLine="65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тексте Порядка слова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«муниципальных районов, муниципальных и городских округов» заменить словами «муниципальных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/>
    </w:p>
    <w:p>
      <w:pPr>
        <w:ind w:right="-284" w:firstLine="65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пункта 2.3 раздела II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наименование субсидии, результаты предоставления субсидии, определенные в соответствии с пунктом 3.18 раздела III Порядка;»;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2.3 раздела II Порядка дополнить подпунктом 22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доменное имя и (или) указатели страниц государственной информационной с</w:t>
      </w:r>
      <w:r>
        <w:rPr>
          <w:rFonts w:ascii="Times New Roman" w:hAnsi="Times New Roman" w:cs="Times New Roman"/>
          <w:sz w:val="28"/>
          <w:szCs w:val="28"/>
        </w:rPr>
        <w:t xml:space="preserve">истемы в сети Интернет;»;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2.4 раздела II Порядка дополнить третьим абзацем следующего содержания:</w:t>
      </w:r>
      <w:r/>
    </w:p>
    <w:p>
      <w:pPr>
        <w:ind w:right="-284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«Внесение изменений в объявление о проведении отбора осуществляется в порядке, аналогичном порядку формирования объявления о проведении отбора, указанному </w:t>
      </w:r>
      <w:r>
        <w:rPr>
          <w:rFonts w:ascii="Times New Roman" w:hAnsi="Times New Roman" w:cs="Times New Roman"/>
          <w:sz w:val="28"/>
          <w:szCs w:val="28"/>
        </w:rPr>
        <w:t xml:space="preserve">в первом абзаце настоящего пункта</w:t>
      </w:r>
      <w:r>
        <w:rPr>
          <w:rFonts w:ascii="Times New Roman" w:hAnsi="Times New Roman" w:cs="Times New Roman"/>
          <w:sz w:val="28"/>
          <w:szCs w:val="28"/>
        </w:rPr>
        <w:t xml:space="preserve">, не позднее наступления даты окончания приема заявок с продлением срока приема заявок таким образом, чтобы со дня, следующего за днем внесения таких изменений, до даты окончания приема заявок этот срок составлял не менее не менее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 (трех</w:t>
      </w:r>
      <w:r>
        <w:rPr>
          <w:rFonts w:ascii="Times New Roman" w:hAnsi="Times New Roman" w:cs="Times New Roman"/>
          <w:sz w:val="28"/>
          <w:szCs w:val="28"/>
        </w:rPr>
        <w:t xml:space="preserve">) календарных дней. При этом при внесении изм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енений в объявление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проведении отбора не допускается изменение способа проведения отбора.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Заявители, подавшие заявку, уведомляются о внесении изменений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.»</w:t>
      </w:r>
      <w:r>
        <w:rPr>
          <w:highlight w:val="whit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дополнить пункт 2.6 раздела II Порядка абзацами двадцать пятым – двадцать восьмым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«Участник отбора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даты рассмотрения заявки и заключения соглашения: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должен иметь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окументальное подтверждение наличия прав пользования земельными участками, на которых осуществляется сельскохозяйственное производство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не иметь просроченной задолженности за услуги по подаче (отводу) воды в размере более 50 тыс. рублей, подтвержденное справкой федерального государственного бюджетного учреждения «Управление мелиорации земель и сельскохозяйствен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ного водоснабжения по Белгородской области» (далее - ФГБУ «Управление Белгородмелиоводхоз»).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внести в государственный реестр земель сельскохозяйственного назначения сведения,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сельскохозяйственное производство, </w:t>
        <w:br/>
        <w:t xml:space="preserve">в соответствии с приложением №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года N 154 «О порядке ведения государственного реестра земель сельскохозяйственного назначения»;</w:t>
      </w:r>
      <w:r>
        <w:rPr>
          <w:highlight w:val="whit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2.18 раздела II Порядка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«2.18. Победителями отбора признаются участники отбора, включенные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рейтинг, от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раженный в протоколе подведения итогов отбора, сформированный Министерством по результатам ранжирования поступивших заявок в процессе их рассмотрения (далее - рейтинг), в пределах объема распределяемой субсидии, указанного в объявлении о проведении отбора.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Каждому участнику отбора, включенному в рейтинг, распределяется размер субсидии, пропорциональный размеру, указанному им в заявке,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общему размеру субсидии, запрашиваемому всеми участниками отбора, включенными в рейтинг, но не выше размера, указанного им в заявке,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в пределах объема бюджетных средств, предусмотренного по данному направлению на соответствующий финансовый год, указанного в объявлении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проведении отбора.»;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2.19 раздела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Порядка дополнить вторым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80"/>
        <w:ind w:right="-284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«Внесение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изменений в протокол подведения итогов отбора осуществляется не позднее 10-го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пункте 3.12 </w:t>
      </w:r>
      <w:r>
        <w:rPr>
          <w:rFonts w:ascii="Times New Roman" w:hAnsi="Times New Roman" w:cs="Times New Roman"/>
          <w:sz w:val="28"/>
          <w:szCs w:val="28"/>
        </w:rPr>
        <w:t xml:space="preserve">раздела III Порядка</w:t>
      </w:r>
      <w:r>
        <w:rPr>
          <w:rFonts w:ascii="Times New Roman" w:hAnsi="Times New Roman" w:cs="Times New Roman"/>
          <w:sz w:val="28"/>
          <w:szCs w:val="28"/>
        </w:rPr>
        <w:t xml:space="preserve"> слова «и (или)» заменить</w:t>
      </w:r>
      <w:r>
        <w:rPr>
          <w:rFonts w:ascii="Times New Roman" w:hAnsi="Times New Roman" w:cs="Times New Roman"/>
          <w:sz w:val="28"/>
          <w:szCs w:val="28"/>
        </w:rPr>
        <w:br/>
        <w:t xml:space="preserve">«и дополнительно»;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3.13 </w:t>
      </w:r>
      <w:bookmarkStart w:id="1" w:name="_Hlk20840832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Порядка </w:t>
      </w:r>
      <w:bookmarkEnd w:id="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/>
    </w:p>
    <w:p>
      <w:pPr>
        <w:ind w:right="-284" w:firstLine="65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«3.13. В течение 3 (трех) рабочих дней после издания приказа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предоставлении Субсидии Министерство направляет получателю Субсидии соглашение по типовой форме, установленной Министерством финансов Российской Федер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ации, с использованием системы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Электронны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 бюджет»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 наличии технической возможности)»;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 w:firstLine="65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пунктах 8-8.1 приложения № 6 к Порядку слова «(синяя печать)»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на заместителя Губернатора Белгородской области Антоненко А.А.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Губернатор</w:t>
      </w:r>
      <w:r/>
    </w:p>
    <w:p>
      <w:pPr>
        <w:ind w:right="-284"/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  <w:t xml:space="preserve">                            В.В. Гладков</w:t>
      </w:r>
      <w:r/>
    </w:p>
    <w:p>
      <w:pPr>
        <w:ind w:left="0" w:right="-284"/>
        <w:jc w:val="left"/>
        <w:spacing w:after="0" w:line="232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jc w:val="both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53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104593"/>
      <w:rPr/>
    </w:sdtPr>
    <w:sdtContent>
      <w:p>
        <w:pPr>
          <w:pStyle w:val="7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>
    <w:pPr>
      <w:pStyle w:val="7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707"/>
    <w:link w:val="729"/>
    <w:uiPriority w:val="10"/>
    <w:rPr>
      <w:sz w:val="48"/>
      <w:szCs w:val="48"/>
    </w:rPr>
  </w:style>
  <w:style w:type="character" w:styleId="672">
    <w:name w:val="Subtitle Char"/>
    <w:basedOn w:val="707"/>
    <w:link w:val="731"/>
    <w:uiPriority w:val="11"/>
    <w:rPr>
      <w:sz w:val="24"/>
      <w:szCs w:val="24"/>
    </w:rPr>
  </w:style>
  <w:style w:type="character" w:styleId="673">
    <w:name w:val="Quote Char"/>
    <w:link w:val="745"/>
    <w:uiPriority w:val="29"/>
    <w:rPr>
      <w:i/>
    </w:rPr>
  </w:style>
  <w:style w:type="character" w:styleId="674">
    <w:name w:val="Intense Quote Char"/>
    <w:link w:val="747"/>
    <w:uiPriority w:val="30"/>
    <w:rPr>
      <w:i/>
    </w:rPr>
  </w:style>
  <w:style w:type="table" w:styleId="675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4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5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9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2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93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94">
    <w:name w:val="Footnote Text Char"/>
    <w:link w:val="716"/>
    <w:uiPriority w:val="99"/>
    <w:rPr>
      <w:sz w:val="18"/>
    </w:rPr>
  </w:style>
  <w:style w:type="character" w:styleId="695">
    <w:name w:val="Endnote Text Char"/>
    <w:link w:val="714"/>
    <w:uiPriority w:val="99"/>
    <w:rPr>
      <w:sz w:val="20"/>
    </w:rPr>
  </w:style>
  <w:style w:type="paragraph" w:styleId="696">
    <w:name w:val="TOC Heading"/>
    <w:uiPriority w:val="39"/>
    <w:unhideWhenUsed/>
  </w:style>
  <w:style w:type="paragraph" w:styleId="697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98">
    <w:name w:val="Heading 1"/>
    <w:basedOn w:val="697"/>
    <w:next w:val="697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04">
    <w:name w:val="Heading 7"/>
    <w:basedOn w:val="697"/>
    <w:next w:val="697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>
    <w:name w:val="footnote reference"/>
    <w:basedOn w:val="707"/>
    <w:uiPriority w:val="99"/>
    <w:unhideWhenUsed/>
    <w:qFormat/>
    <w:rPr>
      <w:vertAlign w:val="superscript"/>
    </w:rPr>
  </w:style>
  <w:style w:type="character" w:styleId="711">
    <w:name w:val="endnote reference"/>
    <w:basedOn w:val="707"/>
    <w:uiPriority w:val="99"/>
    <w:semiHidden/>
    <w:unhideWhenUsed/>
    <w:qFormat/>
    <w:rPr>
      <w:vertAlign w:val="superscript"/>
    </w:rPr>
  </w:style>
  <w:style w:type="character" w:styleId="712">
    <w:name w:val="Hyperlink"/>
    <w:basedOn w:val="707"/>
    <w:uiPriority w:val="99"/>
    <w:unhideWhenUsed/>
    <w:qFormat/>
    <w:rPr>
      <w:color w:val="0000ff"/>
      <w:u w:val="single"/>
    </w:rPr>
  </w:style>
  <w:style w:type="paragraph" w:styleId="713">
    <w:name w:val="Balloon Text"/>
    <w:basedOn w:val="697"/>
    <w:link w:val="89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14">
    <w:name w:val="endnote text"/>
    <w:basedOn w:val="697"/>
    <w:link w:val="878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715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716">
    <w:name w:val="footnote text"/>
    <w:basedOn w:val="697"/>
    <w:link w:val="877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17">
    <w:name w:val="toc 8"/>
    <w:basedOn w:val="697"/>
    <w:next w:val="697"/>
    <w:uiPriority w:val="39"/>
    <w:unhideWhenUsed/>
    <w:qFormat/>
    <w:pPr>
      <w:ind w:left="1984"/>
      <w:spacing w:after="57"/>
    </w:pPr>
  </w:style>
  <w:style w:type="paragraph" w:styleId="718">
    <w:name w:val="Header"/>
    <w:basedOn w:val="697"/>
    <w:link w:val="889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19">
    <w:name w:val="toc 9"/>
    <w:basedOn w:val="697"/>
    <w:next w:val="697"/>
    <w:uiPriority w:val="39"/>
    <w:unhideWhenUsed/>
    <w:qFormat/>
    <w:pPr>
      <w:ind w:left="2268"/>
      <w:spacing w:after="57"/>
    </w:pPr>
  </w:style>
  <w:style w:type="paragraph" w:styleId="720">
    <w:name w:val="toc 7"/>
    <w:basedOn w:val="697"/>
    <w:next w:val="697"/>
    <w:uiPriority w:val="39"/>
    <w:unhideWhenUsed/>
    <w:qFormat/>
    <w:pPr>
      <w:ind w:left="1701"/>
      <w:spacing w:after="57"/>
    </w:pPr>
  </w:style>
  <w:style w:type="paragraph" w:styleId="721">
    <w:name w:val="Body Text"/>
    <w:basedOn w:val="697"/>
    <w:link w:val="888"/>
    <w:qFormat/>
    <w:pPr>
      <w:spacing w:after="140" w:line="276" w:lineRule="auto"/>
    </w:pPr>
  </w:style>
  <w:style w:type="paragraph" w:styleId="722">
    <w:name w:val="toc 1"/>
    <w:basedOn w:val="697"/>
    <w:next w:val="697"/>
    <w:uiPriority w:val="39"/>
    <w:unhideWhenUsed/>
    <w:qFormat/>
    <w:pPr>
      <w:spacing w:after="57"/>
    </w:pPr>
  </w:style>
  <w:style w:type="paragraph" w:styleId="723">
    <w:name w:val="toc 6"/>
    <w:basedOn w:val="697"/>
    <w:next w:val="697"/>
    <w:uiPriority w:val="39"/>
    <w:unhideWhenUsed/>
    <w:qFormat/>
    <w:pPr>
      <w:ind w:left="1417"/>
      <w:spacing w:after="57"/>
    </w:pPr>
  </w:style>
  <w:style w:type="paragraph" w:styleId="724">
    <w:name w:val="table of figures"/>
    <w:basedOn w:val="697"/>
    <w:next w:val="697"/>
    <w:uiPriority w:val="99"/>
    <w:unhideWhenUsed/>
    <w:qFormat/>
    <w:pPr>
      <w:spacing w:after="0"/>
    </w:pPr>
  </w:style>
  <w:style w:type="paragraph" w:styleId="725">
    <w:name w:val="toc 3"/>
    <w:basedOn w:val="697"/>
    <w:next w:val="697"/>
    <w:uiPriority w:val="39"/>
    <w:unhideWhenUsed/>
    <w:qFormat/>
    <w:pPr>
      <w:ind w:left="567"/>
      <w:spacing w:after="57"/>
    </w:pPr>
  </w:style>
  <w:style w:type="paragraph" w:styleId="726">
    <w:name w:val="toc 2"/>
    <w:basedOn w:val="697"/>
    <w:next w:val="697"/>
    <w:uiPriority w:val="39"/>
    <w:unhideWhenUsed/>
    <w:qFormat/>
    <w:pPr>
      <w:ind w:left="283"/>
      <w:spacing w:after="57"/>
    </w:pPr>
  </w:style>
  <w:style w:type="paragraph" w:styleId="727">
    <w:name w:val="toc 4"/>
    <w:basedOn w:val="697"/>
    <w:next w:val="697"/>
    <w:uiPriority w:val="39"/>
    <w:unhideWhenUsed/>
    <w:qFormat/>
    <w:pPr>
      <w:ind w:left="850"/>
      <w:spacing w:after="57"/>
    </w:pPr>
  </w:style>
  <w:style w:type="paragraph" w:styleId="728">
    <w:name w:val="toc 5"/>
    <w:basedOn w:val="697"/>
    <w:next w:val="697"/>
    <w:uiPriority w:val="39"/>
    <w:unhideWhenUsed/>
    <w:qFormat/>
    <w:pPr>
      <w:ind w:left="1134"/>
      <w:spacing w:after="57"/>
    </w:pPr>
  </w:style>
  <w:style w:type="paragraph" w:styleId="729">
    <w:name w:val="Title"/>
    <w:basedOn w:val="697"/>
    <w:next w:val="69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Footer"/>
    <w:basedOn w:val="697"/>
    <w:link w:val="890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31">
    <w:name w:val="Subtitle"/>
    <w:basedOn w:val="697"/>
    <w:next w:val="697"/>
    <w:link w:val="744"/>
    <w:uiPriority w:val="11"/>
    <w:qFormat/>
    <w:pPr>
      <w:spacing w:before="200" w:after="200"/>
    </w:pPr>
    <w:rPr>
      <w:sz w:val="24"/>
      <w:szCs w:val="24"/>
    </w:rPr>
  </w:style>
  <w:style w:type="table" w:styleId="732">
    <w:name w:val="Table Grid"/>
    <w:basedOn w:val="708"/>
    <w:uiPriority w:val="39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3" w:customStyle="1">
    <w:name w:val="Заголовок 1 Знак"/>
    <w:basedOn w:val="707"/>
    <w:link w:val="698"/>
    <w:uiPriority w:val="9"/>
    <w:qFormat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basedOn w:val="707"/>
    <w:link w:val="699"/>
    <w:uiPriority w:val="9"/>
    <w:qFormat/>
    <w:rPr>
      <w:rFonts w:ascii="Arial" w:hAnsi="Arial" w:eastAsia="Arial" w:cs="Arial"/>
      <w:sz w:val="34"/>
    </w:rPr>
  </w:style>
  <w:style w:type="character" w:styleId="735" w:customStyle="1">
    <w:name w:val="Заголовок 3 Знак"/>
    <w:basedOn w:val="707"/>
    <w:link w:val="700"/>
    <w:uiPriority w:val="9"/>
    <w:qFormat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basedOn w:val="707"/>
    <w:link w:val="70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basedOn w:val="707"/>
    <w:link w:val="7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basedOn w:val="707"/>
    <w:link w:val="70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basedOn w:val="707"/>
    <w:link w:val="70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basedOn w:val="707"/>
    <w:link w:val="70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basedOn w:val="707"/>
    <w:link w:val="706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</w:style>
  <w:style w:type="character" w:styleId="743" w:customStyle="1">
    <w:name w:val="Название Знак"/>
    <w:basedOn w:val="707"/>
    <w:link w:val="729"/>
    <w:uiPriority w:val="10"/>
    <w:qFormat/>
    <w:rPr>
      <w:sz w:val="48"/>
      <w:szCs w:val="48"/>
    </w:rPr>
  </w:style>
  <w:style w:type="character" w:styleId="744" w:customStyle="1">
    <w:name w:val="Подзаголовок Знак"/>
    <w:basedOn w:val="707"/>
    <w:link w:val="731"/>
    <w:uiPriority w:val="11"/>
    <w:qFormat/>
    <w:rPr>
      <w:sz w:val="24"/>
      <w:szCs w:val="24"/>
    </w:rPr>
  </w:style>
  <w:style w:type="paragraph" w:styleId="745">
    <w:name w:val="Quote"/>
    <w:basedOn w:val="697"/>
    <w:next w:val="69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qFormat/>
    <w:rPr>
      <w:i/>
    </w:rPr>
  </w:style>
  <w:style w:type="paragraph" w:styleId="747">
    <w:name w:val="Intense Quote"/>
    <w:basedOn w:val="697"/>
    <w:next w:val="69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qFormat/>
    <w:rPr>
      <w:i/>
    </w:rPr>
  </w:style>
  <w:style w:type="character" w:styleId="749" w:customStyle="1">
    <w:name w:val="Header Char"/>
    <w:basedOn w:val="707"/>
    <w:uiPriority w:val="99"/>
    <w:qFormat/>
  </w:style>
  <w:style w:type="character" w:styleId="750" w:customStyle="1">
    <w:name w:val="Footer Char"/>
    <w:basedOn w:val="707"/>
    <w:uiPriority w:val="99"/>
    <w:qFormat/>
  </w:style>
  <w:style w:type="character" w:styleId="751" w:customStyle="1">
    <w:name w:val="Caption Char"/>
    <w:uiPriority w:val="99"/>
    <w:qFormat/>
  </w:style>
  <w:style w:type="table" w:styleId="752" w:customStyle="1">
    <w:name w:val="Table Grid Light"/>
    <w:basedOn w:val="708"/>
    <w:uiPriority w:val="59"/>
    <w:qFormat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Таблица простая 11"/>
    <w:basedOn w:val="708"/>
    <w:uiPriority w:val="59"/>
    <w:qFormat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Таблица простая 21"/>
    <w:basedOn w:val="708"/>
    <w:uiPriority w:val="59"/>
    <w:qFormat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Таблица простая 31"/>
    <w:basedOn w:val="708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Таблица простая 41"/>
    <w:basedOn w:val="708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Таблица простая 51"/>
    <w:basedOn w:val="708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Таблица-сетка 1 светлая1"/>
    <w:basedOn w:val="708"/>
    <w:uiPriority w:val="99"/>
    <w:qFormat/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08"/>
    <w:uiPriority w:val="99"/>
    <w:qFormat/>
    <w:tblPr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08"/>
    <w:uiPriority w:val="99"/>
    <w:qFormat/>
    <w:tblPr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08"/>
    <w:uiPriority w:val="99"/>
    <w:qFormat/>
    <w:tblPr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08"/>
    <w:uiPriority w:val="99"/>
    <w:qFormat/>
    <w:tblPr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08"/>
    <w:uiPriority w:val="99"/>
    <w:qFormat/>
    <w:tblPr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08"/>
    <w:uiPriority w:val="99"/>
    <w:qFormat/>
    <w:tblPr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а-сетка 21"/>
    <w:basedOn w:val="708"/>
    <w:uiPriority w:val="99"/>
    <w:qFormat/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08"/>
    <w:uiPriority w:val="99"/>
    <w:qFormat/>
    <w:tblPr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08"/>
    <w:uiPriority w:val="99"/>
    <w:qFormat/>
    <w:tblPr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08"/>
    <w:uiPriority w:val="99"/>
    <w:qFormat/>
    <w:tblPr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08"/>
    <w:uiPriority w:val="99"/>
    <w:qFormat/>
    <w:tblPr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08"/>
    <w:uiPriority w:val="99"/>
    <w:qFormat/>
    <w:tblPr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08"/>
    <w:uiPriority w:val="99"/>
    <w:qFormat/>
    <w:tblPr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Таблица-сетка 31"/>
    <w:basedOn w:val="708"/>
    <w:uiPriority w:val="99"/>
    <w:qFormat/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08"/>
    <w:uiPriority w:val="99"/>
    <w:qFormat/>
    <w:tblPr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08"/>
    <w:uiPriority w:val="99"/>
    <w:qFormat/>
    <w:tblPr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08"/>
    <w:uiPriority w:val="99"/>
    <w:qFormat/>
    <w:tblPr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08"/>
    <w:uiPriority w:val="99"/>
    <w:qFormat/>
    <w:tblPr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08"/>
    <w:uiPriority w:val="99"/>
    <w:qFormat/>
    <w:tblPr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08"/>
    <w:uiPriority w:val="99"/>
    <w:qFormat/>
    <w:tblPr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Таблица-сетка 41"/>
    <w:basedOn w:val="708"/>
    <w:uiPriority w:val="59"/>
    <w:qFormat/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08"/>
    <w:uiPriority w:val="59"/>
    <w:qFormat/>
    <w:tblPr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1" w:customStyle="1">
    <w:name w:val="Grid Table 4 - Accent 2"/>
    <w:basedOn w:val="708"/>
    <w:uiPriority w:val="59"/>
    <w:qFormat/>
    <w:tblPr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Grid Table 4 - Accent 3"/>
    <w:basedOn w:val="708"/>
    <w:uiPriority w:val="59"/>
    <w:qFormat/>
    <w:tblPr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3" w:customStyle="1">
    <w:name w:val="Grid Table 4 - Accent 4"/>
    <w:basedOn w:val="708"/>
    <w:uiPriority w:val="59"/>
    <w:qFormat/>
    <w:tblPr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Grid Table 4 - Accent 5"/>
    <w:basedOn w:val="708"/>
    <w:uiPriority w:val="59"/>
    <w:qFormat/>
    <w:tblPr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basedOn w:val="708"/>
    <w:uiPriority w:val="59"/>
    <w:qFormat/>
    <w:tblPr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6" w:customStyle="1">
    <w:name w:val="Таблица-сетка 5 темная1"/>
    <w:basedOn w:val="708"/>
    <w:uiPriority w:val="99"/>
    <w:qFormat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08"/>
    <w:uiPriority w:val="99"/>
    <w:qFormat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08"/>
    <w:uiPriority w:val="99"/>
    <w:qFormat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08"/>
    <w:uiPriority w:val="99"/>
    <w:qFormat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08"/>
    <w:uiPriority w:val="99"/>
    <w:qFormat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08"/>
    <w:uiPriority w:val="99"/>
    <w:qFormat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08"/>
    <w:uiPriority w:val="99"/>
    <w:qFormat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Таблица-сетка 6 цветная1"/>
    <w:basedOn w:val="708"/>
    <w:uiPriority w:val="99"/>
    <w:qFormat/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794" w:customStyle="1">
    <w:name w:val="Grid Table 6 Colorful - Accent 1"/>
    <w:basedOn w:val="708"/>
    <w:uiPriority w:val="99"/>
    <w:qFormat/>
    <w:tblPr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  <w:tblStylePr w:type="firstCol">
      <w:rPr>
        <w:b/>
        <w:color w:val="acccea" w:themeColor="accent1" w:themeTint="80"/>
      </w:rPr>
    </w:tblStylePr>
    <w:tblStylePr w:type="firstRow">
      <w:rPr>
        <w:b/>
        <w:color w:val="acccea" w:themeColor="accent1" w:themeTint="80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/>
      </w:rPr>
    </w:tblStylePr>
    <w:tblStylePr w:type="lastRow">
      <w:rPr>
        <w:b/>
        <w:color w:val="acccea" w:themeColor="accent1" w:themeTint="80"/>
      </w:rPr>
    </w:tblStylePr>
  </w:style>
  <w:style w:type="table" w:styleId="795" w:customStyle="1">
    <w:name w:val="Grid Table 6 Colorful - Accent 2"/>
    <w:basedOn w:val="708"/>
    <w:uiPriority w:val="99"/>
    <w:qFormat/>
    <w:tblPr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b/>
        <w:color w:val="f4b285" w:themeColor="accent2" w:themeTint="96"/>
      </w:rPr>
    </w:tblStyle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</w:tblStylePr>
    <w:tblStylePr w:type="lastRow">
      <w:rPr>
        <w:b/>
        <w:color w:val="f4b285" w:themeColor="accent2" w:themeTint="96"/>
      </w:rPr>
    </w:tblStylePr>
  </w:style>
  <w:style w:type="table" w:styleId="796" w:customStyle="1">
    <w:name w:val="Grid Table 6 Colorful - Accent 3"/>
    <w:basedOn w:val="708"/>
    <w:uiPriority w:val="99"/>
    <w:qFormat/>
    <w:tblPr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  <w:tblStylePr w:type="firstCol">
      <w:rPr>
        <w:b/>
        <w:color w:val="a5a5a5" w:themeColor="accent3"/>
      </w:rPr>
    </w:tblStylePr>
    <w:tblStylePr w:type="firstRow">
      <w:rPr>
        <w:b/>
        <w:color w:val="a5a5a5" w:themeColor="accent3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</w:tblStylePr>
    <w:tblStylePr w:type="lastRow">
      <w:rPr>
        <w:b/>
        <w:color w:val="a5a5a5" w:themeColor="accent3"/>
      </w:rPr>
    </w:tblStylePr>
  </w:style>
  <w:style w:type="table" w:styleId="797" w:customStyle="1">
    <w:name w:val="Grid Table 6 Colorful - Accent 4"/>
    <w:basedOn w:val="708"/>
    <w:uiPriority w:val="99"/>
    <w:qFormat/>
    <w:tblPr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b/>
        <w:color w:val="ffd966" w:themeColor="accent4" w:themeTint="99"/>
      </w:rPr>
    </w:tblStyle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</w:tblStylePr>
    <w:tblStylePr w:type="lastRow">
      <w:rPr>
        <w:b/>
        <w:color w:val="ffd966" w:themeColor="accent4" w:themeTint="99"/>
      </w:rPr>
    </w:tblStylePr>
  </w:style>
  <w:style w:type="table" w:styleId="798" w:customStyle="1">
    <w:name w:val="Grid Table 6 Colorful - Accent 5"/>
    <w:basedOn w:val="708"/>
    <w:uiPriority w:val="99"/>
    <w:qFormat/>
    <w:tblPr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4174" w:themeColor="accent5" w:themeShade="94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  <w:tblStylePr w:type="firstCol">
      <w:rPr>
        <w:b/>
        <w:color w:val="244174" w:themeColor="accent5" w:themeShade="94"/>
      </w:rPr>
    </w:tblStylePr>
    <w:tblStylePr w:type="firstRow">
      <w:rPr>
        <w:b/>
        <w:color w:val="24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44174" w:themeColor="accent5" w:themeShade="94"/>
      </w:rPr>
    </w:tblStylePr>
    <w:tblStylePr w:type="lastRow">
      <w:rPr>
        <w:b/>
        <w:color w:val="244174" w:themeColor="accent5" w:themeShade="94"/>
      </w:rPr>
    </w:tblStylePr>
  </w:style>
  <w:style w:type="table" w:styleId="799" w:customStyle="1">
    <w:name w:val="Grid Table 6 Colorful - Accent 6"/>
    <w:basedOn w:val="708"/>
    <w:uiPriority w:val="99"/>
    <w:qFormat/>
    <w:tblPr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  <w:tblStylePr w:type="firstCol">
      <w:rPr>
        <w:b/>
        <w:color w:val="244174" w:themeColor="accent5" w:themeShade="94"/>
      </w:rPr>
    </w:tblStylePr>
    <w:tblStylePr w:type="firstRow">
      <w:rPr>
        <w:b/>
        <w:color w:val="24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4174" w:themeColor="accent5" w:themeShade="94"/>
      </w:rPr>
    </w:tblStylePr>
    <w:tblStylePr w:type="lastRow">
      <w:rPr>
        <w:b/>
        <w:color w:val="244174" w:themeColor="accent5" w:themeShade="94"/>
      </w:rPr>
    </w:tblStylePr>
  </w:style>
  <w:style w:type="table" w:styleId="800" w:customStyle="1">
    <w:name w:val="Таблица-сетка 7 цветная1"/>
    <w:basedOn w:val="708"/>
    <w:uiPriority w:val="99"/>
    <w:qFormat/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08"/>
    <w:uiPriority w:val="99"/>
    <w:qFormat/>
    <w:tblPr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  <w:tblStylePr w:type="firstCol">
      <w:rPr>
        <w:rFonts w:ascii="Arial" w:hAnsi="Arial"/>
        <w:i/>
        <w:color w:val="acccea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08"/>
    <w:uiPriority w:val="99"/>
    <w:qFormat/>
    <w:tblPr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08"/>
    <w:uiPriority w:val="99"/>
    <w:qFormat/>
    <w:tblPr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  <w:tblStylePr w:type="firstCol">
      <w:rPr>
        <w:rFonts w:ascii="Arial" w:hAnsi="Arial"/>
        <w:i/>
        <w:color w:val="a5a5a5" w:themeColor="accent3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08"/>
    <w:uiPriority w:val="99"/>
    <w:qFormat/>
    <w:tblPr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08"/>
    <w:uiPriority w:val="99"/>
    <w:qFormat/>
    <w:tblPr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4174" w:themeColor="accent5" w:themeShade="94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  <w:tblStylePr w:type="firstCol">
      <w:rPr>
        <w:rFonts w:ascii="Arial" w:hAnsi="Arial"/>
        <w:i/>
        <w:color w:val="24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4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08"/>
    <w:uiPriority w:val="99"/>
    <w:qFormat/>
    <w:tblPr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Список-таблица 1 светлая1"/>
    <w:basedOn w:val="708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08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08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08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08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08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08"/>
    <w:uiPriority w:val="99"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Список-таблица 21"/>
    <w:basedOn w:val="708"/>
    <w:uiPriority w:val="99"/>
    <w:qFormat/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08"/>
    <w:uiPriority w:val="99"/>
    <w:qFormat/>
    <w:tblPr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08"/>
    <w:uiPriority w:val="99"/>
    <w:qFormat/>
    <w:tblPr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08"/>
    <w:uiPriority w:val="99"/>
    <w:qFormat/>
    <w:tblPr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08"/>
    <w:uiPriority w:val="99"/>
    <w:qFormat/>
    <w:tblPr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08"/>
    <w:uiPriority w:val="99"/>
    <w:qFormat/>
    <w:tblPr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08"/>
    <w:uiPriority w:val="99"/>
    <w:qFormat/>
    <w:tblPr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Список-таблица 31"/>
    <w:basedOn w:val="708"/>
    <w:uiPriority w:val="99"/>
    <w:qFormat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08"/>
    <w:uiPriority w:val="99"/>
    <w:qFormat/>
    <w:tblPr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08"/>
    <w:uiPriority w:val="99"/>
    <w:qFormat/>
    <w:tblPr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08"/>
    <w:uiPriority w:val="99"/>
    <w:qFormat/>
    <w:tblPr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08"/>
    <w:uiPriority w:val="99"/>
    <w:qFormat/>
    <w:tblPr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08"/>
    <w:uiPriority w:val="99"/>
    <w:qFormat/>
    <w:tblPr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08"/>
    <w:uiPriority w:val="99"/>
    <w:qFormat/>
    <w:tblPr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Список-таблица 41"/>
    <w:basedOn w:val="708"/>
    <w:uiPriority w:val="99"/>
    <w:qFormat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08"/>
    <w:uiPriority w:val="99"/>
    <w:qFormat/>
    <w:tblPr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08"/>
    <w:uiPriority w:val="99"/>
    <w:qFormat/>
    <w:tblPr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08"/>
    <w:uiPriority w:val="99"/>
    <w:qFormat/>
    <w:tblPr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08"/>
    <w:uiPriority w:val="99"/>
    <w:qFormat/>
    <w:tblPr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08"/>
    <w:uiPriority w:val="99"/>
    <w:qFormat/>
    <w:tblPr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08"/>
    <w:uiPriority w:val="99"/>
    <w:qFormat/>
    <w:tblPr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Список-таблица 5 темная1"/>
    <w:basedOn w:val="708"/>
    <w:uiPriority w:val="99"/>
    <w:qFormat/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08"/>
    <w:uiPriority w:val="99"/>
    <w:qFormat/>
    <w:tblPr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08"/>
    <w:uiPriority w:val="99"/>
    <w:qFormat/>
    <w:tblPr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08"/>
    <w:uiPriority w:val="99"/>
    <w:qFormat/>
    <w:tblPr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08"/>
    <w:uiPriority w:val="99"/>
    <w:qFormat/>
    <w:tblPr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08"/>
    <w:uiPriority w:val="99"/>
    <w:qFormat/>
    <w:tblPr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08"/>
    <w:uiPriority w:val="99"/>
    <w:qFormat/>
    <w:tblPr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Список-таблица 6 цветная1"/>
    <w:basedOn w:val="708"/>
    <w:uiPriority w:val="99"/>
    <w:qFormat/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08"/>
    <w:uiPriority w:val="99"/>
    <w:qFormat/>
    <w:tblPr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  <w:tblStylePr w:type="firstCol">
      <w:rPr>
        <w:b/>
        <w:color w:val="245a8c" w:themeColor="accent1" w:themeShade="94"/>
      </w:rPr>
    </w:tblStylePr>
    <w:tblStylePr w:type="firstRow">
      <w:rPr>
        <w:b/>
        <w:color w:val="245a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c" w:themeColor="accent1" w:themeShade="94"/>
      </w:rPr>
    </w:tblStylePr>
    <w:tblStylePr w:type="lastRow">
      <w:rPr>
        <w:b/>
        <w:color w:val="245a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basedOn w:val="708"/>
    <w:uiPriority w:val="99"/>
    <w:qFormat/>
    <w:tblPr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b/>
        <w:color w:val="f4b285" w:themeColor="accent2" w:themeTint="96"/>
      </w:rPr>
    </w:tblStyle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</w:tblStylePr>
    <w:tblStylePr w:type="lastRow">
      <w:rPr>
        <w:b/>
        <w:color w:val="f4b285" w:themeColor="accent2" w:themeTint="96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List Table 6 Colorful - Accent 3"/>
    <w:basedOn w:val="708"/>
    <w:uiPriority w:val="99"/>
    <w:qFormat/>
    <w:tblPr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  <w:tblStylePr w:type="firstCol">
      <w:rPr>
        <w:b/>
        <w:color w:val="c9c9c9" w:themeColor="accent3" w:themeTint="99"/>
      </w:rPr>
    </w:tblStylePr>
    <w:tblStylePr w:type="firstRow">
      <w:rPr>
        <w:b/>
        <w:color w:val="c9c9c9" w:themeColor="accent3" w:themeTint="99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themeTint="98" w:sz="4" w:space="0"/>
        </w:tcBorders>
      </w:tcPr>
    </w:tblStylePr>
  </w:style>
  <w:style w:type="table" w:styleId="846" w:customStyle="1">
    <w:name w:val="List Table 6 Colorful - Accent 4"/>
    <w:basedOn w:val="708"/>
    <w:uiPriority w:val="99"/>
    <w:qFormat/>
    <w:tblPr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b/>
        <w:color w:val="ffd966" w:themeColor="accent4" w:themeTint="99"/>
      </w:rPr>
    </w:tblStyle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</w:tblStylePr>
    <w:tblStylePr w:type="lastRow">
      <w:rPr>
        <w:b/>
        <w:color w:val="ffd966" w:themeColor="accent4" w:themeTint="99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List Table 6 Colorful - Accent 5"/>
    <w:basedOn w:val="708"/>
    <w:uiPriority w:val="99"/>
    <w:qFormat/>
    <w:tblPr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eaadb" w:themeColor="accent5" w:themeTint="99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  <w:tblStylePr w:type="firstCol">
      <w:rPr>
        <w:b/>
        <w:color w:val="8eaadb" w:themeColor="accent5" w:themeTint="99"/>
      </w:rPr>
    </w:tblStylePr>
    <w:tblStylePr w:type="firstRow">
      <w:rPr>
        <w:b/>
        <w:color w:val="8eaadb" w:themeColor="accent5" w:themeTint="99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eaadb" w:themeColor="accent5" w:themeTint="99"/>
      </w:rPr>
    </w:tblStylePr>
    <w:tblStylePr w:type="lastRow">
      <w:rPr>
        <w:b/>
        <w:color w:val="8eaadb" w:themeColor="accent5" w:themeTint="99"/>
      </w:rPr>
      <w:tcPr>
        <w:tcBorders>
          <w:top w:val="single" w:color="8DA9DB" w:themeColor="accent5" w:themeTint="9A" w:sz="4" w:space="0"/>
        </w:tcBorders>
      </w:tcPr>
    </w:tblStylePr>
  </w:style>
  <w:style w:type="table" w:styleId="848" w:customStyle="1">
    <w:name w:val="List Table 6 Colorful - Accent 6"/>
    <w:basedOn w:val="708"/>
    <w:uiPriority w:val="99"/>
    <w:qFormat/>
    <w:tblPr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  <w:tblStylePr w:type="firstCol">
      <w:rPr>
        <w:b/>
        <w:color w:val="a8d08d" w:themeColor="accent6" w:themeTint="99"/>
      </w:rPr>
    </w:tblStylePr>
    <w:tblStylePr w:type="firstRow">
      <w:rPr>
        <w:b/>
        <w:color w:val="a8d08d" w:themeColor="accent6" w:themeTint="99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</w:tblStylePr>
    <w:tblStylePr w:type="lastRow">
      <w:rPr>
        <w:b/>
        <w:color w:val="a8d08d" w:themeColor="accent6" w:themeTint="99"/>
      </w:rPr>
      <w:tcPr>
        <w:tcBorders>
          <w:top w:val="single" w:color="A9D08E" w:themeColor="accent6" w:themeTint="98" w:sz="4" w:space="0"/>
        </w:tcBorders>
      </w:tcPr>
    </w:tblStylePr>
  </w:style>
  <w:style w:type="table" w:styleId="849" w:customStyle="1">
    <w:name w:val="Список-таблица 7 цветная1"/>
    <w:basedOn w:val="708"/>
    <w:uiPriority w:val="99"/>
    <w:qFormat/>
    <w:tblPr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08"/>
    <w:uiPriority w:val="99"/>
    <w:qFormat/>
    <w:tblPr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  <w:tblStylePr w:type="firstCol">
      <w:rPr>
        <w:rFonts w:ascii="Arial" w:hAnsi="Arial"/>
        <w:i/>
        <w:color w:val="245a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08"/>
    <w:uiPriority w:val="99"/>
    <w:qFormat/>
    <w:tblPr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08"/>
    <w:uiPriority w:val="99"/>
    <w:qFormat/>
    <w:tblPr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08"/>
    <w:uiPriority w:val="99"/>
    <w:qFormat/>
    <w:tblPr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08"/>
    <w:uiPriority w:val="99"/>
    <w:qFormat/>
    <w:tblPr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eaadb" w:themeColor="accent5" w:themeTint="99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  <w:tblStylePr w:type="firstCol">
      <w:rPr>
        <w:rFonts w:ascii="Arial" w:hAnsi="Arial"/>
        <w:i/>
        <w:color w:val="8eaadb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eaadb" w:themeColor="accent5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08"/>
    <w:uiPriority w:val="99"/>
    <w:qFormat/>
    <w:tblPr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08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08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Lined - Accent 2"/>
    <w:basedOn w:val="708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Lined - Accent 3"/>
    <w:basedOn w:val="708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Lined - Accent 4"/>
    <w:basedOn w:val="708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Lined - Accent 5"/>
    <w:basedOn w:val="708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Lined - Accent 6"/>
    <w:basedOn w:val="708"/>
    <w:uiPriority w:val="99"/>
    <w:qFormat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 &amp; Lined - Accent"/>
    <w:basedOn w:val="708"/>
    <w:uiPriority w:val="99"/>
    <w:qFormat/>
    <w:rPr>
      <w:color w:val="40404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08"/>
    <w:uiPriority w:val="99"/>
    <w:qFormat/>
    <w:rPr>
      <w:color w:val="404040"/>
    </w:rPr>
    <w:tblPr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Bordered &amp; Lined - Accent 2"/>
    <w:basedOn w:val="708"/>
    <w:uiPriority w:val="99"/>
    <w:qFormat/>
    <w:rPr>
      <w:color w:val="404040"/>
    </w:rPr>
    <w:tblPr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Bordered &amp; Lined - Accent 3"/>
    <w:basedOn w:val="708"/>
    <w:uiPriority w:val="99"/>
    <w:qFormat/>
    <w:rPr>
      <w:color w:val="404040"/>
    </w:rPr>
    <w:tblPr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Bordered &amp; Lined - Accent 4"/>
    <w:basedOn w:val="708"/>
    <w:uiPriority w:val="99"/>
    <w:qFormat/>
    <w:rPr>
      <w:color w:val="404040"/>
    </w:rPr>
    <w:tblPr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Bordered &amp; Lined - Accent 5"/>
    <w:basedOn w:val="708"/>
    <w:uiPriority w:val="99"/>
    <w:qFormat/>
    <w:rPr>
      <w:color w:val="404040"/>
    </w:rPr>
    <w:tblPr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Bordered &amp; Lined - Accent 6"/>
    <w:basedOn w:val="708"/>
    <w:uiPriority w:val="99"/>
    <w:qFormat/>
    <w:rPr>
      <w:color w:val="404040"/>
    </w:rPr>
    <w:tblPr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"/>
    <w:basedOn w:val="708"/>
    <w:uiPriority w:val="99"/>
    <w:qFormat/>
    <w:tblPr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08"/>
    <w:uiPriority w:val="99"/>
    <w:qFormat/>
    <w:tblPr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basedOn w:val="708"/>
    <w:uiPriority w:val="99"/>
    <w:qFormat/>
    <w:tblPr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3" w:customStyle="1">
    <w:name w:val="Bordered - Accent 3"/>
    <w:basedOn w:val="708"/>
    <w:uiPriority w:val="99"/>
    <w:qFormat/>
    <w:tblPr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4" w:customStyle="1">
    <w:name w:val="Bordered - Accent 4"/>
    <w:basedOn w:val="708"/>
    <w:uiPriority w:val="99"/>
    <w:qFormat/>
    <w:tblPr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5" w:customStyle="1">
    <w:name w:val="Bordered - Accent 5"/>
    <w:basedOn w:val="708"/>
    <w:uiPriority w:val="99"/>
    <w:qFormat/>
    <w:tblPr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6" w:customStyle="1">
    <w:name w:val="Bordered - Accent 6"/>
    <w:basedOn w:val="708"/>
    <w:uiPriority w:val="99"/>
    <w:qFormat/>
    <w:tblPr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7" w:customStyle="1">
    <w:name w:val="Текст сноски Знак"/>
    <w:link w:val="716"/>
    <w:uiPriority w:val="99"/>
    <w:qFormat/>
    <w:rPr>
      <w:sz w:val="18"/>
    </w:rPr>
  </w:style>
  <w:style w:type="character" w:styleId="878" w:customStyle="1">
    <w:name w:val="Текст концевой сноски Знак"/>
    <w:link w:val="714"/>
    <w:uiPriority w:val="99"/>
    <w:qFormat/>
    <w:rPr>
      <w:sz w:val="20"/>
    </w:rPr>
  </w:style>
  <w:style w:type="paragraph" w:styleId="879" w:customStyle="1">
    <w:name w:val="Заголовок оглавления1"/>
    <w:uiPriority w:val="39"/>
    <w:unhideWhenUsed/>
    <w:qFormat/>
  </w:style>
  <w:style w:type="paragraph" w:styleId="880" w:customStyle="1">
    <w:name w:val="ConsPlusNormal"/>
    <w:link w:val="893"/>
    <w:qFormat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881" w:customStyle="1">
    <w:name w:val="ConsPlusNonformat"/>
    <w:qFormat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882" w:customStyle="1">
    <w:name w:val="ConsPlusTitle"/>
    <w:qFormat/>
    <w:pPr>
      <w:widowControl w:val="off"/>
    </w:pPr>
    <w:rPr>
      <w:rFonts w:ascii="Calibri" w:hAnsi="Calibri" w:cs="Calibri" w:eastAsiaTheme="minorEastAsia"/>
      <w:b/>
      <w:sz w:val="22"/>
      <w:szCs w:val="22"/>
    </w:rPr>
  </w:style>
  <w:style w:type="paragraph" w:styleId="883" w:customStyle="1">
    <w:name w:val="ConsPlusCell"/>
    <w:qFormat/>
    <w:pPr>
      <w:widowControl w:val="off"/>
    </w:pPr>
    <w:rPr>
      <w:rFonts w:ascii="Courier New" w:hAnsi="Courier New" w:cs="Courier New" w:eastAsiaTheme="minorEastAsia"/>
      <w:szCs w:val="22"/>
    </w:rPr>
  </w:style>
  <w:style w:type="paragraph" w:styleId="884" w:customStyle="1">
    <w:name w:val="ConsPlusDocList"/>
    <w:qFormat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885" w:customStyle="1">
    <w:name w:val="ConsPlusTitlePage"/>
    <w:qFormat/>
    <w:pPr>
      <w:widowControl w:val="off"/>
    </w:pPr>
    <w:rPr>
      <w:rFonts w:ascii="Tahoma" w:hAnsi="Tahoma" w:cs="Tahoma" w:eastAsiaTheme="minorEastAsia"/>
      <w:szCs w:val="22"/>
    </w:rPr>
  </w:style>
  <w:style w:type="paragraph" w:styleId="886" w:customStyle="1">
    <w:name w:val="ConsPlusJurTerm"/>
    <w:qFormat/>
    <w:pPr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887" w:customStyle="1">
    <w:name w:val="ConsPlusTextList"/>
    <w:qFormat/>
    <w:pPr>
      <w:widowControl w:val="off"/>
    </w:pPr>
    <w:rPr>
      <w:rFonts w:ascii="Arial" w:hAnsi="Arial" w:cs="Arial" w:eastAsiaTheme="minorEastAsia"/>
      <w:szCs w:val="22"/>
    </w:rPr>
  </w:style>
  <w:style w:type="character" w:styleId="888" w:customStyle="1">
    <w:name w:val="Основной текст Знак"/>
    <w:basedOn w:val="707"/>
    <w:link w:val="721"/>
    <w:qFormat/>
  </w:style>
  <w:style w:type="character" w:styleId="889" w:customStyle="1">
    <w:name w:val="Верхний колонтитул Знак"/>
    <w:basedOn w:val="707"/>
    <w:link w:val="718"/>
    <w:uiPriority w:val="99"/>
    <w:qFormat/>
  </w:style>
  <w:style w:type="character" w:styleId="890" w:customStyle="1">
    <w:name w:val="Нижний колонтитул Знак"/>
    <w:basedOn w:val="707"/>
    <w:link w:val="730"/>
    <w:uiPriority w:val="99"/>
    <w:qFormat/>
  </w:style>
  <w:style w:type="character" w:styleId="891" w:customStyle="1">
    <w:name w:val="Текст выноски Знак"/>
    <w:basedOn w:val="707"/>
    <w:link w:val="713"/>
    <w:uiPriority w:val="99"/>
    <w:semiHidden/>
    <w:qFormat/>
    <w:rPr>
      <w:rFonts w:ascii="Segoe UI" w:hAnsi="Segoe UI" w:cs="Segoe UI"/>
      <w:sz w:val="18"/>
      <w:szCs w:val="18"/>
    </w:rPr>
  </w:style>
  <w:style w:type="character" w:styleId="892" w:customStyle="1">
    <w:name w:val="Неразрешенное упоминание1"/>
    <w:basedOn w:val="707"/>
    <w:uiPriority w:val="99"/>
    <w:semiHidden/>
    <w:unhideWhenUsed/>
    <w:qFormat/>
    <w:rPr>
      <w:color w:val="605e5c"/>
      <w:shd w:val="clear" w:color="auto" w:fill="e1dfdd"/>
    </w:rPr>
  </w:style>
  <w:style w:type="character" w:styleId="893" w:customStyle="1">
    <w:name w:val="ConsPlusNormal Знак"/>
    <w:link w:val="880"/>
    <w:qFormat/>
    <w:rPr>
      <w:rFonts w:ascii="Calibri" w:hAnsi="Calibri" w:cs="Calibri" w:eastAsiaTheme="minorEastAsia"/>
      <w:lang w:eastAsia="ru-RU"/>
    </w:rPr>
  </w:style>
  <w:style w:type="paragraph" w:styleId="894">
    <w:name w:val="List Paragraph"/>
    <w:basedOn w:val="697"/>
    <w:uiPriority w:val="34"/>
    <w:qFormat/>
    <w:pPr>
      <w:contextualSpacing/>
      <w:ind w:left="720"/>
    </w:pPr>
  </w:style>
  <w:style w:type="character" w:styleId="895">
    <w:name w:val="annotation reference"/>
    <w:basedOn w:val="707"/>
    <w:uiPriority w:val="99"/>
    <w:semiHidden/>
    <w:unhideWhenUsed/>
    <w:rPr>
      <w:sz w:val="16"/>
      <w:szCs w:val="16"/>
    </w:rPr>
  </w:style>
  <w:style w:type="paragraph" w:styleId="896">
    <w:name w:val="annotation text"/>
    <w:basedOn w:val="697"/>
    <w:link w:val="897"/>
    <w:uiPriority w:val="99"/>
    <w:unhideWhenUsed/>
    <w:pPr>
      <w:spacing w:line="240" w:lineRule="auto"/>
    </w:pPr>
    <w:rPr>
      <w:sz w:val="20"/>
      <w:szCs w:val="20"/>
    </w:rPr>
  </w:style>
  <w:style w:type="character" w:styleId="897" w:customStyle="1">
    <w:name w:val="Текст примечания Знак"/>
    <w:basedOn w:val="707"/>
    <w:link w:val="896"/>
    <w:uiPriority w:val="99"/>
    <w:rPr>
      <w:lang w:eastAsia="en-US"/>
    </w:rPr>
  </w:style>
  <w:style w:type="paragraph" w:styleId="898">
    <w:name w:val="annotation subject"/>
    <w:basedOn w:val="896"/>
    <w:next w:val="896"/>
    <w:link w:val="899"/>
    <w:uiPriority w:val="99"/>
    <w:semiHidden/>
    <w:unhideWhenUsed/>
    <w:rPr>
      <w:b/>
      <w:bCs/>
    </w:rPr>
  </w:style>
  <w:style w:type="character" w:styleId="899" w:customStyle="1">
    <w:name w:val="Тема примечания Знак"/>
    <w:basedOn w:val="897"/>
    <w:link w:val="898"/>
    <w:uiPriority w:val="99"/>
    <w:semiHidden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435381&amp;date=24.01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Подгорный Александр Николаевич</dc:creator>
  <cp:revision>21</cp:revision>
  <dcterms:created xsi:type="dcterms:W3CDTF">2025-09-10T14:01:00Z</dcterms:created>
  <dcterms:modified xsi:type="dcterms:W3CDTF">2025-10-01T13:18:51Z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