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Белгородской обл. от 01.02.2016 N 35-рп</w:t>
              <w:br/>
              <w:t xml:space="preserve">(ред. от 24.01.2022)</w:t>
              <w:br/>
              <w:t xml:space="preserve">"Об утверждении Правил ведения реестра проектов с использованием механизмов государственно-частного и муниципально-частного партнерства"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БЕЛГОРОДСКОЙ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 февраля 2016 г. N 35-рп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ВЕДЕНИЯ РЕЕСТРА ПРОЕКТОВ</w:t>
      </w:r>
    </w:p>
    <w:p>
      <w:pPr>
        <w:pStyle w:val="2"/>
        <w:jc w:val="center"/>
      </w:pPr>
      <w:r>
        <w:rPr>
          <w:sz w:val="20"/>
        </w:rPr>
        <w:t xml:space="preserve">С ИСПОЛЬЗОВАНИЕМ МЕХАНИЗМОВ ГОСУДАРСТВЕННО-ЧАСТНОГО</w:t>
      </w:r>
    </w:p>
    <w:p>
      <w:pPr>
        <w:pStyle w:val="2"/>
        <w:jc w:val="center"/>
      </w:pPr>
      <w:r>
        <w:rPr>
          <w:sz w:val="20"/>
        </w:rPr>
        <w:t xml:space="preserve">И МУНИЦИПАЛЬНО-ЧАСТНОГО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01.07.2019 </w:t>
            </w:r>
            <w:hyperlink w:history="0" r:id="rId7" w:tooltip="Распоряжение Правительства Белгородской обл. от 01.07.2019 N 358-рп &quot;О внесении изменений в распоряжение Правительства Белгородской области от 1 февраля 2016 года N 35-рп&quot; {КонсультантПлюс}">
              <w:r>
                <w:rPr>
                  <w:sz w:val="20"/>
                  <w:color w:val="0000ff"/>
                </w:rPr>
                <w:t xml:space="preserve">N 358-рп</w:t>
              </w:r>
            </w:hyperlink>
            <w:r>
              <w:rPr>
                <w:sz w:val="20"/>
                <w:color w:val="392c69"/>
              </w:rPr>
              <w:t xml:space="preserve">, от 24.01.2022 </w:t>
            </w:r>
            <w:hyperlink w:history="0" r:id="rId8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      <w:r>
                <w:rPr>
                  <w:sz w:val="20"/>
                  <w:color w:val="0000ff"/>
                </w:rPr>
                <w:t xml:space="preserve">N 26-рп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обеспечения реализации </w:t>
      </w:r>
      <w:hyperlink w:history="0" r:id="rId9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статей 11</w:t>
        </w:r>
      </w:hyperlink>
      <w:r>
        <w:rPr>
          <w:sz w:val="20"/>
        </w:rPr>
        <w:t xml:space="preserve">, </w:t>
      </w:r>
      <w:hyperlink w:history="0" r:id="rId10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Установить, что ведение реестра проектов с использованием механизмов государственно-частного и муниципально-частного партнерства осуществляет министерство экономического развития и промышленности Белгородской области (Хромов Е.В.).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Утвердить прилагаемые </w:t>
      </w:r>
      <w:hyperlink w:history="0" w:anchor="P41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ведения реестра проектов с использованием механизмов государственно-частного и муниципально-частного партнерства.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Органам исполнительной власти области один раз в полгода не позднее 15 числа месяца, следующего за окончанием полугодия, представлять в министерство экономического развития и промышленности Белгородской области сведения для внесения в реестр проектов с использованием механизмов государственно-частного и муниципально-частного партнерства.</w:t>
      </w:r>
    </w:p>
    <w:p>
      <w:pPr>
        <w:pStyle w:val="0"/>
        <w:jc w:val="both"/>
      </w:pPr>
      <w:r>
        <w:rPr>
          <w:sz w:val="20"/>
        </w:rPr>
        <w:t xml:space="preserve">(в ред. распоряжений Правительства Белгородской области от 01.07.2019 </w:t>
      </w:r>
      <w:hyperlink w:history="0" r:id="rId12" w:tooltip="Распоряжение Правительства Белгородской обл. от 01.07.2019 N 358-рп &quot;О внесении изменений в распоряжение Правительства Белгородской области от 1 февраля 2016 года N 35-рп&quot; {КонсультантПлюс}">
        <w:r>
          <w:rPr>
            <w:sz w:val="20"/>
            <w:color w:val="0000ff"/>
          </w:rPr>
          <w:t xml:space="preserve">N 358-рп</w:t>
        </w:r>
      </w:hyperlink>
      <w:r>
        <w:rPr>
          <w:sz w:val="20"/>
        </w:rPr>
        <w:t xml:space="preserve">, от 24.01.2022 </w:t>
      </w:r>
      <w:hyperlink w:history="0" r:id="rId13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N 26-рп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Рекомендовать органам местного самоуправления муниципальных районов и городских округов области один раз в полгода не позднее 15 числа месяца, следующего за окончанием полугодия, представлять в министерство экономического развития и промышленности Белгородской области сведения для внесения в реестр проектов с использованием механизмов государственно-частного и муниципально-частного партнерства.</w:t>
      </w:r>
    </w:p>
    <w:p>
      <w:pPr>
        <w:pStyle w:val="0"/>
        <w:jc w:val="both"/>
      </w:pPr>
      <w:r>
        <w:rPr>
          <w:sz w:val="20"/>
        </w:rPr>
        <w:t xml:space="preserve">(в ред. распоряжений Правительства Белгородской области от 01.07.2019 </w:t>
      </w:r>
      <w:hyperlink w:history="0" r:id="rId14" w:tooltip="Распоряжение Правительства Белгородской обл. от 01.07.2019 N 358-рп &quot;О внесении изменений в распоряжение Правительства Белгородской области от 1 февраля 2016 года N 35-рп&quot; {КонсультантПлюс}">
        <w:r>
          <w:rPr>
            <w:sz w:val="20"/>
            <w:color w:val="0000ff"/>
          </w:rPr>
          <w:t xml:space="preserve">N 358-рп</w:t>
        </w:r>
      </w:hyperlink>
      <w:r>
        <w:rPr>
          <w:sz w:val="20"/>
        </w:rPr>
        <w:t xml:space="preserve">, от 24.01.2022 </w:t>
      </w:r>
      <w:hyperlink w:history="0" r:id="rId15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N 26-рп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Контроль за исполнением настоящего распоряжения возложить на заместителя Губернатора Белгородской области Гладского Д.Г.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Белгородской области</w:t>
      </w:r>
    </w:p>
    <w:p>
      <w:pPr>
        <w:pStyle w:val="0"/>
        <w:jc w:val="right"/>
      </w:pPr>
      <w:r>
        <w:rPr>
          <w:sz w:val="20"/>
        </w:rPr>
        <w:t xml:space="preserve">Е.САВЧЕНКО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Правительства Белгородской области</w:t>
      </w:r>
    </w:p>
    <w:p>
      <w:pPr>
        <w:pStyle w:val="0"/>
        <w:jc w:val="right"/>
      </w:pPr>
      <w:r>
        <w:rPr>
          <w:sz w:val="20"/>
        </w:rPr>
        <w:t xml:space="preserve">от 1 февраля 2016 года N 35-рп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ВЕДЕНИЯ РЕЕСТРА ПРОЕКТОВ С ИСПОЛЬЗОВАНИЕМ МЕХАНИЗМОВ</w:t>
      </w:r>
    </w:p>
    <w:p>
      <w:pPr>
        <w:pStyle w:val="2"/>
        <w:jc w:val="center"/>
      </w:pPr>
      <w:r>
        <w:rPr>
          <w:sz w:val="20"/>
        </w:rPr>
        <w:t xml:space="preserve">ГОСУДАРСТВЕННО-ЧАСТНОГО И МУНИЦИПАЛЬНО-ЧАСТНОГО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01.07.2019 </w:t>
            </w:r>
            <w:hyperlink w:history="0" r:id="rId17" w:tooltip="Распоряжение Правительства Белгородской обл. от 01.07.2019 N 358-рп &quot;О внесении изменений в распоряжение Правительства Белгородской области от 1 февраля 2016 года N 35-рп&quot; {КонсультантПлюс}">
              <w:r>
                <w:rPr>
                  <w:sz w:val="20"/>
                  <w:color w:val="0000ff"/>
                </w:rPr>
                <w:t xml:space="preserve">N 358-рп</w:t>
              </w:r>
            </w:hyperlink>
            <w:r>
              <w:rPr>
                <w:sz w:val="20"/>
                <w:color w:val="392c69"/>
              </w:rPr>
              <w:t xml:space="preserve">, от 24.01.2022 </w:t>
            </w:r>
            <w:hyperlink w:history="0" r:id="rId18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      <w:r>
                <w:rPr>
                  <w:sz w:val="20"/>
                  <w:color w:val="0000ff"/>
                </w:rPr>
                <w:t xml:space="preserve">N 26-рп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Настоящие Правила определяют порядок ведения реестра проектов с использованием механизмов государственно-частного и муниципально-частного партнерства (далее - Реестр проектов).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Для целей настоящих Правил к проектам с использованием механизмов государственно-частного и муниципально-частного партнерства относятся проекты, реализуемые совместно публичными и частными партнерами, сотрудничество которых основано на объединении ресурсов и распределении рисков.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Целями ведения Реестра проектов являются систематизация данных о проектах, реализуемых и/или планируемых к реализации на территории Белгородской области с использованием механизмов государственно-частного и муниципально-частного партнерства, привлечение инвестиций в социально значимые проекты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Реестр проектов включает проекты регионального (межрегионального) или муниципального значения, планируемые к реализации и/или реализуемые на территории Белгородской области с использованием механизмов государственно-частного и муниципально-частного партнерства.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Проекты, включенные в Реестр проектов, должны предусматривать строительство и/или реконструкцию и/или техническое обслуживание и эксплуатацию объектов, указанных в </w:t>
      </w:r>
      <w:hyperlink w:history="0" r:id="rId19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 7</w:t>
        </w:r>
      </w:hyperlink>
      <w:r>
        <w:rPr>
          <w:sz w:val="20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Ведение Реестра проектов осуществляется министерством экономического развития и промышленности Белгородской области (далее - министерство).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формирования и ведения Реестра проектов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Информация для включения в Реестр проектов представляется в министерство органами исполнительной власти области и органами местного самоуправления области один раз в полгода не позднее 15 числа месяца, следующего за окончанием полугодия (25 января, 25 июля), на бумажном и электронном носителях по форме в соответствии с </w:t>
      </w:r>
      <w:hyperlink w:history="0" w:anchor="P85" w:tooltip="Информация о проектах, реализуемых с использованием">
        <w:r>
          <w:rPr>
            <w:sz w:val="20"/>
            <w:color w:val="0000ff"/>
          </w:rPr>
          <w:t xml:space="preserve">приложением N 1</w:t>
        </w:r>
      </w:hyperlink>
      <w:r>
        <w:rPr>
          <w:sz w:val="20"/>
        </w:rPr>
        <w:t xml:space="preserve"> и </w:t>
      </w:r>
      <w:hyperlink w:history="0" w:anchor="P180" w:tooltip="Информация о проектах,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настоящим Правилам.</w:t>
      </w:r>
    </w:p>
    <w:p>
      <w:pPr>
        <w:pStyle w:val="0"/>
        <w:jc w:val="both"/>
      </w:pPr>
      <w:r>
        <w:rPr>
          <w:sz w:val="20"/>
        </w:rPr>
        <w:t xml:space="preserve">(в ред. распоряжений Правительства Белгородской области от 01.07.2019 </w:t>
      </w:r>
      <w:hyperlink w:history="0" r:id="rId21" w:tooltip="Распоряжение Правительства Белгородской обл. от 01.07.2019 N 358-рп &quot;О внесении изменений в распоряжение Правительства Белгородской области от 1 февраля 2016 года N 35-рп&quot; {КонсультантПлюс}">
        <w:r>
          <w:rPr>
            <w:sz w:val="20"/>
            <w:color w:val="0000ff"/>
          </w:rPr>
          <w:t xml:space="preserve">N 358-рп</w:t>
        </w:r>
      </w:hyperlink>
      <w:r>
        <w:rPr>
          <w:sz w:val="20"/>
        </w:rPr>
        <w:t xml:space="preserve">, от 24.01.2022 </w:t>
      </w:r>
      <w:hyperlink w:history="0" r:id="rId22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N 26-рп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Органы местного самоуправления области представляют информацию по проектам с использованием механизмов муниципально-частного партнерства, планируемым к реализации и/или реализуемым на территории муниципальных районов и городских округов, городских и сельских поселений.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Проект включается в Реестр проектов и исключается из Реестра проектов министерством на основании данных, полученных от органов исполнительной власти области и органов местного самоуправления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Белгородской области от 24.01.2022 N 26-рп)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Реестр проектов ведется в электронном виде в табличных файлах формата "xls" редактора Microsoft Excel путем последовательного внесения в него записей. Реестр проектов обновляется один раз в полгода.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Доступность информации из Реестра проектов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Сведения из </w:t>
      </w:r>
      <w:hyperlink w:history="0" w:anchor="P282" w:tooltip="Реестр проектов с использованием механизмов">
        <w:r>
          <w:rPr>
            <w:sz w:val="20"/>
            <w:color w:val="0000ff"/>
          </w:rPr>
          <w:t xml:space="preserve">Реестра</w:t>
        </w:r>
      </w:hyperlink>
      <w:r>
        <w:rPr>
          <w:sz w:val="20"/>
        </w:rPr>
        <w:t xml:space="preserve"> проектов размещаются на официальном сайте министерства по форме в соответствии с приложением N 3 к настоящим Правилам и являются открытыми.</w:t>
      </w:r>
    </w:p>
    <w:p>
      <w:pPr>
        <w:pStyle w:val="0"/>
        <w:jc w:val="both"/>
      </w:pPr>
      <w:r>
        <w:rPr>
          <w:sz w:val="20"/>
        </w:rPr>
        <w:t xml:space="preserve">(в ред. распоряжений Правительства Белгородской области от 01.07.2019 </w:t>
      </w:r>
      <w:hyperlink w:history="0" r:id="rId24" w:tooltip="Распоряжение Правительства Белгородской обл. от 01.07.2019 N 358-рп &quot;О внесении изменений в распоряжение Правительства Белгородской области от 1 февраля 2016 года N 35-рп&quot; {КонсультантПлюс}">
        <w:r>
          <w:rPr>
            <w:sz w:val="20"/>
            <w:color w:val="0000ff"/>
          </w:rPr>
          <w:t xml:space="preserve">N 358-рп</w:t>
        </w:r>
      </w:hyperlink>
      <w:r>
        <w:rPr>
          <w:sz w:val="20"/>
        </w:rPr>
        <w:t xml:space="preserve">, от 24.01.2022 </w:t>
      </w:r>
      <w:hyperlink w:history="0" r:id="rId25" w:tooltip="Распоряжение Правительства Белгородской обл. от 24.01.2022 N 26-рп &quot;О внесении изменений в некоторые распоряжения Правительства Белгородской области&quot; {КонсультантПлюс}">
        <w:r>
          <w:rPr>
            <w:sz w:val="20"/>
            <w:color w:val="0000ff"/>
          </w:rPr>
          <w:t xml:space="preserve">N 26-рп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Правилам ведения реестра</w:t>
      </w:r>
    </w:p>
    <w:p>
      <w:pPr>
        <w:pStyle w:val="0"/>
        <w:jc w:val="right"/>
      </w:pPr>
      <w:r>
        <w:rPr>
          <w:sz w:val="20"/>
        </w:rPr>
        <w:t xml:space="preserve">проектов с использованием</w:t>
      </w:r>
    </w:p>
    <w:p>
      <w:pPr>
        <w:pStyle w:val="0"/>
        <w:jc w:val="right"/>
      </w:pPr>
      <w:r>
        <w:rPr>
          <w:sz w:val="20"/>
        </w:rPr>
        <w:t xml:space="preserve">механизмов государственно-частного</w:t>
      </w:r>
    </w:p>
    <w:p>
      <w:pPr>
        <w:pStyle w:val="0"/>
        <w:jc w:val="right"/>
      </w:pPr>
      <w:r>
        <w:rPr>
          <w:sz w:val="20"/>
        </w:rPr>
        <w:t xml:space="preserve">и муниципально-частного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6" w:tooltip="Распоряжение Правительства Белгородской обл. от 01.07.2019 N 358-рп &quot;О внесении изменений в распоряжение Правительства Белгородской области от 1 февраля 2016 года N 35-рп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01.07.2019 N 358-рп)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85" w:name="P85"/>
    <w:bookmarkEnd w:id="85"/>
    <w:p>
      <w:pPr>
        <w:pStyle w:val="0"/>
        <w:jc w:val="center"/>
      </w:pPr>
      <w:r>
        <w:rPr>
          <w:sz w:val="20"/>
        </w:rPr>
        <w:t xml:space="preserve">Информация о проектах, реализуемых с использованием</w:t>
      </w:r>
    </w:p>
    <w:p>
      <w:pPr>
        <w:pStyle w:val="0"/>
        <w:jc w:val="center"/>
      </w:pPr>
      <w:r>
        <w:rPr>
          <w:sz w:val="20"/>
        </w:rPr>
        <w:t xml:space="preserve">механизмов государственно-частного и</w:t>
      </w:r>
    </w:p>
    <w:p>
      <w:pPr>
        <w:pStyle w:val="0"/>
        <w:jc w:val="center"/>
      </w:pPr>
      <w:r>
        <w:rPr>
          <w:sz w:val="20"/>
        </w:rPr>
        <w:t xml:space="preserve">муниципально-частного партнерства</w:t>
      </w:r>
    </w:p>
    <w:p>
      <w:pPr>
        <w:pStyle w:val="0"/>
        <w:jc w:val="center"/>
      </w:pPr>
      <w:r>
        <w:rPr>
          <w:sz w:val="20"/>
        </w:rPr>
        <w:t xml:space="preserve">(наименование органа исполнительной власти/органа</w:t>
      </w:r>
    </w:p>
    <w:p>
      <w:pPr>
        <w:pStyle w:val="0"/>
        <w:jc w:val="center"/>
      </w:pPr>
      <w:r>
        <w:rPr>
          <w:sz w:val="20"/>
        </w:rPr>
        <w:t xml:space="preserve">местного самоуправления области)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639"/>
        <w:gridCol w:w="1309"/>
        <w:gridCol w:w="1309"/>
        <w:gridCol w:w="1309"/>
        <w:gridCol w:w="1309"/>
        <w:gridCol w:w="1020"/>
        <w:gridCol w:w="994"/>
        <w:gridCol w:w="1309"/>
        <w:gridCol w:w="664"/>
        <w:gridCol w:w="1174"/>
        <w:gridCol w:w="1099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проекта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реализации проекта &lt;1&gt;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Отрасль реализации проекта &lt;2&gt;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 реализации проекта &lt;3&gt;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реализации проекта &lt;4&gt;</w:t>
            </w:r>
          </w:p>
        </w:tc>
        <w:tc>
          <w:tcPr>
            <w:gridSpan w:val="2"/>
            <w:tcW w:w="20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Партнеры &lt;5&gt;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реализации проекта &lt;6&gt;</w:t>
            </w:r>
          </w:p>
        </w:tc>
        <w:tc>
          <w:tcPr>
            <w:gridSpan w:val="2"/>
            <w:tcW w:w="18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проекта (млн руб.)</w:t>
            </w:r>
          </w:p>
        </w:tc>
        <w:tc>
          <w:tcPr>
            <w:tcW w:w="109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Краткое описание проекта &lt;7&gt;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т.ч. за счет средств частного инвестора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публичный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частный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7"/>
          <w:headerReference w:type="first" r:id="rId27"/>
          <w:footerReference w:type="default" r:id="rId28"/>
          <w:footerReference w:type="first" r:id="rId2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указать один из следующих уровней: региональный; межмуниципальный; муниципальный; муниципальный с региональным участием.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указать одну из следующих отраслей реализации: автодорожная инфраструктура; железнодорожная инфраструктура; транспорт общего пользования; трубопроводный транспорт; водный транспорт и инфраструктура; авиационная инфраструктура и транспорт; образование; здравоохранение; культура и отдых; спорт и туризм; электроэнергетика, газо- и энергоснабжение; коммунальная инфраструктура; благоустройство территорий; инженерно-технические сооружения; связь и коммуникации, включая IT; сельское хозяйство; охотничье хозяйство; тяжелая промышленность; легкая промышленность; военно-техническая инфраструктура.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указать одну из следующих форм: соглашение о ГЧП/МЧП (Федеральный </w:t>
      </w:r>
      <w:hyperlink w:history="0" r:id="rId29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13 июля 2015 года N 224-ФЗ); соглашение о ГЧП/МЧП (региональное законодательство); концессионное соглашение (Федеральный </w:t>
      </w:r>
      <w:hyperlink w:history="0" r:id="rId30" w:tooltip="Федеральный закон от 21.07.2005 N 115-ФЗ (ред. от 29.12.2022) &quot;О концессионных соглашения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21 июля 2005 года N 115-ФЗ); договор аренды с инвестиционными обязательствами; корпоративная форма (создание совместного юридического лица); контракт жизненного цикла в рамках законодательства о закупках; иное.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указать один из статусов: рассмотрение частной инициативы; конкурсные процедуры; принято решение о заключении соглашения (договора); создание (строительство/реконструкция); эксплуатация (оказание услуг/техническое обслуживание); проект завершен; проект отменен.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указать наименование партнеров с контактными данными (телефон, электронная почта).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указать срок действия соглашения (договора).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указать, в чем заключается суть проекта, что сделано в рамках проекта на момент заполнения таблицы.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Руководитель органа</w:t>
      </w:r>
    </w:p>
    <w:p>
      <w:pPr>
        <w:pStyle w:val="1"/>
        <w:jc w:val="both"/>
      </w:pPr>
      <w:r>
        <w:rPr>
          <w:sz w:val="20"/>
        </w:rPr>
        <w:t xml:space="preserve">  исполнительной власти/органа</w:t>
      </w:r>
    </w:p>
    <w:p>
      <w:pPr>
        <w:pStyle w:val="1"/>
        <w:jc w:val="both"/>
      </w:pPr>
      <w:r>
        <w:rPr>
          <w:sz w:val="20"/>
        </w:rPr>
        <w:t xml:space="preserve">местного самоуправления области           (подпись)                  Ф.И.О.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Правилам ведения реестра</w:t>
      </w:r>
    </w:p>
    <w:p>
      <w:pPr>
        <w:pStyle w:val="0"/>
        <w:jc w:val="right"/>
      </w:pPr>
      <w:r>
        <w:rPr>
          <w:sz w:val="20"/>
        </w:rPr>
        <w:t xml:space="preserve">проектов с использованием</w:t>
      </w:r>
    </w:p>
    <w:p>
      <w:pPr>
        <w:pStyle w:val="0"/>
        <w:jc w:val="right"/>
      </w:pPr>
      <w:r>
        <w:rPr>
          <w:sz w:val="20"/>
        </w:rPr>
        <w:t xml:space="preserve">механизмов государственно-частного</w:t>
      </w:r>
    </w:p>
    <w:p>
      <w:pPr>
        <w:pStyle w:val="0"/>
        <w:jc w:val="right"/>
      </w:pPr>
      <w:r>
        <w:rPr>
          <w:sz w:val="20"/>
        </w:rPr>
        <w:t xml:space="preserve">и муниципально-частного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1" w:tooltip="Распоряжение Правительства Белгородской обл. от 01.07.2019 N 358-рп &quot;О внесении изменений в распоряжение Правительства Белгородской области от 1 февраля 2016 года N 35-рп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01.07.2019 N 358-рп)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80" w:name="P180"/>
    <w:bookmarkEnd w:id="180"/>
    <w:p>
      <w:pPr>
        <w:pStyle w:val="0"/>
        <w:jc w:val="center"/>
      </w:pPr>
      <w:r>
        <w:rPr>
          <w:sz w:val="20"/>
        </w:rPr>
        <w:t xml:space="preserve">Информация о проектах,</w:t>
      </w:r>
    </w:p>
    <w:p>
      <w:pPr>
        <w:pStyle w:val="0"/>
        <w:jc w:val="center"/>
      </w:pPr>
      <w:r>
        <w:rPr>
          <w:sz w:val="20"/>
        </w:rPr>
        <w:t xml:space="preserve">планируемых к реализации с использованием механизмов</w:t>
      </w:r>
    </w:p>
    <w:p>
      <w:pPr>
        <w:pStyle w:val="0"/>
        <w:jc w:val="center"/>
      </w:pPr>
      <w:r>
        <w:rPr>
          <w:sz w:val="20"/>
        </w:rPr>
        <w:t xml:space="preserve">государственно-частного и муниципально-частного партнерства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органа исполнительной власти/органа</w:t>
      </w:r>
    </w:p>
    <w:p>
      <w:pPr>
        <w:pStyle w:val="0"/>
        <w:jc w:val="center"/>
      </w:pPr>
      <w:r>
        <w:rPr>
          <w:sz w:val="20"/>
        </w:rPr>
        <w:t xml:space="preserve">местного самоуправления области)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020"/>
        <w:gridCol w:w="1309"/>
        <w:gridCol w:w="1309"/>
        <w:gridCol w:w="1077"/>
        <w:gridCol w:w="1247"/>
        <w:gridCol w:w="1564"/>
        <w:gridCol w:w="794"/>
        <w:gridCol w:w="624"/>
        <w:gridCol w:w="1191"/>
        <w:gridCol w:w="677"/>
        <w:gridCol w:w="1187"/>
        <w:gridCol w:w="1099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проекта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реализации проекта &lt;1&gt;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Отрасль реализации проекта &lt;2&gt;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Предполагаемый способ инициирования проекта &lt;3&gt;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Предполагаемая форма реализации проекта &lt;4&gt;</w:t>
            </w:r>
          </w:p>
        </w:tc>
        <w:tc>
          <w:tcPr>
            <w:tcW w:w="15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Какое имущество будет являться объектом в рамках планируемого проекта &lt;5&gt;</w:t>
            </w:r>
          </w:p>
        </w:tc>
        <w:tc>
          <w:tcPr>
            <w:gridSpan w:val="2"/>
            <w:tcW w:w="14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Предполагаемые партнеры &lt;6&gt;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Предполагаемые сроки реализации проекта &lt;7&gt;</w:t>
            </w:r>
          </w:p>
        </w:tc>
        <w:tc>
          <w:tcPr>
            <w:gridSpan w:val="2"/>
            <w:tcW w:w="1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Предполагаемый бюджет проекта (млн руб.)</w:t>
            </w:r>
          </w:p>
        </w:tc>
        <w:tc>
          <w:tcPr>
            <w:tcW w:w="109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Краткое описание проекта &lt;8&gt;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т.ч. за счет средств частного инвестора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публичный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частный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7"/>
          <w:headerReference w:type="first" r:id="rId27"/>
          <w:footerReference w:type="default" r:id="rId28"/>
          <w:footerReference w:type="first" r:id="rId2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указать один из следующих уровней: региональный; межмуниципальный; муниципальный; муниципальный с региональным участием.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указать одну из следующих отраслей реализации: автодорожная инфраструктура; железнодорожная инфраструктура; транспорт общего пользования; трубопроводный транспорт; водный транспорт и инфраструктура; авиационная инфраструктура и транспорт; образование; здравоохранение; культура и отдых; спорт и туризм; электроэнергетика, газо- и энергоснабжение; коммунальная инфраструктура; благоустройство территорий; инженерно-технические сооружения; связь и коммуникации, включая IT; сельское хозяйство; охотничье хозяйство; тяжелая промышленность; легкая промышленность; военно-техническая инфраструктура.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указать один из следующих способов: частная инициатива (упрощенная процедура); публичная инициатива (классическая конкурсная процедура); иное.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указать одну из следующих форм: соглашение о ГЧП/МЧП (Федеральный </w:t>
      </w:r>
      <w:hyperlink w:history="0" r:id="rId32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13 июля 2015 года N 224-ФЗ); концессионное соглашение (Федеральный </w:t>
      </w:r>
      <w:hyperlink w:history="0" r:id="rId33" w:tooltip="Федеральный закон от 21.07.2005 N 115-ФЗ (ред. от 29.12.2022) &quot;О концессионных соглашения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21 июля 2005 года N 115-ФЗ); договор аренды с инвестиционными обязательствами; корпоративная форма (создание совместного юридического лица); контракт жизненного цикла в рамках законодательства о закупках; иное.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указать объекты недвижимого имущества и технологически связанного с ним движимого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указать наименование партнеров с контактными данными (тел., электронная почта).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указать предполагаемый срок действия соглашения (договора).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- указать, в чем заключается суть проекта, что планируется сделать в рамках проекта.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Руководитель органа</w:t>
      </w:r>
    </w:p>
    <w:p>
      <w:pPr>
        <w:pStyle w:val="1"/>
        <w:jc w:val="both"/>
      </w:pPr>
      <w:r>
        <w:rPr>
          <w:sz w:val="20"/>
        </w:rPr>
        <w:t xml:space="preserve">  исполнительной власти/органа</w:t>
      </w:r>
    </w:p>
    <w:p>
      <w:pPr>
        <w:pStyle w:val="1"/>
        <w:jc w:val="both"/>
      </w:pPr>
      <w:r>
        <w:rPr>
          <w:sz w:val="20"/>
        </w:rPr>
        <w:t xml:space="preserve">местного самоуправления области           (подпись)                  Ф.И.О.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Правилам ведения реестра</w:t>
      </w:r>
    </w:p>
    <w:p>
      <w:pPr>
        <w:pStyle w:val="0"/>
        <w:jc w:val="right"/>
      </w:pPr>
      <w:r>
        <w:rPr>
          <w:sz w:val="20"/>
        </w:rPr>
        <w:t xml:space="preserve">проектов с использованием</w:t>
      </w:r>
    </w:p>
    <w:p>
      <w:pPr>
        <w:pStyle w:val="0"/>
        <w:jc w:val="right"/>
      </w:pPr>
      <w:r>
        <w:rPr>
          <w:sz w:val="20"/>
        </w:rPr>
        <w:t xml:space="preserve">механизмов государственно-частного</w:t>
      </w:r>
    </w:p>
    <w:p>
      <w:pPr>
        <w:pStyle w:val="0"/>
        <w:jc w:val="right"/>
      </w:pPr>
      <w:r>
        <w:rPr>
          <w:sz w:val="20"/>
        </w:rPr>
        <w:t xml:space="preserve">и муниципально-частного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34" w:tooltip="Распоряжение Правительства Белгородской обл. от 01.07.2019 N 358-рп &quot;О внесении изменений в распоряжение Правительства Белгородской области от 1 февраля 2016 года N 35-рп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01.07.2019 N 358-рп)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282" w:name="P282"/>
    <w:bookmarkEnd w:id="282"/>
    <w:p>
      <w:pPr>
        <w:pStyle w:val="0"/>
        <w:jc w:val="center"/>
      </w:pPr>
      <w:r>
        <w:rPr>
          <w:sz w:val="20"/>
        </w:rPr>
        <w:t xml:space="preserve">Реестр проектов с использованием механизмов</w:t>
      </w:r>
    </w:p>
    <w:p>
      <w:pPr>
        <w:pStyle w:val="0"/>
        <w:jc w:val="center"/>
      </w:pPr>
      <w:r>
        <w:rPr>
          <w:sz w:val="20"/>
        </w:rPr>
        <w:t xml:space="preserve">государственно-частного и муниципально-частного</w:t>
      </w:r>
    </w:p>
    <w:p>
      <w:pPr>
        <w:pStyle w:val="0"/>
        <w:jc w:val="center"/>
      </w:pPr>
      <w:r>
        <w:rPr>
          <w:sz w:val="20"/>
        </w:rPr>
        <w:t xml:space="preserve">партнерства на территории Белгородской области</w:t>
      </w:r>
    </w:p>
    <w:p>
      <w:pPr>
        <w:pStyle w:val="0"/>
        <w:jc w:val="center"/>
      </w:pPr>
      <w:r>
        <w:rPr>
          <w:sz w:val="20"/>
        </w:rPr>
        <w:t xml:space="preserve">на ______________ года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814"/>
        <w:gridCol w:w="1531"/>
        <w:gridCol w:w="1191"/>
        <w:gridCol w:w="1928"/>
        <w:gridCol w:w="187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проекта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Публичный партнер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Частный партнер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проекта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проекта (млн руб.)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6"/>
            <w:tcW w:w="90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Планируемые к реализации на территории Белгородской области проекты с использованием механизмов государственно-частного и муниципально-частного партнерства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90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Реализуемые на территории Белгородской области проекты с использованием механизмов государственно-частного и муниципально-частного партнерства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90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Реализованные в текущем году на территории Белгородской области проекты с использованием механизмов государственно-частного и муниципально-частного партнерства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Руководитель органа</w:t>
      </w:r>
    </w:p>
    <w:p>
      <w:pPr>
        <w:pStyle w:val="1"/>
        <w:jc w:val="both"/>
      </w:pPr>
      <w:r>
        <w:rPr>
          <w:sz w:val="20"/>
        </w:rPr>
        <w:t xml:space="preserve">  исполнительной власти/органа</w:t>
      </w:r>
    </w:p>
    <w:p>
      <w:pPr>
        <w:pStyle w:val="1"/>
        <w:jc w:val="both"/>
      </w:pPr>
      <w:r>
        <w:rPr>
          <w:sz w:val="20"/>
        </w:rPr>
        <w:t xml:space="preserve">местного самоуправления области           (подпись)                  Ф.И.О.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Белгородской обл. от 01.02.2016 N 35-рп</w:t>
            <w:br/>
            <w:t>(ред. от 24.01.2022)</w:t>
            <w:br/>
            <w:t>"Об утверждении Правил ведения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Белгородской обл. от 01.02.2016 N 35-рп</w:t>
            <w:br/>
            <w:t>(ред. от 24.01.2022)</w:t>
            <w:br/>
            <w:t>"Об утверждении Правил ведения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DA3EBF6EA42E27C3AD90F9BBC47B040ECE8066B89BAB94A576AE657E3C2D52A609DDB802E7D857CE7E635D24383D755E157009A9880B5F1479E5BR8c9H" TargetMode = "External"/>
	<Relationship Id="rId8" Type="http://schemas.openxmlformats.org/officeDocument/2006/relationships/hyperlink" Target="consultantplus://offline/ref=BDA3EBF6EA42E27C3AD90F9BBC47B040ECE8066B87B6BF42526AE657E3C2D52A609DDB802E7D857CE7E635D24383D755E157009A9880B5F1479E5BR8c9H" TargetMode = "External"/>
	<Relationship Id="rId9" Type="http://schemas.openxmlformats.org/officeDocument/2006/relationships/hyperlink" Target="consultantplus://offline/ref=BDA3EBF6EA42E27C3AD91196AA2BEA4DECE05E6588B3B41D0A35BD0AB4CBDF7D27D282C26A70857BE0ED61860C828B13B344029C9882B4EDR4c6H" TargetMode = "External"/>
	<Relationship Id="rId10" Type="http://schemas.openxmlformats.org/officeDocument/2006/relationships/hyperlink" Target="consultantplus://offline/ref=BDA3EBF6EA42E27C3AD91196AA2BEA4DECE05E6588B3B41D0A35BD0AB4CBDF7D27D282C26A70877CE7ED61860C828B13B344029C9882B4EDR4c6H" TargetMode = "External"/>
	<Relationship Id="rId11" Type="http://schemas.openxmlformats.org/officeDocument/2006/relationships/hyperlink" Target="consultantplus://offline/ref=BDA3EBF6EA42E27C3AD90F9BBC47B040ECE8066B87B6BF42526AE657E3C2D52A609DDB802E7D857CE7E635D14383D755E157009A9880B5F1479E5BR8c9H" TargetMode = "External"/>
	<Relationship Id="rId12" Type="http://schemas.openxmlformats.org/officeDocument/2006/relationships/hyperlink" Target="consultantplus://offline/ref=BDA3EBF6EA42E27C3AD90F9BBC47B040ECE8066B89BAB94A576AE657E3C2D52A609DDB802E7D857CE7E635D14383D755E157009A9880B5F1479E5BR8c9H" TargetMode = "External"/>
	<Relationship Id="rId13" Type="http://schemas.openxmlformats.org/officeDocument/2006/relationships/hyperlink" Target="consultantplus://offline/ref=BDA3EBF6EA42E27C3AD90F9BBC47B040ECE8066B87B6BF42526AE657E3C2D52A609DDB802E7D857CE7E635D04383D755E157009A9880B5F1479E5BR8c9H" TargetMode = "External"/>
	<Relationship Id="rId14" Type="http://schemas.openxmlformats.org/officeDocument/2006/relationships/hyperlink" Target="consultantplus://offline/ref=BDA3EBF6EA42E27C3AD90F9BBC47B040ECE8066B89BAB94A576AE657E3C2D52A609DDB802E7D857CE7E635D04383D755E157009A9880B5F1479E5BR8c9H" TargetMode = "External"/>
	<Relationship Id="rId15" Type="http://schemas.openxmlformats.org/officeDocument/2006/relationships/hyperlink" Target="consultantplus://offline/ref=BDA3EBF6EA42E27C3AD90F9BBC47B040ECE8066B87B6BF42526AE657E3C2D52A609DDB802E7D857CE7E635D04383D755E157009A9880B5F1479E5BR8c9H" TargetMode = "External"/>
	<Relationship Id="rId16" Type="http://schemas.openxmlformats.org/officeDocument/2006/relationships/hyperlink" Target="consultantplus://offline/ref=BDA3EBF6EA42E27C3AD90F9BBC47B040ECE8066B87B6BF42526AE657E3C2D52A609DDB802E7D857CE7E635DF4383D755E157009A9880B5F1479E5BR8c9H" TargetMode = "External"/>
	<Relationship Id="rId17" Type="http://schemas.openxmlformats.org/officeDocument/2006/relationships/hyperlink" Target="consultantplus://offline/ref=BDA3EBF6EA42E27C3AD90F9BBC47B040ECE8066B89BAB94A576AE657E3C2D52A609DDB802E7D857CE7E635DF4383D755E157009A9880B5F1479E5BR8c9H" TargetMode = "External"/>
	<Relationship Id="rId18" Type="http://schemas.openxmlformats.org/officeDocument/2006/relationships/hyperlink" Target="consultantplus://offline/ref=BDA3EBF6EA42E27C3AD90F9BBC47B040ECE8066B87B6BF42526AE657E3C2D52A609DDB802E7D857CE7E635DE4383D755E157009A9880B5F1479E5BR8c9H" TargetMode = "External"/>
	<Relationship Id="rId19" Type="http://schemas.openxmlformats.org/officeDocument/2006/relationships/hyperlink" Target="consultantplus://offline/ref=BDA3EBF6EA42E27C3AD91196AA2BEA4DECE05E6588B3B41D0A35BD0AB4CBDF7D27D282C26A70847BE1ED61860C828B13B344029C9882B4EDR4c6H" TargetMode = "External"/>
	<Relationship Id="rId20" Type="http://schemas.openxmlformats.org/officeDocument/2006/relationships/hyperlink" Target="consultantplus://offline/ref=BDA3EBF6EA42E27C3AD90F9BBC47B040ECE8066B87B6BF42526AE657E3C2D52A609DDB802E7D857CE7E634D64383D755E157009A9880B5F1479E5BR8c9H" TargetMode = "External"/>
	<Relationship Id="rId21" Type="http://schemas.openxmlformats.org/officeDocument/2006/relationships/hyperlink" Target="consultantplus://offline/ref=BDA3EBF6EA42E27C3AD90F9BBC47B040ECE8066B89BAB94A576AE657E3C2D52A609DDB802E7D857CE7E635DE4383D755E157009A9880B5F1479E5BR8c9H" TargetMode = "External"/>
	<Relationship Id="rId22" Type="http://schemas.openxmlformats.org/officeDocument/2006/relationships/hyperlink" Target="consultantplus://offline/ref=BDA3EBF6EA42E27C3AD90F9BBC47B040ECE8066B87B6BF42526AE657E3C2D52A609DDB802E7D857CE7E634D74383D755E157009A9880B5F1479E5BR8c9H" TargetMode = "External"/>
	<Relationship Id="rId23" Type="http://schemas.openxmlformats.org/officeDocument/2006/relationships/hyperlink" Target="consultantplus://offline/ref=BDA3EBF6EA42E27C3AD90F9BBC47B040ECE8066B87B6BF42526AE657E3C2D52A609DDB802E7D857CE7E634D74383D755E157009A9880B5F1479E5BR8c9H" TargetMode = "External"/>
	<Relationship Id="rId24" Type="http://schemas.openxmlformats.org/officeDocument/2006/relationships/hyperlink" Target="consultantplus://offline/ref=BDA3EBF6EA42E27C3AD90F9BBC47B040ECE8066B89BAB94A576AE657E3C2D52A609DDB802E7D857CE7E634D74383D755E157009A9880B5F1479E5BR8c9H" TargetMode = "External"/>
	<Relationship Id="rId25" Type="http://schemas.openxmlformats.org/officeDocument/2006/relationships/hyperlink" Target="consultantplus://offline/ref=BDA3EBF6EA42E27C3AD90F9BBC47B040ECE8066B87B6BF42526AE657E3C2D52A609DDB802E7D857CE7E634D74383D755E157009A9880B5F1479E5BR8c9H" TargetMode = "External"/>
	<Relationship Id="rId26" Type="http://schemas.openxmlformats.org/officeDocument/2006/relationships/hyperlink" Target="consultantplus://offline/ref=BDA3EBF6EA42E27C3AD90F9BBC47B040ECE8066B89BAB94A576AE657E3C2D52A609DDB802E7D857CE7E634D64383D755E157009A9880B5F1479E5BR8c9H" TargetMode = "External"/>
	<Relationship Id="rId27" Type="http://schemas.openxmlformats.org/officeDocument/2006/relationships/header" Target="header2.xml"/>
	<Relationship Id="rId28" Type="http://schemas.openxmlformats.org/officeDocument/2006/relationships/footer" Target="footer2.xml"/>
	<Relationship Id="rId29" Type="http://schemas.openxmlformats.org/officeDocument/2006/relationships/hyperlink" Target="consultantplus://offline/ref=BDA3EBF6EA42E27C3AD91196AA2BEA4DECE05E6588B3B41D0A35BD0AB4CBDF7D35D2DACE68779A7CE6F837D74ARDc4H" TargetMode = "External"/>
	<Relationship Id="rId30" Type="http://schemas.openxmlformats.org/officeDocument/2006/relationships/hyperlink" Target="consultantplus://offline/ref=BDA3EBF6EA42E27C3AD91196AA2BEA4DECE05E6589B0B41D0A35BD0AB4CBDF7D35D2DACE68779A7CE6F837D74ARDc4H" TargetMode = "External"/>
	<Relationship Id="rId31" Type="http://schemas.openxmlformats.org/officeDocument/2006/relationships/hyperlink" Target="consultantplus://offline/ref=BDA3EBF6EA42E27C3AD90F9BBC47B040ECE8066B89BAB94A576AE657E3C2D52A609DDB802E7D857CE7E634D54383D755E157009A9880B5F1479E5BR8c9H" TargetMode = "External"/>
	<Relationship Id="rId32" Type="http://schemas.openxmlformats.org/officeDocument/2006/relationships/hyperlink" Target="consultantplus://offline/ref=BDA3EBF6EA42E27C3AD91196AA2BEA4DECE05E6588B3B41D0A35BD0AB4CBDF7D35D2DACE68779A7CE6F837D74ARDc4H" TargetMode = "External"/>
	<Relationship Id="rId33" Type="http://schemas.openxmlformats.org/officeDocument/2006/relationships/hyperlink" Target="consultantplus://offline/ref=BDA3EBF6EA42E27C3AD91196AA2BEA4DECE05E6589B0B41D0A35BD0AB4CBDF7D35D2DACE68779A7CE6F837D74ARDc4H" TargetMode = "External"/>
	<Relationship Id="rId34" Type="http://schemas.openxmlformats.org/officeDocument/2006/relationships/hyperlink" Target="consultantplus://offline/ref=BDA3EBF6EA42E27C3AD90F9BBC47B040ECE8066B89BAB94A576AE657E3C2D52A609DDB802E7D857CE7E634D44383D755E157009A9880B5F1479E5BR8c9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4022.00.50</Application>
  <Company>КонсультантПлюс Версия 4022.00.50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Белгородской обл. от 01.02.2016 N 35-рп
(ред. от 24.01.2022)
"Об утверждении Правил ведения реестра проектов с использованием механизмов государственно-частного и муниципально-частного партнерства"</dc:title>
  <dcterms:created xsi:type="dcterms:W3CDTF">2023-01-27T07:28:15Z</dcterms:created>
</cp:coreProperties>
</file>