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7B1273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7B1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7B1273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405B8" w:rsidRDefault="008457B1" w:rsidP="007B12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12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7B1273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r w:rsidR="00134CA6"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134CA6"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B1273" w:rsidRPr="007B12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34CA6" w:rsidRPr="007B12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441F0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6F4466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6F4466" w:rsidRPr="006F4466">
        <w:rPr>
          <w:rFonts w:ascii="Times New Roman" w:hAnsi="Times New Roman" w:cs="Times New Roman"/>
          <w:sz w:val="28"/>
          <w:szCs w:val="28"/>
        </w:rPr>
        <w:t>промышленности и предпринимательства департамента экономического развития Белгородской области</w:t>
      </w:r>
      <w:r w:rsidR="006F4466">
        <w:rPr>
          <w:rFonts w:ascii="Times New Roman" w:hAnsi="Times New Roman" w:cs="Times New Roman"/>
          <w:sz w:val="28"/>
          <w:szCs w:val="28"/>
        </w:rPr>
        <w:t>.</w:t>
      </w:r>
    </w:p>
    <w:p w:rsidR="00BE2A88" w:rsidRDefault="00BE2A88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441F0F" w:rsidRPr="00870391" w:rsidRDefault="00441F0F" w:rsidP="00870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0F">
        <w:rPr>
          <w:rFonts w:ascii="Times New Roman" w:hAnsi="Times New Roman" w:cs="Times New Roman"/>
          <w:sz w:val="28"/>
          <w:szCs w:val="28"/>
        </w:rPr>
        <w:t>Проект постановления Правительства Белгородской области «</w:t>
      </w:r>
      <w:r w:rsidRPr="00870391">
        <w:rPr>
          <w:rFonts w:ascii="Times New Roman" w:hAnsi="Times New Roman" w:cs="Times New Roman"/>
          <w:sz w:val="28"/>
          <w:szCs w:val="28"/>
        </w:rPr>
        <w:t>Об утверждении административного регламента предоставления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пляжи».</w:t>
      </w:r>
    </w:p>
    <w:p w:rsidR="00BE2A88" w:rsidRDefault="00BE2A88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441F0F" w:rsidRPr="001D3191" w:rsidRDefault="007B1273" w:rsidP="0044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19519E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19519E" w:rsidRPr="00ED42F2">
        <w:rPr>
          <w:rFonts w:ascii="Times New Roman" w:hAnsi="Times New Roman" w:cs="Times New Roman"/>
          <w:sz w:val="28"/>
          <w:szCs w:val="28"/>
        </w:rPr>
        <w:t>стандарт</w:t>
      </w:r>
      <w:r w:rsidR="0019519E">
        <w:rPr>
          <w:rFonts w:ascii="Times New Roman" w:hAnsi="Times New Roman" w:cs="Times New Roman"/>
          <w:sz w:val="28"/>
          <w:szCs w:val="28"/>
        </w:rPr>
        <w:t>а</w:t>
      </w:r>
      <w:r w:rsidR="001D3191">
        <w:rPr>
          <w:rFonts w:ascii="Times New Roman" w:hAnsi="Times New Roman" w:cs="Times New Roman"/>
          <w:sz w:val="28"/>
          <w:szCs w:val="28"/>
        </w:rPr>
        <w:t xml:space="preserve"> </w:t>
      </w:r>
      <w:r w:rsidR="001D3191" w:rsidRPr="001D31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19519E" w:rsidRPr="00ED42F2">
        <w:rPr>
          <w:rFonts w:ascii="Times New Roman" w:hAnsi="Times New Roman" w:cs="Times New Roman"/>
          <w:sz w:val="28"/>
          <w:szCs w:val="28"/>
        </w:rPr>
        <w:t>, состав</w:t>
      </w:r>
      <w:r w:rsidR="0019519E">
        <w:rPr>
          <w:rFonts w:ascii="Times New Roman" w:hAnsi="Times New Roman" w:cs="Times New Roman"/>
          <w:sz w:val="28"/>
          <w:szCs w:val="28"/>
        </w:rPr>
        <w:t>а</w:t>
      </w:r>
      <w:r w:rsidR="0019519E" w:rsidRPr="00ED42F2">
        <w:rPr>
          <w:rFonts w:ascii="Times New Roman" w:hAnsi="Times New Roman" w:cs="Times New Roman"/>
          <w:sz w:val="28"/>
          <w:szCs w:val="28"/>
        </w:rPr>
        <w:t>, последовательност</w:t>
      </w:r>
      <w:r w:rsidR="0019519E">
        <w:rPr>
          <w:rFonts w:ascii="Times New Roman" w:hAnsi="Times New Roman" w:cs="Times New Roman"/>
          <w:sz w:val="28"/>
          <w:szCs w:val="28"/>
        </w:rPr>
        <w:t>и</w:t>
      </w:r>
      <w:r w:rsidR="0019519E" w:rsidRPr="00ED42F2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19519E">
        <w:rPr>
          <w:rFonts w:ascii="Times New Roman" w:hAnsi="Times New Roman" w:cs="Times New Roman"/>
          <w:sz w:val="28"/>
          <w:szCs w:val="28"/>
        </w:rPr>
        <w:t>ов</w:t>
      </w:r>
      <w:r w:rsidR="0019519E" w:rsidRPr="00ED42F2">
        <w:rPr>
          <w:rFonts w:ascii="Times New Roman" w:hAnsi="Times New Roman" w:cs="Times New Roman"/>
          <w:sz w:val="28"/>
          <w:szCs w:val="28"/>
        </w:rPr>
        <w:t xml:space="preserve"> исполнения административных процедур (действий)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191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Белгородской области </w:t>
      </w:r>
      <w:r w:rsidRPr="001D3191">
        <w:rPr>
          <w:rFonts w:ascii="Times New Roman" w:hAnsi="Times New Roman" w:cs="Times New Roman"/>
          <w:sz w:val="28"/>
          <w:szCs w:val="28"/>
        </w:rPr>
        <w:t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</w:r>
      <w:r w:rsidR="00DC6631" w:rsidRPr="001D31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A88" w:rsidRDefault="00BE2A88" w:rsidP="00DC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DC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BE2A88" w:rsidRPr="00B100FE" w:rsidRDefault="00BE2A88" w:rsidP="00BE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0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B100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100FE">
        <w:rPr>
          <w:rFonts w:ascii="Times New Roman" w:hAnsi="Times New Roman" w:cs="Times New Roman"/>
          <w:sz w:val="28"/>
          <w:szCs w:val="28"/>
        </w:rPr>
        <w:t>ом от 24 ноября 1996 года № 132-ФЗ «</w:t>
      </w:r>
      <w:r w:rsidR="00B100FE">
        <w:rPr>
          <w:rFonts w:ascii="Times New Roman" w:hAnsi="Times New Roman" w:cs="Times New Roman"/>
          <w:sz w:val="28"/>
          <w:szCs w:val="28"/>
        </w:rPr>
        <w:t>Об </w:t>
      </w:r>
      <w:r w:rsidRPr="00B100FE">
        <w:rPr>
          <w:rFonts w:ascii="Times New Roman" w:hAnsi="Times New Roman" w:cs="Times New Roman"/>
          <w:sz w:val="28"/>
          <w:szCs w:val="28"/>
        </w:rPr>
        <w:t xml:space="preserve">основах туристской деятельности в Российской Федерации» </w:t>
      </w:r>
      <w:r w:rsidR="003C36C7">
        <w:rPr>
          <w:rFonts w:ascii="Times New Roman" w:hAnsi="Times New Roman" w:cs="Times New Roman"/>
          <w:sz w:val="28"/>
          <w:szCs w:val="28"/>
        </w:rPr>
        <w:t xml:space="preserve">к </w:t>
      </w:r>
      <w:r w:rsidR="003C36C7" w:rsidRPr="00B100FE">
        <w:rPr>
          <w:rFonts w:ascii="Times New Roman" w:hAnsi="Times New Roman" w:cs="Times New Roman"/>
          <w:sz w:val="28"/>
          <w:szCs w:val="28"/>
        </w:rPr>
        <w:t>полномоч</w:t>
      </w:r>
      <w:r w:rsidR="003C36C7">
        <w:rPr>
          <w:rFonts w:ascii="Times New Roman" w:hAnsi="Times New Roman" w:cs="Times New Roman"/>
          <w:sz w:val="28"/>
          <w:szCs w:val="28"/>
        </w:rPr>
        <w:t xml:space="preserve">иям </w:t>
      </w:r>
      <w:r w:rsidR="00D125F5" w:rsidRPr="00B100FE">
        <w:rPr>
          <w:rFonts w:ascii="Times New Roman" w:hAnsi="Times New Roman" w:cs="Times New Roman"/>
          <w:sz w:val="28"/>
          <w:szCs w:val="28"/>
        </w:rPr>
        <w:t>орган</w:t>
      </w:r>
      <w:r w:rsidR="003C36C7">
        <w:rPr>
          <w:rFonts w:ascii="Times New Roman" w:hAnsi="Times New Roman" w:cs="Times New Roman"/>
          <w:sz w:val="28"/>
          <w:szCs w:val="28"/>
        </w:rPr>
        <w:t>ов</w:t>
      </w:r>
      <w:r w:rsidR="00D125F5" w:rsidRPr="00B100FE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 по созданию благоприятных условий для развития туризма в субъектах Российской Федерации</w:t>
      </w:r>
      <w:r w:rsidR="007B1273">
        <w:rPr>
          <w:rFonts w:ascii="Times New Roman" w:hAnsi="Times New Roman" w:cs="Times New Roman"/>
          <w:sz w:val="28"/>
          <w:szCs w:val="28"/>
        </w:rPr>
        <w:t xml:space="preserve"> </w:t>
      </w:r>
      <w:r w:rsidR="003C36C7">
        <w:rPr>
          <w:rFonts w:ascii="Times New Roman" w:hAnsi="Times New Roman" w:cs="Times New Roman"/>
          <w:sz w:val="28"/>
          <w:szCs w:val="28"/>
        </w:rPr>
        <w:t>относится</w:t>
      </w:r>
      <w:r w:rsidRPr="00B100FE">
        <w:rPr>
          <w:rFonts w:ascii="Times New Roman" w:hAnsi="Times New Roman" w:cs="Times New Roman"/>
          <w:sz w:val="28"/>
          <w:szCs w:val="28"/>
        </w:rPr>
        <w:t xml:space="preserve"> аккредитаци</w:t>
      </w:r>
      <w:r w:rsidR="003C36C7">
        <w:rPr>
          <w:rFonts w:ascii="Times New Roman" w:hAnsi="Times New Roman" w:cs="Times New Roman"/>
          <w:sz w:val="28"/>
          <w:szCs w:val="28"/>
        </w:rPr>
        <w:t>я</w:t>
      </w:r>
      <w:r w:rsidRPr="00B100FE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классификацию объектов туристской индустрии, включающих гостиницы и иные средства размещения, горнолыжные трассы, пляжи.</w:t>
      </w:r>
    </w:p>
    <w:p w:rsidR="00BE2A88" w:rsidRPr="00B100FE" w:rsidRDefault="00B100FE" w:rsidP="00BE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569A">
        <w:rPr>
          <w:rFonts w:ascii="Times New Roman" w:hAnsi="Times New Roman" w:cs="Times New Roman"/>
          <w:sz w:val="28"/>
          <w:szCs w:val="28"/>
        </w:rPr>
        <w:t>аспоряжением П</w:t>
      </w:r>
      <w:r w:rsidR="00BE2A88" w:rsidRPr="00B100FE">
        <w:rPr>
          <w:rFonts w:ascii="Times New Roman" w:hAnsi="Times New Roman" w:cs="Times New Roman"/>
          <w:sz w:val="28"/>
          <w:szCs w:val="28"/>
        </w:rPr>
        <w:t>равительства Белгородской области от 16</w:t>
      </w:r>
      <w:r w:rsidR="00DD7F13">
        <w:rPr>
          <w:rFonts w:ascii="Times New Roman" w:hAnsi="Times New Roman" w:cs="Times New Roman"/>
          <w:sz w:val="28"/>
          <w:szCs w:val="28"/>
        </w:rPr>
        <w:t> </w:t>
      </w:r>
      <w:r w:rsidR="00BE2A88" w:rsidRPr="00B100FE">
        <w:rPr>
          <w:rFonts w:ascii="Times New Roman" w:hAnsi="Times New Roman" w:cs="Times New Roman"/>
          <w:sz w:val="28"/>
          <w:szCs w:val="28"/>
        </w:rPr>
        <w:t>января 2017 </w:t>
      </w:r>
      <w:r>
        <w:rPr>
          <w:rFonts w:ascii="Times New Roman" w:hAnsi="Times New Roman" w:cs="Times New Roman"/>
          <w:sz w:val="28"/>
          <w:szCs w:val="28"/>
        </w:rPr>
        <w:t>года № </w:t>
      </w:r>
      <w:r w:rsidR="00BE2A88" w:rsidRPr="00B100FE">
        <w:rPr>
          <w:rFonts w:ascii="Times New Roman" w:hAnsi="Times New Roman" w:cs="Times New Roman"/>
          <w:sz w:val="28"/>
          <w:szCs w:val="28"/>
        </w:rPr>
        <w:t>10-рп</w:t>
      </w:r>
      <w:r>
        <w:rPr>
          <w:rFonts w:ascii="Times New Roman" w:hAnsi="Times New Roman" w:cs="Times New Roman"/>
          <w:sz w:val="28"/>
          <w:szCs w:val="28"/>
        </w:rPr>
        <w:t xml:space="preserve"> «Об </w:t>
      </w:r>
      <w:r w:rsidR="00BE2A88" w:rsidRPr="00B100FE">
        <w:rPr>
          <w:rFonts w:ascii="Times New Roman" w:hAnsi="Times New Roman" w:cs="Times New Roman"/>
          <w:sz w:val="28"/>
          <w:szCs w:val="28"/>
        </w:rPr>
        <w:t>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Белгородской области уполномоченным органом в указанной сфере определен департамент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Белгородской области.</w:t>
      </w:r>
      <w:r w:rsidR="003C36C7">
        <w:rPr>
          <w:rFonts w:ascii="Times New Roman" w:hAnsi="Times New Roman" w:cs="Times New Roman"/>
          <w:sz w:val="28"/>
          <w:szCs w:val="28"/>
        </w:rPr>
        <w:t xml:space="preserve"> В связи с чем, возникл</w:t>
      </w:r>
      <w:r w:rsidR="00513309">
        <w:rPr>
          <w:rFonts w:ascii="Times New Roman" w:hAnsi="Times New Roman" w:cs="Times New Roman"/>
          <w:sz w:val="28"/>
          <w:szCs w:val="28"/>
        </w:rPr>
        <w:t>и обязательства по</w:t>
      </w:r>
      <w:r w:rsidR="003C36C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13309">
        <w:rPr>
          <w:rFonts w:ascii="Times New Roman" w:hAnsi="Times New Roman" w:cs="Times New Roman"/>
          <w:sz w:val="28"/>
          <w:szCs w:val="28"/>
        </w:rPr>
        <w:t>ю</w:t>
      </w:r>
      <w:r w:rsidR="003C36C7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608F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B608FE" w:rsidRPr="00870391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пляжи».</w:t>
      </w:r>
    </w:p>
    <w:p w:rsidR="00BE2A88" w:rsidRPr="00B100FE" w:rsidRDefault="00BE2A88" w:rsidP="00DC6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540B5" w:rsidRDefault="00134CA6" w:rsidP="00A540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40B5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5E51F3" w:rsidRPr="001D3191" w:rsidRDefault="005E51F3" w:rsidP="00A5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эффективного предоставления</w:t>
      </w:r>
      <w:r w:rsidRPr="00A540B5">
        <w:rPr>
          <w:rFonts w:ascii="Times New Roman" w:hAnsi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Белгородской области </w:t>
      </w:r>
      <w:r w:rsidRPr="00441F0F">
        <w:rPr>
          <w:rFonts w:ascii="Times New Roman" w:hAnsi="Times New Roman"/>
          <w:sz w:val="28"/>
          <w:szCs w:val="28"/>
        </w:rPr>
        <w:t xml:space="preserve"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</w:t>
      </w:r>
      <w:r w:rsidRPr="001D3191">
        <w:rPr>
          <w:rFonts w:ascii="Times New Roman" w:hAnsi="Times New Roman" w:cs="Times New Roman"/>
          <w:sz w:val="28"/>
          <w:szCs w:val="28"/>
        </w:rPr>
        <w:t>пляжи»</w:t>
      </w:r>
      <w:r w:rsidRPr="005E5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40B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540B5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Pr="00A540B5">
        <w:rPr>
          <w:rFonts w:ascii="Times New Roman" w:hAnsi="Times New Roman" w:cs="Times New Roman"/>
          <w:sz w:val="28"/>
          <w:szCs w:val="28"/>
        </w:rPr>
        <w:t xml:space="preserve"> </w:t>
      </w:r>
      <w:r w:rsidRPr="001D3191">
        <w:rPr>
          <w:rFonts w:ascii="Times New Roman" w:hAnsi="Times New Roman" w:cs="Times New Roman"/>
          <w:sz w:val="28"/>
          <w:szCs w:val="28"/>
        </w:rPr>
        <w:t>утвердить стандарт</w:t>
      </w:r>
      <w:r w:rsidR="001D3191" w:rsidRPr="001D319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Pr="001D3191">
        <w:rPr>
          <w:rFonts w:ascii="Times New Roman" w:hAnsi="Times New Roman" w:cs="Times New Roman"/>
          <w:sz w:val="28"/>
          <w:szCs w:val="28"/>
        </w:rPr>
        <w:t>, состав, последовательность и сроки исполнения административных процедур (действий) при ее предоставлении.</w:t>
      </w:r>
    </w:p>
    <w:p w:rsidR="005E51F3" w:rsidRDefault="005E51F3" w:rsidP="00A5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A5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A540B5" w:rsidRPr="00A405B8" w:rsidRDefault="00A540B5" w:rsidP="00A54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A540B5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</w:t>
      </w:r>
      <w:r w:rsidR="008D3778">
        <w:rPr>
          <w:rFonts w:ascii="Times New Roman" w:hAnsi="Times New Roman" w:cs="Times New Roman"/>
          <w:sz w:val="28"/>
          <w:szCs w:val="28"/>
        </w:rPr>
        <w:t xml:space="preserve"> предлагается утвердить административный регламент </w:t>
      </w:r>
      <w:r w:rsidR="008D3778">
        <w:rPr>
          <w:rFonts w:ascii="Times New Roman" w:hAnsi="Times New Roman"/>
          <w:sz w:val="28"/>
          <w:szCs w:val="28"/>
        </w:rPr>
        <w:t>предоставлении</w:t>
      </w:r>
      <w:r w:rsidR="008D3778" w:rsidRPr="00A540B5">
        <w:rPr>
          <w:rFonts w:ascii="Times New Roman" w:hAnsi="Times New Roman"/>
          <w:sz w:val="28"/>
          <w:szCs w:val="28"/>
        </w:rPr>
        <w:t xml:space="preserve"> государственной услуги</w:t>
      </w:r>
      <w:r w:rsidR="005E51F3">
        <w:rPr>
          <w:rFonts w:ascii="Times New Roman" w:hAnsi="Times New Roman"/>
          <w:sz w:val="28"/>
          <w:szCs w:val="28"/>
        </w:rPr>
        <w:t xml:space="preserve"> </w:t>
      </w:r>
      <w:r w:rsidR="008D3778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Белгородской области </w:t>
      </w:r>
      <w:r w:rsidR="008D3778" w:rsidRPr="00441F0F">
        <w:rPr>
          <w:rFonts w:ascii="Times New Roman" w:hAnsi="Times New Roman"/>
          <w:sz w:val="28"/>
          <w:szCs w:val="28"/>
        </w:rPr>
        <w:t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</w:r>
      <w:r w:rsidR="008D3778">
        <w:rPr>
          <w:rFonts w:ascii="Times New Roman" w:hAnsi="Times New Roman"/>
          <w:sz w:val="28"/>
          <w:szCs w:val="28"/>
        </w:rPr>
        <w:t>.</w:t>
      </w:r>
    </w:p>
    <w:p w:rsidR="00A540B5" w:rsidRDefault="00A540B5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9396C" w:rsidRDefault="00134CA6" w:rsidP="00A93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6C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7B1273" w:rsidRDefault="00134CA6" w:rsidP="00A9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7B1273" w:rsidRPr="007B1273">
        <w:rPr>
          <w:rFonts w:ascii="Times New Roman" w:hAnsi="Times New Roman" w:cs="Times New Roman"/>
          <w:sz w:val="28"/>
          <w:szCs w:val="28"/>
        </w:rPr>
        <w:t>Глебова Ольга Анатольевна</w:t>
      </w:r>
    </w:p>
    <w:p w:rsidR="00134CA6" w:rsidRPr="00A9396C" w:rsidRDefault="00134CA6" w:rsidP="00A93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B1273" w:rsidRPr="007B1273">
        <w:rPr>
          <w:rFonts w:ascii="Times New Roman" w:hAnsi="Times New Roman" w:cs="Times New Roman"/>
          <w:sz w:val="28"/>
          <w:szCs w:val="28"/>
        </w:rPr>
        <w:t>консультант</w:t>
      </w:r>
      <w:r w:rsidR="00A9396C" w:rsidRPr="007B1273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A9396C" w:rsidRPr="007B1273">
        <w:rPr>
          <w:rFonts w:ascii="Times New Roman" w:hAnsi="Times New Roman"/>
          <w:sz w:val="28"/>
          <w:szCs w:val="28"/>
        </w:rPr>
        <w:t xml:space="preserve">развития предпринимательства и туризма управления промышленности и предпринимательства департамента </w:t>
      </w:r>
      <w:r w:rsidR="00A9396C" w:rsidRPr="007B1273">
        <w:rPr>
          <w:rFonts w:ascii="Times New Roman" w:hAnsi="Times New Roman" w:cs="Times New Roman"/>
          <w:sz w:val="28"/>
          <w:szCs w:val="28"/>
        </w:rPr>
        <w:t>экономического развития Белгородской области</w:t>
      </w:r>
    </w:p>
    <w:p w:rsidR="00134CA6" w:rsidRPr="00A9396C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A9396C">
        <w:rPr>
          <w:rFonts w:ascii="Times New Roman" w:hAnsi="Times New Roman" w:cs="Times New Roman"/>
          <w:sz w:val="28"/>
          <w:szCs w:val="28"/>
        </w:rPr>
        <w:t>(4722) 52-37-60</w:t>
      </w:r>
      <w:r w:rsidR="00793C31">
        <w:rPr>
          <w:rFonts w:ascii="Times New Roman" w:hAnsi="Times New Roman" w:cs="Times New Roman"/>
          <w:sz w:val="28"/>
          <w:szCs w:val="28"/>
        </w:rPr>
        <w:t>, а</w:t>
      </w:r>
      <w:r w:rsidRPr="00A405B8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A9396C" w:rsidRPr="00A9396C">
        <w:rPr>
          <w:rFonts w:ascii="Times New Roman" w:hAnsi="Times New Roman"/>
          <w:sz w:val="28"/>
          <w:szCs w:val="28"/>
        </w:rPr>
        <w:t>turizmderbo@mail.ru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134CA6" w:rsidP="00275952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высокая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A405B8" w:rsidRDefault="0052023E" w:rsidP="00275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нового правового регулирования</w:t>
            </w:r>
            <w:r w:rsidR="00275952">
              <w:rPr>
                <w:sz w:val="28"/>
                <w:szCs w:val="28"/>
              </w:rPr>
              <w:t>, в связи с наделением департамента экономического развития Белгородской области полномочиями по предоставлению новой 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 w:rsidR="000F5C72" w:rsidRPr="00441F0F">
              <w:rPr>
                <w:sz w:val="28"/>
                <w:szCs w:val="28"/>
              </w:rPr>
              <w:t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      </w:r>
            <w:r w:rsidR="000F5C72">
              <w:rPr>
                <w:sz w:val="28"/>
                <w:szCs w:val="28"/>
              </w:rPr>
              <w:t>.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5A4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5A4B88" w:rsidRDefault="005A4B88" w:rsidP="005A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5A4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5A4B88" w:rsidRDefault="00DD7F13" w:rsidP="00DD7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Белгородской области</w:t>
      </w:r>
      <w:r w:rsidR="007B1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связи с необходимостью предоставления </w:t>
      </w:r>
      <w:r w:rsidRPr="00441F0F">
        <w:rPr>
          <w:rFonts w:ascii="Times New Roman" w:hAnsi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Белгородской области </w:t>
      </w:r>
      <w:r w:rsidRPr="00441F0F">
        <w:rPr>
          <w:rFonts w:ascii="Times New Roman" w:hAnsi="Times New Roman"/>
          <w:sz w:val="28"/>
          <w:szCs w:val="28"/>
        </w:rPr>
        <w:t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</w:r>
      <w:r>
        <w:rPr>
          <w:rFonts w:ascii="Times New Roman" w:hAnsi="Times New Roman"/>
          <w:sz w:val="28"/>
          <w:szCs w:val="28"/>
        </w:rPr>
        <w:t xml:space="preserve">. </w:t>
      </w:r>
      <w:r w:rsidR="00212029">
        <w:rPr>
          <w:rFonts w:ascii="Times New Roman" w:hAnsi="Times New Roman"/>
          <w:sz w:val="28"/>
          <w:szCs w:val="28"/>
        </w:rPr>
        <w:t xml:space="preserve">Департамент экономического развития Белгородской области наделен полномочиями по предоставлению государственной услуги в соответствии с </w:t>
      </w:r>
      <w:r w:rsidR="00212029" w:rsidRPr="00B100F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212029" w:rsidRPr="00B100F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12029" w:rsidRPr="00B100FE">
        <w:rPr>
          <w:rFonts w:ascii="Times New Roman" w:hAnsi="Times New Roman" w:cs="Times New Roman"/>
          <w:sz w:val="28"/>
          <w:szCs w:val="28"/>
        </w:rPr>
        <w:t>ом от 24 ноября 1996 года № 132-ФЗ «</w:t>
      </w:r>
      <w:r w:rsidR="00212029">
        <w:rPr>
          <w:rFonts w:ascii="Times New Roman" w:hAnsi="Times New Roman" w:cs="Times New Roman"/>
          <w:sz w:val="28"/>
          <w:szCs w:val="28"/>
        </w:rPr>
        <w:t>Об </w:t>
      </w:r>
      <w:r w:rsidR="00212029" w:rsidRPr="00B100FE">
        <w:rPr>
          <w:rFonts w:ascii="Times New Roman" w:hAnsi="Times New Roman" w:cs="Times New Roman"/>
          <w:sz w:val="28"/>
          <w:szCs w:val="28"/>
        </w:rPr>
        <w:t>основах туристской деятельности в Российской Федерации»</w:t>
      </w:r>
      <w:r w:rsidR="00212029">
        <w:rPr>
          <w:rFonts w:ascii="Times New Roman" w:hAnsi="Times New Roman" w:cs="Times New Roman"/>
          <w:sz w:val="28"/>
          <w:szCs w:val="28"/>
        </w:rPr>
        <w:t xml:space="preserve"> и р</w:t>
      </w:r>
      <w:r w:rsidR="0026569A">
        <w:rPr>
          <w:rFonts w:ascii="Times New Roman" w:hAnsi="Times New Roman" w:cs="Times New Roman"/>
          <w:sz w:val="28"/>
          <w:szCs w:val="28"/>
        </w:rPr>
        <w:t>аспоряжением П</w:t>
      </w:r>
      <w:r w:rsidR="00212029" w:rsidRPr="00B100FE">
        <w:rPr>
          <w:rFonts w:ascii="Times New Roman" w:hAnsi="Times New Roman" w:cs="Times New Roman"/>
          <w:sz w:val="28"/>
          <w:szCs w:val="28"/>
        </w:rPr>
        <w:t>равительства Белгородской области от 16</w:t>
      </w:r>
      <w:r w:rsidR="00212029">
        <w:rPr>
          <w:rFonts w:ascii="Times New Roman" w:hAnsi="Times New Roman" w:cs="Times New Roman"/>
          <w:sz w:val="28"/>
          <w:szCs w:val="28"/>
        </w:rPr>
        <w:t> </w:t>
      </w:r>
      <w:r w:rsidR="00212029" w:rsidRPr="00B100FE">
        <w:rPr>
          <w:rFonts w:ascii="Times New Roman" w:hAnsi="Times New Roman" w:cs="Times New Roman"/>
          <w:sz w:val="28"/>
          <w:szCs w:val="28"/>
        </w:rPr>
        <w:t>января 2017 </w:t>
      </w:r>
      <w:r w:rsidR="00212029">
        <w:rPr>
          <w:rFonts w:ascii="Times New Roman" w:hAnsi="Times New Roman" w:cs="Times New Roman"/>
          <w:sz w:val="28"/>
          <w:szCs w:val="28"/>
        </w:rPr>
        <w:t>года № </w:t>
      </w:r>
      <w:r w:rsidR="00212029" w:rsidRPr="00B100FE">
        <w:rPr>
          <w:rFonts w:ascii="Times New Roman" w:hAnsi="Times New Roman" w:cs="Times New Roman"/>
          <w:sz w:val="28"/>
          <w:szCs w:val="28"/>
        </w:rPr>
        <w:t>10-рп</w:t>
      </w:r>
      <w:r w:rsidR="00212029">
        <w:rPr>
          <w:rFonts w:ascii="Times New Roman" w:hAnsi="Times New Roman" w:cs="Times New Roman"/>
          <w:sz w:val="28"/>
          <w:szCs w:val="28"/>
        </w:rPr>
        <w:t xml:space="preserve"> «Об </w:t>
      </w:r>
      <w:r w:rsidR="00212029" w:rsidRPr="00B100FE">
        <w:rPr>
          <w:rFonts w:ascii="Times New Roman" w:hAnsi="Times New Roman" w:cs="Times New Roman"/>
          <w:sz w:val="28"/>
          <w:szCs w:val="28"/>
        </w:rPr>
        <w:t>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области»</w:t>
      </w:r>
      <w:r w:rsidR="00D538B2">
        <w:rPr>
          <w:rFonts w:ascii="Times New Roman" w:hAnsi="Times New Roman" w:cs="Times New Roman"/>
          <w:sz w:val="28"/>
          <w:szCs w:val="28"/>
        </w:rPr>
        <w:t>.</w:t>
      </w:r>
    </w:p>
    <w:p w:rsidR="00D538B2" w:rsidRDefault="00D538B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8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538B2" w:rsidRDefault="00D538B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8B2" w:rsidRPr="00A405B8" w:rsidRDefault="00D538B2" w:rsidP="00D53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механизма предоставления </w:t>
      </w:r>
      <w:r w:rsidRPr="00441F0F">
        <w:rPr>
          <w:rFonts w:ascii="Times New Roman" w:hAnsi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экономического развития Белгородской области </w:t>
      </w:r>
      <w:r w:rsidRPr="00441F0F">
        <w:rPr>
          <w:rFonts w:ascii="Times New Roman" w:hAnsi="Times New Roman"/>
          <w:sz w:val="28"/>
          <w:szCs w:val="28"/>
        </w:rPr>
        <w:t>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</w:r>
      <w:r>
        <w:rPr>
          <w:rFonts w:ascii="Times New Roman" w:hAnsi="Times New Roman"/>
          <w:sz w:val="28"/>
          <w:szCs w:val="28"/>
        </w:rPr>
        <w:t xml:space="preserve">, порядка взаимодействия департамента экономического развития </w:t>
      </w:r>
      <w:r w:rsidRPr="00A84810">
        <w:rPr>
          <w:rFonts w:ascii="Times New Roman" w:hAnsi="Times New Roman" w:cs="Times New Roman"/>
          <w:sz w:val="28"/>
          <w:szCs w:val="28"/>
        </w:rPr>
        <w:t xml:space="preserve">Белгородской области с иными органами государственной власти, </w:t>
      </w:r>
      <w:r w:rsidR="00A84810" w:rsidRPr="00A84810">
        <w:rPr>
          <w:rFonts w:ascii="Times New Roman" w:hAnsi="Times New Roman" w:cs="Times New Roman"/>
          <w:sz w:val="28"/>
          <w:szCs w:val="28"/>
        </w:rPr>
        <w:t>юридическими лицами, заинтересованными в предоставлении государственной услуги и имеющими намерение осуществлять или осуществляющие классификацию объектов туристской индустрии, включающих гостиницы и иные средства размещения, горнолыжные трассы и пляжи.</w:t>
      </w:r>
    </w:p>
    <w:p w:rsidR="00A84810" w:rsidRDefault="00A8481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8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134CA6" w:rsidRPr="007E156E" w:rsidRDefault="00134CA6" w:rsidP="007E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56E" w:rsidRDefault="007E156E" w:rsidP="007E1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56E">
        <w:rPr>
          <w:rFonts w:ascii="Times New Roman" w:hAnsi="Times New Roman" w:cs="Times New Roman"/>
          <w:sz w:val="28"/>
          <w:szCs w:val="28"/>
        </w:rPr>
        <w:t>Данная проблема возникла в связи с изменениями внесенными в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A5E2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E156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E156E">
        <w:rPr>
          <w:rFonts w:ascii="Times New Roman" w:hAnsi="Times New Roman" w:cs="Times New Roman"/>
          <w:sz w:val="28"/>
          <w:szCs w:val="28"/>
        </w:rPr>
        <w:t xml:space="preserve"> от 24 ноября 1996 года № 132-ФЗ «Об основах туристской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которыми </w:t>
      </w:r>
      <w:r w:rsidRPr="00B100F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00FE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наделяются полномочиями по </w:t>
      </w:r>
      <w:r w:rsidRPr="00B100FE">
        <w:rPr>
          <w:rFonts w:ascii="Times New Roman" w:hAnsi="Times New Roman" w:cs="Times New Roman"/>
          <w:sz w:val="28"/>
          <w:szCs w:val="28"/>
        </w:rPr>
        <w:t>аккредитаци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00FE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классификацию объектов туристской индустрии, включающих гостиницы и иные средства размещения, горнолыжные трассы, пляжи.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30258">
        <w:rPr>
          <w:rFonts w:ascii="Times New Roman" w:hAnsi="Times New Roman" w:cs="Times New Roman"/>
          <w:sz w:val="28"/>
          <w:szCs w:val="28"/>
        </w:rPr>
        <w:t>аспоряжением П</w:t>
      </w:r>
      <w:r w:rsidRPr="00B100FE">
        <w:rPr>
          <w:rFonts w:ascii="Times New Roman" w:hAnsi="Times New Roman" w:cs="Times New Roman"/>
          <w:sz w:val="28"/>
          <w:szCs w:val="28"/>
        </w:rPr>
        <w:t>равительства Белгородской области от 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00FE">
        <w:rPr>
          <w:rFonts w:ascii="Times New Roman" w:hAnsi="Times New Roman" w:cs="Times New Roman"/>
          <w:sz w:val="28"/>
          <w:szCs w:val="28"/>
        </w:rPr>
        <w:t>января 2017 </w:t>
      </w:r>
      <w:r>
        <w:rPr>
          <w:rFonts w:ascii="Times New Roman" w:hAnsi="Times New Roman" w:cs="Times New Roman"/>
          <w:sz w:val="28"/>
          <w:szCs w:val="28"/>
        </w:rPr>
        <w:t>года № </w:t>
      </w:r>
      <w:r w:rsidRPr="00B100FE">
        <w:rPr>
          <w:rFonts w:ascii="Times New Roman" w:hAnsi="Times New Roman" w:cs="Times New Roman"/>
          <w:sz w:val="28"/>
          <w:szCs w:val="28"/>
        </w:rPr>
        <w:t>10-рп</w:t>
      </w:r>
      <w:r>
        <w:rPr>
          <w:rFonts w:ascii="Times New Roman" w:hAnsi="Times New Roman" w:cs="Times New Roman"/>
          <w:sz w:val="28"/>
          <w:szCs w:val="28"/>
        </w:rPr>
        <w:t xml:space="preserve"> «Об </w:t>
      </w:r>
      <w:r w:rsidRPr="00B100FE">
        <w:rPr>
          <w:rFonts w:ascii="Times New Roman" w:hAnsi="Times New Roman" w:cs="Times New Roman"/>
          <w:sz w:val="28"/>
          <w:szCs w:val="28"/>
        </w:rPr>
        <w:t>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полномочиями по предоставлению государственной услуги был </w:t>
      </w:r>
      <w:r w:rsidR="001C7B9E">
        <w:rPr>
          <w:rFonts w:ascii="Times New Roman" w:hAnsi="Times New Roman" w:cs="Times New Roman"/>
          <w:sz w:val="28"/>
          <w:szCs w:val="28"/>
        </w:rPr>
        <w:t>наделен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Белгородской области. </w:t>
      </w:r>
      <w:r w:rsidR="001C7B9E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полномочий, департаментом экономического развития Белгородской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разработан проект постановления </w:t>
      </w:r>
      <w:r w:rsidRPr="00441F0F">
        <w:rPr>
          <w:rFonts w:ascii="Times New Roman" w:hAnsi="Times New Roman" w:cs="Times New Roman"/>
          <w:sz w:val="28"/>
          <w:szCs w:val="28"/>
        </w:rPr>
        <w:t>Правительства Белгородской области «</w:t>
      </w:r>
      <w:r w:rsidRPr="00870391">
        <w:rPr>
          <w:rFonts w:ascii="Times New Roman" w:hAnsi="Times New Roman" w:cs="Times New Roman"/>
          <w:sz w:val="28"/>
          <w:szCs w:val="28"/>
        </w:rPr>
        <w:t>Об утверждении административного регламента предоставления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</w:t>
      </w:r>
      <w:r>
        <w:rPr>
          <w:rFonts w:ascii="Times New Roman" w:hAnsi="Times New Roman" w:cs="Times New Roman"/>
          <w:sz w:val="28"/>
          <w:szCs w:val="28"/>
        </w:rPr>
        <w:t xml:space="preserve">ия, горнолыжные трассы и пляжи», </w:t>
      </w:r>
      <w:r w:rsidRPr="00370390">
        <w:rPr>
          <w:rFonts w:ascii="Times New Roman" w:hAnsi="Times New Roman" w:cs="Times New Roman"/>
          <w:sz w:val="28"/>
          <w:szCs w:val="28"/>
        </w:rPr>
        <w:t>определяющий стандарт</w:t>
      </w:r>
      <w:r w:rsidR="001D3191">
        <w:rPr>
          <w:rFonts w:ascii="Times New Roman" w:hAnsi="Times New Roman" w:cs="Times New Roman"/>
          <w:sz w:val="28"/>
          <w:szCs w:val="28"/>
        </w:rPr>
        <w:t xml:space="preserve"> </w:t>
      </w:r>
      <w:r w:rsidR="001D3191" w:rsidRPr="001D31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370390">
        <w:rPr>
          <w:rFonts w:ascii="Times New Roman" w:hAnsi="Times New Roman" w:cs="Times New Roman"/>
          <w:sz w:val="28"/>
          <w:szCs w:val="28"/>
        </w:rPr>
        <w:t>, состав, последовательност</w:t>
      </w:r>
      <w:r w:rsidR="00370390" w:rsidRPr="00370390">
        <w:rPr>
          <w:rFonts w:ascii="Times New Roman" w:hAnsi="Times New Roman" w:cs="Times New Roman"/>
          <w:sz w:val="28"/>
          <w:szCs w:val="28"/>
        </w:rPr>
        <w:t>ь</w:t>
      </w:r>
      <w:r w:rsidRPr="00370390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370390" w:rsidRPr="00370390">
        <w:rPr>
          <w:rFonts w:ascii="Times New Roman" w:hAnsi="Times New Roman" w:cs="Times New Roman"/>
          <w:sz w:val="28"/>
          <w:szCs w:val="28"/>
        </w:rPr>
        <w:t>и</w:t>
      </w:r>
      <w:r w:rsidRPr="00370390">
        <w:rPr>
          <w:rFonts w:ascii="Times New Roman" w:hAnsi="Times New Roman" w:cs="Times New Roman"/>
          <w:sz w:val="28"/>
          <w:szCs w:val="28"/>
        </w:rPr>
        <w:t xml:space="preserve"> исполнения административных процедур (действий) при предоставлении государственной услуги</w:t>
      </w:r>
      <w:r w:rsidR="00370390" w:rsidRPr="00370390">
        <w:rPr>
          <w:rFonts w:ascii="Times New Roman" w:hAnsi="Times New Roman" w:cs="Times New Roman"/>
          <w:sz w:val="28"/>
          <w:szCs w:val="28"/>
        </w:rPr>
        <w:t>.</w:t>
      </w:r>
    </w:p>
    <w:p w:rsidR="001D3191" w:rsidRDefault="001D3191" w:rsidP="001C7B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4CA6" w:rsidRDefault="00134CA6" w:rsidP="001C7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C7B9E" w:rsidRPr="00A405B8" w:rsidRDefault="001C7B9E" w:rsidP="001C7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административных регламентов по предоставлению государственных услуг относится к компетенции органов государственной власти.</w:t>
      </w:r>
    </w:p>
    <w:p w:rsidR="001C7B9E" w:rsidRDefault="001C7B9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A6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DA6C53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957A24" w:rsidRDefault="00957A2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DA6C53" w:rsidRDefault="00DA6C5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836" w:rsidRDefault="007F7836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36">
        <w:rPr>
          <w:rFonts w:ascii="Times New Roman" w:hAnsi="Times New Roman" w:cs="Times New Roman"/>
          <w:sz w:val="28"/>
          <w:szCs w:val="28"/>
        </w:rPr>
        <w:t>Приказ Государственного комитета республики Татарстан по туризму от 28 марта 2016 года № 31 «Об утверждении Административного регламента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</w:t>
      </w:r>
      <w:r w:rsidR="002838DF">
        <w:rPr>
          <w:rFonts w:ascii="Times New Roman" w:hAnsi="Times New Roman" w:cs="Times New Roman"/>
          <w:sz w:val="28"/>
          <w:szCs w:val="28"/>
        </w:rPr>
        <w:t>.</w:t>
      </w:r>
    </w:p>
    <w:p w:rsidR="002838DF" w:rsidRDefault="002838DF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по туризму Калининградской области от 30 июня 2016 года №96-ОД «Об утверждении административного регламента Министерства по туризму Калининградской области по предоставлению </w:t>
      </w:r>
      <w:r w:rsidRPr="007F7836"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Pr="007F7836">
        <w:rPr>
          <w:rFonts w:ascii="Times New Roman" w:hAnsi="Times New Roman" w:cs="Times New Roman"/>
          <w:sz w:val="28"/>
          <w:szCs w:val="28"/>
        </w:rPr>
        <w:t xml:space="preserve">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7F4" w:rsidRDefault="00C158B2" w:rsidP="00B30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307F4">
        <w:rPr>
          <w:rFonts w:ascii="Times New Roman" w:hAnsi="Times New Roman" w:cs="Times New Roman"/>
          <w:sz w:val="28"/>
          <w:szCs w:val="28"/>
        </w:rPr>
        <w:t xml:space="preserve">департамента культуры Костромской области от 24 ноября 2016 года № 233 «Об утверждении административного регламента предоставления департаментом культуры Костромской области </w:t>
      </w:r>
      <w:r w:rsidR="00B307F4" w:rsidRPr="007F7836"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 w:rsidR="00A10119">
        <w:rPr>
          <w:rFonts w:ascii="Times New Roman" w:hAnsi="Times New Roman" w:cs="Times New Roman"/>
          <w:sz w:val="28"/>
          <w:szCs w:val="28"/>
        </w:rPr>
        <w:t xml:space="preserve"> </w:t>
      </w:r>
      <w:r w:rsidR="00B307F4" w:rsidRPr="007F7836">
        <w:rPr>
          <w:rFonts w:ascii="Times New Roman" w:hAnsi="Times New Roman" w:cs="Times New Roman"/>
          <w:sz w:val="28"/>
          <w:szCs w:val="28"/>
        </w:rPr>
        <w:t>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</w:t>
      </w:r>
      <w:r w:rsidR="00B307F4">
        <w:rPr>
          <w:rFonts w:ascii="Times New Roman" w:hAnsi="Times New Roman" w:cs="Times New Roman"/>
          <w:sz w:val="28"/>
          <w:szCs w:val="28"/>
        </w:rPr>
        <w:t>.</w:t>
      </w:r>
    </w:p>
    <w:p w:rsidR="00C158B2" w:rsidRDefault="00C158B2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5E" w:rsidRDefault="003C035E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данным справочно-правовой системы «КонсультантПлюс» и информации, размещенной на официальных Интернет-сайтах органов государственной власти субъектов Российской Федерации, аналогичные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административные регламенты предоставления государственной услуги приняты в </w:t>
      </w:r>
      <w:r w:rsidR="0035782B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% субъектах РФ.</w:t>
      </w:r>
    </w:p>
    <w:p w:rsidR="00957A24" w:rsidRDefault="00957A24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A24" w:rsidRDefault="00957A24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решения аналогичных проблем в иностранных государствах не изучался.</w:t>
      </w:r>
    </w:p>
    <w:p w:rsidR="00957A24" w:rsidRPr="007F7836" w:rsidRDefault="00957A24" w:rsidP="007F7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A24" w:rsidRDefault="00134CA6" w:rsidP="009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957A24" w:rsidRDefault="00957A24" w:rsidP="009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957A24" w:rsidP="009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«КонсультантПлюс» и официальные Интернет-сайты органов государственной власти субъектов Российской Федерации</w:t>
      </w:r>
      <w:r w:rsidR="00ED42F2">
        <w:rPr>
          <w:rFonts w:ascii="Times New Roman" w:hAnsi="Times New Roman" w:cs="Times New Roman"/>
          <w:sz w:val="28"/>
          <w:szCs w:val="28"/>
        </w:rPr>
        <w:t>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957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ED42F2" w:rsidRDefault="00134CA6" w:rsidP="00ED42F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42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 </w:t>
            </w:r>
            <w:r w:rsidRPr="001D31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42F2" w:rsidRPr="001D319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</w:t>
            </w:r>
            <w:r w:rsidR="00ED42F2" w:rsidRPr="00ED42F2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 w:rsidR="001D3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191" w:rsidRPr="001D3191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 w:rsidR="00ED42F2" w:rsidRPr="00ED42F2">
              <w:rPr>
                <w:rFonts w:ascii="Times New Roman" w:hAnsi="Times New Roman" w:cs="Times New Roman"/>
                <w:sz w:val="28"/>
                <w:szCs w:val="28"/>
              </w:rPr>
              <w:t>, состав, последовательность и сроки исполнения административных процедур (действий) при предоставлении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пляжи».</w:t>
            </w:r>
          </w:p>
        </w:tc>
        <w:tc>
          <w:tcPr>
            <w:tcW w:w="4961" w:type="dxa"/>
          </w:tcPr>
          <w:p w:rsidR="00134CA6" w:rsidRPr="00A405B8" w:rsidRDefault="00D97AC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F7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F72F13" w:rsidRDefault="00F72F13" w:rsidP="00F7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необходимостью </w:t>
      </w:r>
      <w:r w:rsidRPr="008703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</w:t>
      </w:r>
      <w:r>
        <w:rPr>
          <w:rFonts w:ascii="Times New Roman" w:hAnsi="Times New Roman" w:cs="Times New Roman"/>
          <w:sz w:val="28"/>
          <w:szCs w:val="28"/>
        </w:rPr>
        <w:t>ия, горнолыжные трассы и пляжи».</w:t>
      </w:r>
    </w:p>
    <w:p w:rsidR="00134CA6" w:rsidRDefault="00134CA6" w:rsidP="00F72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  <w:r w:rsidR="00FB07F8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FB0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6.1. Описание предлагаемого способа решения проблемы и преодоления связанных с ней негативных эффектов: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79" w:rsidRDefault="0001660B" w:rsidP="000166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нормативного правового акта, утверждающего</w:t>
      </w:r>
      <w:r w:rsidRPr="00ED42F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D3191">
        <w:rPr>
          <w:rFonts w:ascii="Times New Roman" w:hAnsi="Times New Roman" w:cs="Times New Roman"/>
          <w:sz w:val="28"/>
          <w:szCs w:val="28"/>
        </w:rPr>
        <w:t xml:space="preserve"> </w:t>
      </w:r>
      <w:r w:rsidR="001D3191" w:rsidRPr="001D31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ED42F2">
        <w:rPr>
          <w:rFonts w:ascii="Times New Roman" w:hAnsi="Times New Roman" w:cs="Times New Roman"/>
          <w:sz w:val="28"/>
          <w:szCs w:val="28"/>
        </w:rPr>
        <w:t>, состав, последовательность и сроки предоставлени</w:t>
      </w:r>
      <w:r w:rsidR="00584479">
        <w:rPr>
          <w:rFonts w:ascii="Times New Roman" w:hAnsi="Times New Roman" w:cs="Times New Roman"/>
          <w:sz w:val="28"/>
          <w:szCs w:val="28"/>
        </w:rPr>
        <w:t>я</w:t>
      </w:r>
      <w:r w:rsidRPr="00ED42F2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84479">
        <w:rPr>
          <w:rFonts w:ascii="Times New Roman" w:hAnsi="Times New Roman" w:cs="Times New Roman"/>
          <w:sz w:val="28"/>
          <w:szCs w:val="28"/>
        </w:rPr>
        <w:t xml:space="preserve">, </w:t>
      </w:r>
      <w:r w:rsidR="0058447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департаменту экономического развития </w:t>
      </w:r>
      <w:r w:rsidR="005844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</w:t>
      </w:r>
      <w:r w:rsidR="0058447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D57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479" w:rsidRPr="00ED42F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  <w:r w:rsidR="00584479">
        <w:rPr>
          <w:rFonts w:ascii="Times New Roman" w:hAnsi="Times New Roman" w:cs="Times New Roman"/>
          <w:sz w:val="28"/>
          <w:szCs w:val="28"/>
        </w:rPr>
        <w:t>,</w:t>
      </w:r>
      <w:r w:rsidR="00584479" w:rsidRPr="00ED42F2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584479">
        <w:rPr>
          <w:rFonts w:ascii="Times New Roman" w:hAnsi="Times New Roman" w:cs="Times New Roman"/>
          <w:sz w:val="28"/>
          <w:szCs w:val="28"/>
        </w:rPr>
        <w:t>ять</w:t>
      </w:r>
      <w:r w:rsidR="00584479" w:rsidRPr="00ED42F2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84479">
        <w:rPr>
          <w:rFonts w:ascii="Times New Roman" w:hAnsi="Times New Roman" w:cs="Times New Roman"/>
          <w:sz w:val="28"/>
          <w:szCs w:val="28"/>
        </w:rPr>
        <w:t>е</w:t>
      </w:r>
      <w:r w:rsidR="00584479" w:rsidRPr="00ED42F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584479">
        <w:rPr>
          <w:rFonts w:ascii="Times New Roman" w:hAnsi="Times New Roman" w:cs="Times New Roman"/>
          <w:sz w:val="28"/>
          <w:szCs w:val="28"/>
        </w:rPr>
        <w:t>ы</w:t>
      </w:r>
      <w:r w:rsidR="00584479" w:rsidRPr="00ED42F2">
        <w:rPr>
          <w:rFonts w:ascii="Times New Roman" w:hAnsi="Times New Roman" w:cs="Times New Roman"/>
          <w:sz w:val="28"/>
          <w:szCs w:val="28"/>
        </w:rPr>
        <w:t xml:space="preserve"> (действи</w:t>
      </w:r>
      <w:r w:rsidR="00584479">
        <w:rPr>
          <w:rFonts w:ascii="Times New Roman" w:hAnsi="Times New Roman" w:cs="Times New Roman"/>
          <w:sz w:val="28"/>
          <w:szCs w:val="28"/>
        </w:rPr>
        <w:t>я</w:t>
      </w:r>
      <w:r w:rsidR="00584479" w:rsidRPr="00ED42F2">
        <w:rPr>
          <w:rFonts w:ascii="Times New Roman" w:hAnsi="Times New Roman" w:cs="Times New Roman"/>
          <w:sz w:val="28"/>
          <w:szCs w:val="28"/>
        </w:rPr>
        <w:t>)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584479" w:rsidRPr="00705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</w:t>
      </w:r>
      <w:r w:rsidR="00584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CA6" w:rsidRDefault="00134CA6" w:rsidP="00584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84479" w:rsidRDefault="00BD1D9C" w:rsidP="00584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утверждать административный регламент предоставления</w:t>
      </w:r>
      <w:r w:rsidRPr="00870391">
        <w:rPr>
          <w:rFonts w:ascii="Times New Roman" w:hAnsi="Times New Roman" w:cs="Times New Roman"/>
          <w:sz w:val="28"/>
          <w:szCs w:val="28"/>
        </w:rPr>
        <w:t xml:space="preserve">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</w:t>
      </w:r>
      <w:r>
        <w:rPr>
          <w:rFonts w:ascii="Times New Roman" w:hAnsi="Times New Roman" w:cs="Times New Roman"/>
          <w:sz w:val="28"/>
          <w:szCs w:val="28"/>
        </w:rPr>
        <w:t>ия, горнолыжные трассы и пляжи».</w:t>
      </w:r>
    </w:p>
    <w:p w:rsidR="00BD1D9C" w:rsidRDefault="00BD1D9C" w:rsidP="00584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A10119" w:rsidRDefault="00BD1D9C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Предпочтительным вариантом решения выявленной проблемы считаем вариант утвердить </w:t>
      </w:r>
      <w:r w:rsidRPr="00441F0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F0F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«</w:t>
      </w:r>
      <w:r w:rsidRPr="00870391">
        <w:rPr>
          <w:rFonts w:ascii="Times New Roman" w:hAnsi="Times New Roman" w:cs="Times New Roman"/>
          <w:sz w:val="28"/>
          <w:szCs w:val="28"/>
        </w:rPr>
        <w:t>Об утверждении административного регламента предоставления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</w:r>
      <w:r w:rsidR="00A10119">
        <w:rPr>
          <w:rFonts w:ascii="Times New Roman" w:hAnsi="Times New Roman" w:cs="Times New Roman"/>
          <w:sz w:val="28"/>
          <w:szCs w:val="28"/>
        </w:rPr>
        <w:t>.</w:t>
      </w:r>
    </w:p>
    <w:p w:rsidR="00181D49" w:rsidRDefault="00A10119" w:rsidP="0018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</w:t>
      </w:r>
      <w:r w:rsidR="00836F59">
        <w:rPr>
          <w:rFonts w:ascii="Times New Roman" w:hAnsi="Times New Roman" w:cs="Times New Roman"/>
          <w:sz w:val="28"/>
          <w:szCs w:val="28"/>
        </w:rPr>
        <w:t xml:space="preserve"> наличия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департамент экономического развития Белгородской области не может эффективно осуществлять свои полномочия по </w:t>
      </w:r>
      <w:r w:rsidRPr="00870391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70391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856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D578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Pr="00ED42F2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2C0D8F" w:rsidRPr="001D3191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ED42F2">
        <w:rPr>
          <w:rFonts w:ascii="Times New Roman" w:hAnsi="Times New Roman" w:cs="Times New Roman"/>
          <w:sz w:val="28"/>
          <w:szCs w:val="28"/>
        </w:rPr>
        <w:t>,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42F2">
        <w:rPr>
          <w:rFonts w:ascii="Times New Roman" w:hAnsi="Times New Roman" w:cs="Times New Roman"/>
          <w:sz w:val="28"/>
          <w:szCs w:val="28"/>
        </w:rPr>
        <w:t>, 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42F2">
        <w:rPr>
          <w:rFonts w:ascii="Times New Roman" w:hAnsi="Times New Roman" w:cs="Times New Roman"/>
          <w:sz w:val="28"/>
          <w:szCs w:val="28"/>
        </w:rPr>
        <w:t xml:space="preserve"> и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D42F2">
        <w:rPr>
          <w:rFonts w:ascii="Times New Roman" w:hAnsi="Times New Roman" w:cs="Times New Roman"/>
          <w:sz w:val="28"/>
          <w:szCs w:val="28"/>
        </w:rPr>
        <w:t xml:space="preserve"> исполнения административных процедур (действий) при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Данный факт создает барьер для организаций, </w:t>
      </w:r>
      <w:r w:rsidR="00217AEB">
        <w:rPr>
          <w:rFonts w:ascii="Times New Roman" w:hAnsi="Times New Roman" w:cs="Times New Roman"/>
          <w:sz w:val="28"/>
          <w:szCs w:val="28"/>
        </w:rPr>
        <w:t>зарегистрированных на территории Белгородской области</w:t>
      </w:r>
      <w:r w:rsidR="00217AEB" w:rsidRPr="00F642F2">
        <w:rPr>
          <w:rFonts w:ascii="Times New Roman" w:hAnsi="Times New Roman" w:cs="Times New Roman"/>
          <w:sz w:val="28"/>
          <w:szCs w:val="28"/>
        </w:rPr>
        <w:t>, заинтересованных в предоставлении государственной услуги и имеющие намерение</w:t>
      </w:r>
      <w:r w:rsidR="00217AEB">
        <w:rPr>
          <w:rFonts w:ascii="Times New Roman" w:hAnsi="Times New Roman" w:cs="Times New Roman"/>
          <w:sz w:val="28"/>
          <w:szCs w:val="28"/>
        </w:rPr>
        <w:t xml:space="preserve"> получить аккредитацию на </w:t>
      </w:r>
      <w:r w:rsidR="00217AEB" w:rsidRPr="00F642F2">
        <w:rPr>
          <w:rFonts w:ascii="Times New Roman" w:hAnsi="Times New Roman" w:cs="Times New Roman"/>
          <w:sz w:val="28"/>
          <w:szCs w:val="28"/>
        </w:rPr>
        <w:t>осуществл</w:t>
      </w:r>
      <w:r w:rsidR="00217AEB">
        <w:rPr>
          <w:rFonts w:ascii="Times New Roman" w:hAnsi="Times New Roman" w:cs="Times New Roman"/>
          <w:sz w:val="28"/>
          <w:szCs w:val="28"/>
        </w:rPr>
        <w:t>ение</w:t>
      </w:r>
      <w:r w:rsidR="00217AEB" w:rsidRPr="00F642F2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217AEB">
        <w:rPr>
          <w:rFonts w:ascii="Times New Roman" w:hAnsi="Times New Roman" w:cs="Times New Roman"/>
          <w:sz w:val="28"/>
          <w:szCs w:val="28"/>
        </w:rPr>
        <w:t>и</w:t>
      </w:r>
      <w:r w:rsidR="00217AEB" w:rsidRPr="00F642F2">
        <w:rPr>
          <w:rFonts w:ascii="Times New Roman" w:hAnsi="Times New Roman" w:cs="Times New Roman"/>
          <w:sz w:val="28"/>
          <w:szCs w:val="28"/>
        </w:rPr>
        <w:t xml:space="preserve"> </w:t>
      </w:r>
      <w:r w:rsidR="00217AEB" w:rsidRPr="00ED42F2">
        <w:rPr>
          <w:rFonts w:ascii="Times New Roman" w:hAnsi="Times New Roman" w:cs="Times New Roman"/>
          <w:sz w:val="28"/>
          <w:szCs w:val="28"/>
        </w:rPr>
        <w:t>объектов туристской индустрии, включающих гостиницы и иные средства размещения, горнолыжные трассы и пляжи</w:t>
      </w:r>
      <w:r w:rsidR="00181D49">
        <w:rPr>
          <w:rFonts w:ascii="Times New Roman" w:hAnsi="Times New Roman" w:cs="Times New Roman"/>
          <w:sz w:val="28"/>
          <w:szCs w:val="28"/>
        </w:rPr>
        <w:t xml:space="preserve"> </w:t>
      </w:r>
      <w:r w:rsidR="00181D49" w:rsidRPr="00181D49">
        <w:rPr>
          <w:rFonts w:ascii="Times New Roman" w:hAnsi="Times New Roman" w:cs="Times New Roman"/>
          <w:sz w:val="28"/>
          <w:szCs w:val="28"/>
        </w:rPr>
        <w:t>(далее – объекты туристской индустрии)</w:t>
      </w:r>
      <w:r w:rsidR="00217AEB">
        <w:rPr>
          <w:rFonts w:ascii="Times New Roman" w:hAnsi="Times New Roman" w:cs="Times New Roman"/>
          <w:sz w:val="28"/>
          <w:szCs w:val="28"/>
        </w:rPr>
        <w:t>.</w:t>
      </w:r>
    </w:p>
    <w:p w:rsidR="0019519E" w:rsidRDefault="00181D49" w:rsidP="0018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49">
        <w:rPr>
          <w:rFonts w:ascii="Times New Roman" w:hAnsi="Times New Roman" w:cs="Times New Roman"/>
          <w:sz w:val="28"/>
          <w:szCs w:val="28"/>
        </w:rPr>
        <w:t>Аккредитация организаций позволяет аккредитованным организациям осуществлять классификацию объектов туристской индустрии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519E">
        <w:rPr>
          <w:rFonts w:ascii="Times New Roman" w:hAnsi="Times New Roman" w:cs="Times New Roman"/>
          <w:sz w:val="28"/>
          <w:szCs w:val="28"/>
        </w:rPr>
        <w:t xml:space="preserve">В настоящее время, на территории Белгородской области отсутствуют аккредитованные организации, зарегистрированные на территории Белгородской области, </w:t>
      </w:r>
      <w:r w:rsidR="0019519E" w:rsidRPr="00ED42F2">
        <w:rPr>
          <w:rFonts w:ascii="Times New Roman" w:hAnsi="Times New Roman" w:cs="Times New Roman"/>
          <w:sz w:val="28"/>
          <w:szCs w:val="28"/>
        </w:rPr>
        <w:t>осуществляющи</w:t>
      </w:r>
      <w:r w:rsidR="0019519E">
        <w:rPr>
          <w:rFonts w:ascii="Times New Roman" w:hAnsi="Times New Roman" w:cs="Times New Roman"/>
          <w:sz w:val="28"/>
          <w:szCs w:val="28"/>
        </w:rPr>
        <w:t>е</w:t>
      </w:r>
      <w:r w:rsidR="0019519E" w:rsidRPr="00ED42F2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ю объектов туристской индустрии</w:t>
      </w:r>
      <w:r w:rsidR="0019519E">
        <w:rPr>
          <w:rFonts w:ascii="Times New Roman" w:hAnsi="Times New Roman" w:cs="Times New Roman"/>
          <w:sz w:val="28"/>
          <w:szCs w:val="28"/>
        </w:rPr>
        <w:t>. В случае необходимости, хозяйствующие субъекты</w:t>
      </w:r>
      <w:r w:rsidR="007063A1">
        <w:rPr>
          <w:rFonts w:ascii="Times New Roman" w:hAnsi="Times New Roman" w:cs="Times New Roman"/>
          <w:sz w:val="28"/>
          <w:szCs w:val="28"/>
        </w:rPr>
        <w:t xml:space="preserve"> </w:t>
      </w:r>
      <w:r w:rsidR="0019519E">
        <w:rPr>
          <w:rFonts w:ascii="Times New Roman" w:hAnsi="Times New Roman" w:cs="Times New Roman"/>
          <w:sz w:val="28"/>
          <w:szCs w:val="28"/>
        </w:rPr>
        <w:t>владеющие объектами</w:t>
      </w:r>
      <w:r>
        <w:rPr>
          <w:rFonts w:ascii="Times New Roman" w:hAnsi="Times New Roman" w:cs="Times New Roman"/>
          <w:sz w:val="28"/>
          <w:szCs w:val="28"/>
        </w:rPr>
        <w:t xml:space="preserve"> туристской индустрии </w:t>
      </w:r>
      <w:r w:rsidR="007063A1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19519E">
        <w:rPr>
          <w:rFonts w:ascii="Times New Roman" w:hAnsi="Times New Roman" w:cs="Times New Roman"/>
          <w:sz w:val="28"/>
          <w:szCs w:val="28"/>
        </w:rPr>
        <w:t xml:space="preserve">, вынуждены обращаться для классификации своих объектов в иногородние </w:t>
      </w:r>
      <w:r w:rsidR="0019519E">
        <w:rPr>
          <w:rFonts w:ascii="Times New Roman" w:hAnsi="Times New Roman" w:cs="Times New Roman"/>
          <w:sz w:val="28"/>
          <w:szCs w:val="28"/>
        </w:rPr>
        <w:lastRenderedPageBreak/>
        <w:t xml:space="preserve">аккредитованные организации, что может увеличить финансовые затраты на процедуру классификации. </w:t>
      </w:r>
    </w:p>
    <w:p w:rsidR="00BD1D9C" w:rsidRDefault="00BD1D9C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D9C" w:rsidRDefault="00134CA6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BD1D9C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BD1D9C" w:rsidRDefault="00BD1D9C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BD1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A405B8" w:rsidRDefault="00134CA6" w:rsidP="0091136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Группа 1</w:t>
            </w:r>
            <w:r w:rsidR="00BD1D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</w:t>
            </w:r>
            <w:r w:rsidR="00BD1D9C" w:rsidRPr="00A84810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 w:rsidR="00BD1D9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BD1D9C" w:rsidRPr="00A84810">
              <w:rPr>
                <w:rFonts w:ascii="Times New Roman" w:hAnsi="Times New Roman" w:cs="Times New Roman"/>
                <w:sz w:val="28"/>
                <w:szCs w:val="28"/>
              </w:rPr>
              <w:t xml:space="preserve"> лица, заинтересованны</w:t>
            </w:r>
            <w:r w:rsidR="009113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D1D9C" w:rsidRPr="00A84810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государственной услуги и имеющими намерение осуществлять или осуществляющие классификацию объектов туристской индустрии, включающих гостиницы и иные средства размещения, горнолыжные трассы и пляжи.</w:t>
            </w:r>
          </w:p>
        </w:tc>
        <w:tc>
          <w:tcPr>
            <w:tcW w:w="3152" w:type="dxa"/>
          </w:tcPr>
          <w:p w:rsidR="00134CA6" w:rsidRPr="00A405B8" w:rsidRDefault="0091136A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обращений от заинтересованных лиц в год</w:t>
            </w:r>
          </w:p>
        </w:tc>
        <w:tc>
          <w:tcPr>
            <w:tcW w:w="2977" w:type="dxa"/>
          </w:tcPr>
          <w:p w:rsidR="00134CA6" w:rsidRPr="00A405B8" w:rsidRDefault="00136E2C" w:rsidP="00136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департамента экономического развития Белгородской области</w:t>
            </w:r>
          </w:p>
        </w:tc>
      </w:tr>
      <w:tr w:rsidR="00136E2C" w:rsidRPr="00A405B8" w:rsidTr="00012263">
        <w:trPr>
          <w:cantSplit/>
        </w:trPr>
        <w:tc>
          <w:tcPr>
            <w:tcW w:w="3964" w:type="dxa"/>
          </w:tcPr>
          <w:p w:rsidR="00136E2C" w:rsidRPr="002A08E7" w:rsidRDefault="00136E2C" w:rsidP="00425D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8E7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Белгородской области</w:t>
            </w:r>
          </w:p>
        </w:tc>
        <w:tc>
          <w:tcPr>
            <w:tcW w:w="3152" w:type="dxa"/>
          </w:tcPr>
          <w:p w:rsidR="00136E2C" w:rsidRPr="002A08E7" w:rsidRDefault="00136E2C" w:rsidP="00425D0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обращений от заинтересованных лиц в год</w:t>
            </w:r>
          </w:p>
        </w:tc>
        <w:tc>
          <w:tcPr>
            <w:tcW w:w="2977" w:type="dxa"/>
          </w:tcPr>
          <w:p w:rsidR="00136E2C" w:rsidRPr="00A405B8" w:rsidRDefault="00136E2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департамента экономического развития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B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134CA6" w:rsidP="00103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0337D" w:rsidRPr="00870391">
              <w:rPr>
                <w:rFonts w:ascii="Times New Roman" w:hAnsi="Times New Roman" w:cs="Times New Roman"/>
                <w:sz w:val="28"/>
                <w:szCs w:val="28"/>
              </w:rPr>
              <w:t>епартамент экономического развития Белгородской области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A405B8" w:rsidRDefault="00134CA6" w:rsidP="00136E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.1</w:t>
            </w:r>
            <w:r w:rsidR="00CC7B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r w:rsidR="00CC7B44" w:rsidRPr="00870391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 w:rsidR="00CC7B4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7B44" w:rsidRPr="0087039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</w:t>
            </w:r>
            <w:r w:rsidR="00CC7B44" w:rsidRPr="00870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включающих гостиницы и иные средства размещения, горнолыжные трассы и пляжи»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37D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12" w:history="1">
              <w:r w:rsidR="0010337D" w:rsidRPr="00B100FE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ом от 24 ноября 1996 года № 132-ФЗ «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>Об 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основах туристской деятельности в Российской Федерации»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 xml:space="preserve"> и р</w:t>
            </w:r>
            <w:r w:rsidR="0026569A">
              <w:rPr>
                <w:rFonts w:ascii="Times New Roman" w:hAnsi="Times New Roman" w:cs="Times New Roman"/>
                <w:sz w:val="28"/>
                <w:szCs w:val="28"/>
              </w:rPr>
              <w:t>аспоряжением П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равительства Белгородской области от 16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января 2017 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>года № 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10-рп</w:t>
            </w:r>
            <w:r w:rsidR="0010337D">
              <w:rPr>
                <w:rFonts w:ascii="Times New Roman" w:hAnsi="Times New Roman" w:cs="Times New Roman"/>
                <w:sz w:val="28"/>
                <w:szCs w:val="28"/>
              </w:rPr>
              <w:t xml:space="preserve"> «Об </w:t>
            </w:r>
            <w:r w:rsidR="0010337D" w:rsidRPr="00B100FE">
              <w:rPr>
                <w:rFonts w:ascii="Times New Roman" w:hAnsi="Times New Roman" w:cs="Times New Roman"/>
                <w:sz w:val="28"/>
                <w:szCs w:val="28"/>
              </w:rPr>
              <w:t>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области»</w:t>
            </w:r>
          </w:p>
        </w:tc>
        <w:tc>
          <w:tcPr>
            <w:tcW w:w="2835" w:type="dxa"/>
          </w:tcPr>
          <w:p w:rsidR="00134CA6" w:rsidRPr="00A405B8" w:rsidRDefault="00CC7B44" w:rsidP="00CC7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 в проекте постановления</w:t>
            </w:r>
          </w:p>
        </w:tc>
        <w:tc>
          <w:tcPr>
            <w:tcW w:w="2977" w:type="dxa"/>
          </w:tcPr>
          <w:p w:rsidR="00134CA6" w:rsidRPr="00A405B8" w:rsidRDefault="00CC7B44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A50E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0EA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A50EA" w:rsidTr="00012263">
        <w:trPr>
          <w:cantSplit/>
        </w:trPr>
        <w:tc>
          <w:tcPr>
            <w:tcW w:w="3289" w:type="dxa"/>
          </w:tcPr>
          <w:p w:rsidR="00134CA6" w:rsidRPr="00AA50E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A5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A50E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A50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AA50E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9.3. Количест</w:t>
            </w:r>
            <w:r w:rsidR="00B001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 xml:space="preserve">венная оценка расходов и возможных поступлений, </w:t>
            </w:r>
          </w:p>
          <w:p w:rsidR="00134CA6" w:rsidRPr="00AA50E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134CA6" w:rsidRPr="00AA50EA" w:rsidTr="00012263">
        <w:trPr>
          <w:cantSplit/>
        </w:trPr>
        <w:tc>
          <w:tcPr>
            <w:tcW w:w="10237" w:type="dxa"/>
            <w:gridSpan w:val="3"/>
          </w:tcPr>
          <w:p w:rsidR="008457B1" w:rsidRPr="00AA50EA" w:rsidRDefault="00134CA6" w:rsidP="00103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государственного органа:</w:t>
            </w:r>
            <w:r w:rsidR="0010337D"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0337D" w:rsidRPr="00AA50EA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Белгородской области</w:t>
            </w:r>
          </w:p>
        </w:tc>
      </w:tr>
      <w:tr w:rsidR="00134CA6" w:rsidRPr="00AA50EA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A50EA" w:rsidRDefault="00134CA6" w:rsidP="00103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10337D"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Полномочия </w:t>
            </w:r>
            <w:r w:rsidR="0010337D" w:rsidRPr="00AA50EA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10337D" w:rsidRPr="00AA50E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</w:t>
            </w:r>
            <w:hyperlink r:id="rId13" w:history="1">
              <w:r w:rsidR="0010337D" w:rsidRPr="00AA50E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10337D" w:rsidRPr="00AA50EA">
              <w:rPr>
                <w:rFonts w:ascii="Times New Roman" w:hAnsi="Times New Roman" w:cs="Times New Roman"/>
                <w:sz w:val="28"/>
                <w:szCs w:val="28"/>
              </w:rPr>
              <w:t xml:space="preserve">ом от 24 ноября 1996 года № 132-ФЗ «Об основах </w:t>
            </w:r>
            <w:r w:rsidR="0010337D" w:rsidRPr="00AA5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туристской деятельности в Российс</w:t>
            </w:r>
            <w:r w:rsidR="0026569A">
              <w:rPr>
                <w:rFonts w:ascii="Times New Roman" w:hAnsi="Times New Roman" w:cs="Times New Roman"/>
                <w:sz w:val="28"/>
                <w:szCs w:val="28"/>
              </w:rPr>
              <w:t>кой Федерации» и распоряжением П</w:t>
            </w:r>
            <w:r w:rsidR="0010337D" w:rsidRPr="00AA50EA">
              <w:rPr>
                <w:rFonts w:ascii="Times New Roman" w:hAnsi="Times New Roman" w:cs="Times New Roman"/>
                <w:sz w:val="28"/>
                <w:szCs w:val="28"/>
              </w:rPr>
              <w:t>равительства Белгородской области от 16 января 2017 года № 10-рп «Об определении уполномоченного органа исполнительной власти Белгородской области по созданию благоприятных условий для развития туризма в Белгородской области»</w:t>
            </w:r>
          </w:p>
        </w:tc>
        <w:tc>
          <w:tcPr>
            <w:tcW w:w="4676" w:type="dxa"/>
          </w:tcPr>
          <w:p w:rsidR="00D907CD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134CA6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A50EA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период____________гг.: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A50EA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AA50E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период______________гг.: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A50EA" w:rsidTr="00012263">
        <w:trPr>
          <w:cantSplit/>
        </w:trPr>
        <w:tc>
          <w:tcPr>
            <w:tcW w:w="7965" w:type="dxa"/>
            <w:gridSpan w:val="2"/>
          </w:tcPr>
          <w:p w:rsidR="00134CA6" w:rsidRPr="00AA50E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A50EA" w:rsidTr="00012263">
        <w:trPr>
          <w:cantSplit/>
        </w:trPr>
        <w:tc>
          <w:tcPr>
            <w:tcW w:w="7965" w:type="dxa"/>
            <w:gridSpan w:val="2"/>
          </w:tcPr>
          <w:p w:rsidR="00134CA6" w:rsidRPr="00AA50E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A50EA" w:rsidTr="00012263">
        <w:trPr>
          <w:cantSplit/>
        </w:trPr>
        <w:tc>
          <w:tcPr>
            <w:tcW w:w="7965" w:type="dxa"/>
            <w:gridSpan w:val="2"/>
          </w:tcPr>
          <w:p w:rsidR="00134CA6" w:rsidRPr="00AA50E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A50EA" w:rsidRDefault="0010337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A50EA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A50E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0EA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  <w:r w:rsidR="0010337D" w:rsidRPr="00AA50EA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0337D" w:rsidRPr="00AA50EA" w:rsidRDefault="0010337D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B1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50EA">
        <w:rPr>
          <w:rFonts w:ascii="Times New Roman" w:hAnsi="Times New Roman" w:cs="Times New Roman"/>
          <w:sz w:val="28"/>
          <w:szCs w:val="28"/>
        </w:rPr>
        <w:t>9.9. Источники данных:</w:t>
      </w:r>
      <w:r w:rsidR="0010337D" w:rsidRPr="00AA50EA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Белгородской области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F642F2" w:rsidRPr="00A405B8" w:rsidTr="00012263">
        <w:tc>
          <w:tcPr>
            <w:tcW w:w="3256" w:type="dxa"/>
          </w:tcPr>
          <w:p w:rsidR="00F642F2" w:rsidRPr="00A405B8" w:rsidRDefault="002A08E7" w:rsidP="002A08E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642F2" w:rsidRPr="00F642F2">
              <w:rPr>
                <w:rFonts w:ascii="Times New Roman" w:hAnsi="Times New Roman" w:cs="Times New Roman"/>
                <w:sz w:val="28"/>
                <w:szCs w:val="28"/>
              </w:rPr>
              <w:t>ридически</w:t>
            </w:r>
            <w:r w:rsidR="00F642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42F2"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F642F2">
              <w:rPr>
                <w:rFonts w:ascii="Times New Roman" w:hAnsi="Times New Roman" w:cs="Times New Roman"/>
                <w:sz w:val="28"/>
                <w:szCs w:val="28"/>
              </w:rPr>
              <w:t>а зарегистрированные на территории Белгородской области</w:t>
            </w:r>
            <w:r w:rsidR="00F642F2"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, заинтересованных в предоставлении государственной услуги и имеющие намерение осуществлять классификацию объектов туристской индустрии, включающих гостиницы </w:t>
            </w:r>
            <w:r w:rsidR="00F642F2" w:rsidRPr="00F64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иные средства размещения, горнолыжные трассы и пляжи</w:t>
            </w:r>
          </w:p>
        </w:tc>
        <w:tc>
          <w:tcPr>
            <w:tcW w:w="4110" w:type="dxa"/>
          </w:tcPr>
          <w:p w:rsidR="00F642F2" w:rsidRPr="00A405B8" w:rsidRDefault="002A08E7" w:rsidP="002A08E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получения ю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>ридически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зарегистрированными на территории Белгородской области аккредитации на осуществление 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>классификаци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туристской индустрии, включающих гостиницы и иные средства размещения, горнолыжные трассы и пляжи</w:t>
            </w:r>
          </w:p>
        </w:tc>
        <w:tc>
          <w:tcPr>
            <w:tcW w:w="2835" w:type="dxa"/>
          </w:tcPr>
          <w:p w:rsidR="002A08E7" w:rsidRPr="00A405B8" w:rsidRDefault="00FA040F" w:rsidP="00FA040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обязанност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и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отсутствуют</w:t>
            </w:r>
          </w:p>
        </w:tc>
      </w:tr>
      <w:tr w:rsidR="002A08E7" w:rsidRPr="00A405B8" w:rsidTr="00012263">
        <w:tc>
          <w:tcPr>
            <w:tcW w:w="3256" w:type="dxa"/>
          </w:tcPr>
          <w:p w:rsidR="002A08E7" w:rsidRPr="002A08E7" w:rsidRDefault="002A08E7" w:rsidP="002A0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экономического развития Белгородской области</w:t>
            </w:r>
          </w:p>
        </w:tc>
        <w:tc>
          <w:tcPr>
            <w:tcW w:w="4110" w:type="dxa"/>
          </w:tcPr>
          <w:p w:rsidR="002A08E7" w:rsidRPr="002A08E7" w:rsidRDefault="002A08E7" w:rsidP="002A08E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Вводится новая функция</w:t>
            </w:r>
          </w:p>
        </w:tc>
        <w:tc>
          <w:tcPr>
            <w:tcW w:w="2835" w:type="dxa"/>
          </w:tcPr>
          <w:p w:rsidR="002A08E7" w:rsidRPr="002A08E7" w:rsidRDefault="002A08E7" w:rsidP="002A08E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 исполнения текущей деятельности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856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6E2C" w:rsidRPr="00A405B8" w:rsidTr="00012263">
        <w:tc>
          <w:tcPr>
            <w:tcW w:w="3256" w:type="dxa"/>
          </w:tcPr>
          <w:p w:rsidR="00136E2C" w:rsidRPr="00A405B8" w:rsidRDefault="00136E2C" w:rsidP="00E23D1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</w:t>
            </w:r>
            <w:r w:rsidRPr="00A84810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A84810">
              <w:rPr>
                <w:rFonts w:ascii="Times New Roman" w:hAnsi="Times New Roman" w:cs="Times New Roman"/>
                <w:sz w:val="28"/>
                <w:szCs w:val="28"/>
              </w:rPr>
              <w:t xml:space="preserve"> лица, заинтересованны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4810">
              <w:rPr>
                <w:rFonts w:ascii="Times New Roman" w:hAnsi="Times New Roman" w:cs="Times New Roman"/>
                <w:sz w:val="28"/>
                <w:szCs w:val="28"/>
              </w:rPr>
              <w:t xml:space="preserve"> в предоставлении государственной услуги и имеющими намерение осуществлять или осуществляющие классификацию объектов туристской индустрии, включающих гостиницы и иные средства размещения, горнолыжные трассы и пляжи.</w:t>
            </w:r>
          </w:p>
        </w:tc>
        <w:tc>
          <w:tcPr>
            <w:tcW w:w="4394" w:type="dxa"/>
          </w:tcPr>
          <w:p w:rsidR="00136E2C" w:rsidRPr="00A405B8" w:rsidRDefault="00136E2C" w:rsidP="00136E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ю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>ридически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зарегистрированными на территории Белгородской области аккредитации на осуществление 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>классификаци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2F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туристской индустрии, включающих гостиницы и иные средства размещения, горнолыжные трассы и пляжи</w:t>
            </w:r>
          </w:p>
        </w:tc>
        <w:tc>
          <w:tcPr>
            <w:tcW w:w="2551" w:type="dxa"/>
          </w:tcPr>
          <w:p w:rsidR="00136E2C" w:rsidRPr="00A405B8" w:rsidRDefault="00D5785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выявлены</w:t>
            </w:r>
          </w:p>
        </w:tc>
      </w:tr>
      <w:tr w:rsidR="00136E2C" w:rsidRPr="00A405B8" w:rsidTr="00012263">
        <w:tc>
          <w:tcPr>
            <w:tcW w:w="3256" w:type="dxa"/>
          </w:tcPr>
          <w:p w:rsidR="00136E2C" w:rsidRPr="002A08E7" w:rsidRDefault="00136E2C" w:rsidP="00425D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8E7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Белгородской области</w:t>
            </w:r>
          </w:p>
        </w:tc>
        <w:tc>
          <w:tcPr>
            <w:tcW w:w="4394" w:type="dxa"/>
          </w:tcPr>
          <w:p w:rsidR="00136E2C" w:rsidRPr="002A08E7" w:rsidRDefault="00136E2C" w:rsidP="00136E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Вводится новая функция,</w:t>
            </w: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36E2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действующим законодательством,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порядке исполнения текущей деятельности</w:t>
            </w:r>
          </w:p>
        </w:tc>
        <w:tc>
          <w:tcPr>
            <w:tcW w:w="2551" w:type="dxa"/>
          </w:tcPr>
          <w:p w:rsidR="00136E2C" w:rsidRPr="002A08E7" w:rsidRDefault="00D57856" w:rsidP="00425D0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выявлены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8E7" w:rsidRDefault="00134CA6" w:rsidP="0013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  <w:r w:rsidR="002A08E7">
        <w:rPr>
          <w:rFonts w:ascii="Times New Roman" w:hAnsi="Times New Roman" w:cs="Times New Roman"/>
          <w:sz w:val="28"/>
          <w:szCs w:val="28"/>
        </w:rPr>
        <w:t xml:space="preserve"> </w:t>
      </w:r>
      <w:r w:rsidR="002A08E7" w:rsidRPr="002A08E7">
        <w:rPr>
          <w:rFonts w:ascii="Times New Roman" w:hAnsi="Times New Roman" w:cs="Times New Roman"/>
          <w:sz w:val="28"/>
          <w:szCs w:val="28"/>
        </w:rPr>
        <w:t>Департамент экономического развития Белгородской области</w:t>
      </w:r>
    </w:p>
    <w:p w:rsidR="000B27C6" w:rsidRDefault="000B27C6" w:rsidP="002A0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2A0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12.1. Описание отменяемых обязанностей,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12.2. Описание и оценка затрат на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0E1F3C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4961" w:type="dxa"/>
          </w:tcPr>
          <w:p w:rsidR="00134CA6" w:rsidRPr="00A405B8" w:rsidRDefault="000E1F3C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 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7B1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  <w:r w:rsidR="000E1F3C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Риск </w:t>
            </w:r>
            <w:r w:rsidR="000E1F3C">
              <w:rPr>
                <w:rFonts w:ascii="Times New Roman" w:hAnsi="Times New Roman" w:cs="Times New Roman"/>
                <w:iCs/>
                <w:sz w:val="28"/>
                <w:szCs w:val="28"/>
              </w:rPr>
              <w:t>и не выявлены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E1F3C" w:rsidRDefault="00134CA6" w:rsidP="000E1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0E1F3C" w:rsidRPr="000E1F3C">
        <w:rPr>
          <w:rFonts w:ascii="Times New Roman" w:hAnsi="Times New Roman" w:cs="Times New Roman"/>
          <w:sz w:val="28"/>
          <w:szCs w:val="28"/>
        </w:rPr>
        <w:t xml:space="preserve"> </w:t>
      </w:r>
      <w:r w:rsidR="000E1F3C" w:rsidRPr="002A08E7">
        <w:rPr>
          <w:rFonts w:ascii="Times New Roman" w:hAnsi="Times New Roman" w:cs="Times New Roman"/>
          <w:sz w:val="28"/>
          <w:szCs w:val="28"/>
        </w:rPr>
        <w:t>Департамент экономического развития Белгородской области</w:t>
      </w:r>
    </w:p>
    <w:p w:rsidR="00134CA6" w:rsidRPr="00A405B8" w:rsidRDefault="00134CA6" w:rsidP="000E1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0E1F3C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</w:t>
      </w:r>
      <w:r w:rsidR="000E1F3C">
        <w:rPr>
          <w:rFonts w:ascii="Times New Roman" w:hAnsi="Times New Roman" w:cs="Times New Roman"/>
          <w:sz w:val="28"/>
          <w:szCs w:val="28"/>
        </w:rPr>
        <w:t>-</w:t>
      </w:r>
      <w:r w:rsidRPr="00A405B8">
        <w:rPr>
          <w:rFonts w:ascii="Times New Roman" w:hAnsi="Times New Roman" w:cs="Times New Roman"/>
          <w:sz w:val="28"/>
          <w:szCs w:val="28"/>
        </w:rPr>
        <w:t>_____ млн руб.: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866A06" w:rsidRPr="00A405B8" w:rsidTr="00012263">
        <w:tc>
          <w:tcPr>
            <w:tcW w:w="3823" w:type="dxa"/>
          </w:tcPr>
          <w:p w:rsidR="00866A06" w:rsidRPr="00A405B8" w:rsidRDefault="00866A06" w:rsidP="00866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2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Определить </w:t>
            </w:r>
            <w:r w:rsidRPr="00ED42F2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 w:rsidR="00E2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D1B" w:rsidRPr="001D3191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 w:rsidRPr="00ED42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4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состав, последовательность и сроки исполнения административных процедур (действий) при предоставлении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пляжи».</w:t>
            </w:r>
          </w:p>
        </w:tc>
        <w:tc>
          <w:tcPr>
            <w:tcW w:w="2268" w:type="dxa"/>
          </w:tcPr>
          <w:p w:rsidR="00866A06" w:rsidRPr="00A405B8" w:rsidRDefault="00866A06" w:rsidP="00866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проекта постановления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Белгородской области </w:t>
            </w:r>
            <w:r w:rsidRPr="00441F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70391">
              <w:rPr>
                <w:rFonts w:ascii="Times New Roman" w:hAnsi="Times New Roman" w:cs="Times New Roman"/>
                <w:sz w:val="28"/>
                <w:szCs w:val="28"/>
              </w:rPr>
              <w:t>Об утверждении административного регламента предоставления государственной услуги департаментом экономического развития Белгородской области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пляжи».</w:t>
            </w:r>
          </w:p>
        </w:tc>
        <w:tc>
          <w:tcPr>
            <w:tcW w:w="2126" w:type="dxa"/>
          </w:tcPr>
          <w:p w:rsidR="00866A06" w:rsidRPr="00A405B8" w:rsidRDefault="00866A06" w:rsidP="00866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Принято / не принято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Белгородской области</w:t>
            </w:r>
          </w:p>
        </w:tc>
        <w:tc>
          <w:tcPr>
            <w:tcW w:w="1876" w:type="dxa"/>
          </w:tcPr>
          <w:p w:rsidR="00866A06" w:rsidRPr="00A405B8" w:rsidRDefault="00866A06" w:rsidP="00866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и номер постановление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Белгородской области </w:t>
            </w:r>
          </w:p>
        </w:tc>
      </w:tr>
      <w:tr w:rsidR="00134CA6" w:rsidRPr="00A405B8" w:rsidTr="00012263">
        <w:tc>
          <w:tcPr>
            <w:tcW w:w="3823" w:type="dxa"/>
            <w:vMerge w:val="restart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Показатель N.1</w:t>
            </w:r>
          </w:p>
        </w:tc>
        <w:tc>
          <w:tcPr>
            <w:tcW w:w="2126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4CA6" w:rsidRPr="00A405B8" w:rsidTr="00012263">
        <w:tc>
          <w:tcPr>
            <w:tcW w:w="3823" w:type="dxa"/>
            <w:vMerge/>
          </w:tcPr>
          <w:p w:rsidR="00134CA6" w:rsidRPr="00A405B8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Показатель N.К</w:t>
            </w:r>
          </w:p>
        </w:tc>
        <w:tc>
          <w:tcPr>
            <w:tcW w:w="2126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C001A6">
        <w:rPr>
          <w:rFonts w:ascii="Times New Roman" w:hAnsi="Times New Roman" w:cs="Times New Roman"/>
          <w:sz w:val="28"/>
          <w:szCs w:val="28"/>
        </w:rPr>
        <w:t xml:space="preserve"> Текущий контроль за соблюдением сроков и последовательности действий, определенных административными процедурами по предоставлению государственной услуги, и принятием решений ответственными должностными лицами осуществляется начальником </w:t>
      </w:r>
      <w:r w:rsidR="008A57C1" w:rsidRPr="008A57C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A57C1" w:rsidRPr="008A57C1">
        <w:rPr>
          <w:rFonts w:ascii="Times New Roman" w:hAnsi="Times New Roman"/>
          <w:sz w:val="28"/>
          <w:szCs w:val="28"/>
        </w:rPr>
        <w:t xml:space="preserve">развития предпринимательства и туризма управления промышленности и предпринимательства департамента </w:t>
      </w:r>
      <w:r w:rsidR="008A57C1" w:rsidRPr="008A57C1">
        <w:rPr>
          <w:rFonts w:ascii="Times New Roman" w:hAnsi="Times New Roman" w:cs="Times New Roman"/>
          <w:sz w:val="28"/>
          <w:szCs w:val="28"/>
        </w:rPr>
        <w:t>экономического развития Белгородской области</w:t>
      </w:r>
    </w:p>
    <w:p w:rsidR="008A57C1" w:rsidRDefault="008A57C1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BD6EA4">
        <w:rPr>
          <w:rFonts w:ascii="Times New Roman" w:hAnsi="Times New Roman" w:cs="Times New Roman"/>
          <w:sz w:val="28"/>
          <w:szCs w:val="28"/>
        </w:rPr>
        <w:t xml:space="preserve">в рамках текущей деятельности </w:t>
      </w:r>
      <w:r w:rsidRPr="00A405B8">
        <w:rPr>
          <w:rFonts w:ascii="Times New Roman" w:hAnsi="Times New Roman" w:cs="Times New Roman"/>
          <w:sz w:val="28"/>
          <w:szCs w:val="28"/>
        </w:rPr>
        <w:t>_</w:t>
      </w:r>
      <w:r w:rsidR="00BD6EA4">
        <w:rPr>
          <w:rFonts w:ascii="Times New Roman" w:hAnsi="Times New Roman" w:cs="Times New Roman"/>
          <w:sz w:val="28"/>
          <w:szCs w:val="28"/>
        </w:rPr>
        <w:t>-</w:t>
      </w:r>
      <w:r w:rsidRPr="00A405B8">
        <w:rPr>
          <w:rFonts w:ascii="Times New Roman" w:hAnsi="Times New Roman" w:cs="Times New Roman"/>
          <w:sz w:val="28"/>
          <w:szCs w:val="28"/>
        </w:rPr>
        <w:t>__ млн руб.</w:t>
      </w:r>
    </w:p>
    <w:p w:rsidR="0001473F" w:rsidRDefault="0001473F" w:rsidP="00BD6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EA4" w:rsidRPr="00A405B8" w:rsidRDefault="00134CA6" w:rsidP="00BD6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BD6EA4">
        <w:rPr>
          <w:rFonts w:ascii="Times New Roman" w:hAnsi="Times New Roman" w:cs="Times New Roman"/>
          <w:sz w:val="28"/>
          <w:szCs w:val="28"/>
        </w:rPr>
        <w:t xml:space="preserve"> </w:t>
      </w:r>
      <w:r w:rsidR="00BD6EA4">
        <w:rPr>
          <w:rFonts w:ascii="Times New Roman" w:hAnsi="Times New Roman"/>
          <w:sz w:val="28"/>
          <w:szCs w:val="28"/>
        </w:rPr>
        <w:t>департамент</w:t>
      </w:r>
      <w:r w:rsidR="00BD6EA4" w:rsidRPr="008A57C1">
        <w:rPr>
          <w:rFonts w:ascii="Times New Roman" w:hAnsi="Times New Roman"/>
          <w:sz w:val="28"/>
          <w:szCs w:val="28"/>
        </w:rPr>
        <w:t xml:space="preserve"> </w:t>
      </w:r>
      <w:r w:rsidR="00BD6EA4" w:rsidRPr="008A57C1">
        <w:rPr>
          <w:rFonts w:ascii="Times New Roman" w:hAnsi="Times New Roman" w:cs="Times New Roman"/>
          <w:sz w:val="28"/>
          <w:szCs w:val="28"/>
        </w:rPr>
        <w:t>экономического развития Белгородской области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</w:t>
      </w:r>
      <w:r w:rsidR="0001473F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акта: «1</w:t>
      </w:r>
      <w:r w:rsidRPr="00A405B8">
        <w:rPr>
          <w:rFonts w:ascii="Times New Roman" w:hAnsi="Times New Roman" w:cs="Times New Roman"/>
          <w:sz w:val="28"/>
          <w:szCs w:val="28"/>
        </w:rPr>
        <w:t xml:space="preserve">» </w:t>
      </w:r>
      <w:r w:rsidR="0001473F">
        <w:rPr>
          <w:rFonts w:ascii="Times New Roman" w:hAnsi="Times New Roman" w:cs="Times New Roman"/>
          <w:sz w:val="28"/>
          <w:szCs w:val="28"/>
        </w:rPr>
        <w:t>октября</w:t>
      </w:r>
      <w:r w:rsidRPr="00A405B8">
        <w:rPr>
          <w:rFonts w:ascii="Times New Roman" w:hAnsi="Times New Roman" w:cs="Times New Roman"/>
          <w:sz w:val="28"/>
          <w:szCs w:val="28"/>
        </w:rPr>
        <w:t xml:space="preserve"> 20</w:t>
      </w:r>
      <w:r w:rsidR="0001473F">
        <w:rPr>
          <w:rFonts w:ascii="Times New Roman" w:hAnsi="Times New Roman" w:cs="Times New Roman"/>
          <w:sz w:val="28"/>
          <w:szCs w:val="28"/>
        </w:rPr>
        <w:t>17</w:t>
      </w:r>
      <w:r w:rsidRPr="00A405B8">
        <w:rPr>
          <w:rFonts w:ascii="Times New Roman" w:hAnsi="Times New Roman" w:cs="Times New Roman"/>
          <w:sz w:val="28"/>
          <w:szCs w:val="28"/>
        </w:rPr>
        <w:t xml:space="preserve"> г</w:t>
      </w:r>
      <w:r w:rsidR="00C60EAA">
        <w:rPr>
          <w:rFonts w:ascii="Times New Roman" w:hAnsi="Times New Roman" w:cs="Times New Roman"/>
          <w:sz w:val="28"/>
          <w:szCs w:val="28"/>
        </w:rPr>
        <w:t>.</w:t>
      </w:r>
    </w:p>
    <w:p w:rsidR="00134CA6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  <w:r w:rsidR="0001473F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34CA6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4662AE">
        <w:rPr>
          <w:rFonts w:ascii="Times New Roman" w:hAnsi="Times New Roman" w:cs="Times New Roman"/>
          <w:sz w:val="28"/>
          <w:szCs w:val="28"/>
        </w:rPr>
        <w:t xml:space="preserve"> </w:t>
      </w:r>
      <w:r w:rsidR="0001473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D907CD" w:rsidRPr="00A405B8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01473F">
        <w:rPr>
          <w:rFonts w:ascii="Times New Roman" w:hAnsi="Times New Roman" w:cs="Times New Roman"/>
          <w:sz w:val="28"/>
          <w:szCs w:val="28"/>
        </w:rPr>
        <w:t xml:space="preserve"> Отсутствует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01473F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01473F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01473F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01473F" w:rsidRPr="0001473F">
        <w:rPr>
          <w:rFonts w:ascii="Times New Roman" w:hAnsi="Times New Roman" w:cs="Times New Roman"/>
          <w:sz w:val="28"/>
          <w:szCs w:val="28"/>
        </w:rPr>
        <w:t xml:space="preserve"> </w:t>
      </w:r>
      <w:r w:rsidR="0001473F">
        <w:rPr>
          <w:rFonts w:ascii="Times New Roman" w:hAnsi="Times New Roman" w:cs="Times New Roman"/>
          <w:sz w:val="28"/>
          <w:szCs w:val="28"/>
        </w:rPr>
        <w:t xml:space="preserve">Отсутствуют </w:t>
      </w:r>
    </w:p>
    <w:p w:rsidR="0001473F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01473F" w:rsidRPr="0001473F">
        <w:rPr>
          <w:rFonts w:ascii="Times New Roman" w:hAnsi="Times New Roman" w:cs="Times New Roman"/>
          <w:sz w:val="28"/>
          <w:szCs w:val="28"/>
        </w:rPr>
        <w:t xml:space="preserve"> </w:t>
      </w:r>
      <w:r w:rsidR="0001473F">
        <w:rPr>
          <w:rFonts w:ascii="Times New Roman" w:hAnsi="Times New Roman" w:cs="Times New Roman"/>
          <w:sz w:val="28"/>
          <w:szCs w:val="28"/>
        </w:rPr>
        <w:t xml:space="preserve">Отсутствуют </w:t>
      </w:r>
    </w:p>
    <w:p w:rsidR="00134CA6" w:rsidRPr="00A405B8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01473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01473F">
        <w:rPr>
          <w:rFonts w:ascii="Times New Roman" w:hAnsi="Times New Roman" w:cs="Times New Roman"/>
          <w:sz w:val="28"/>
          <w:szCs w:val="28"/>
        </w:rPr>
        <w:t xml:space="preserve"> не размещалось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01473F">
        <w:rPr>
          <w:rFonts w:ascii="Times New Roman" w:hAnsi="Times New Roman" w:cs="Times New Roman"/>
          <w:sz w:val="28"/>
          <w:szCs w:val="28"/>
        </w:rPr>
        <w:t xml:space="preserve"> Предложения не принимались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</w:tblGrid>
      <w:tr w:rsidR="0001473F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73F" w:rsidRPr="00A405B8" w:rsidRDefault="0001473F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 w:rsidR="0001473F">
        <w:rPr>
          <w:rFonts w:ascii="Times New Roman" w:hAnsi="Times New Roman" w:cs="Times New Roman"/>
          <w:sz w:val="28"/>
          <w:szCs w:val="28"/>
        </w:rPr>
        <w:t xml:space="preserve"> Предложения не направлялись</w:t>
      </w:r>
    </w:p>
    <w:p w:rsidR="00134CA6" w:rsidRPr="00A405B8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 w:rsidR="0001473F">
        <w:rPr>
          <w:rFonts w:ascii="Times New Roman" w:hAnsi="Times New Roman" w:cs="Times New Roman"/>
          <w:sz w:val="28"/>
          <w:szCs w:val="28"/>
        </w:rPr>
        <w:t xml:space="preserve"> Предложения не принимались</w:t>
      </w:r>
    </w:p>
    <w:p w:rsidR="00134CA6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 w:rsidR="0001473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1473F" w:rsidRPr="00A405B8" w:rsidRDefault="0001473F" w:rsidP="000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9519E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 w:rsidR="0001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73F" w:rsidRPr="00A405B8" w:rsidRDefault="00B001FF" w:rsidP="000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34CA6" w:rsidRPr="00A405B8" w:rsidRDefault="00134CA6" w:rsidP="000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 w:rsidR="0001473F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Белгородской области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85394" w:rsidRDefault="00285394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85394" w:rsidRDefault="00285394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85394" w:rsidRPr="00A405B8" w:rsidRDefault="00285394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Заполняется по итогам проведения публичных консультаций по проекту нормативного правового акта и сводного отчета: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A405B8" w:rsidRDefault="00134CA6" w:rsidP="00134CA6">
      <w:pPr>
        <w:rPr>
          <w:sz w:val="18"/>
          <w:szCs w:val="18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134CA6" w:rsidRPr="00A405B8" w:rsidRDefault="00134CA6" w:rsidP="00134CA6">
      <w:pPr>
        <w:rPr>
          <w:sz w:val="18"/>
          <w:szCs w:val="18"/>
        </w:rPr>
      </w:pPr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A10CDA">
      <w:headerReference w:type="even" r:id="rId14"/>
      <w:headerReference w:type="default" r:id="rId15"/>
      <w:headerReference w:type="first" r:id="rId16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02" w:rsidRDefault="00AA7E02">
      <w:pPr>
        <w:spacing w:after="0" w:line="240" w:lineRule="auto"/>
      </w:pPr>
      <w:r>
        <w:separator/>
      </w:r>
    </w:p>
  </w:endnote>
  <w:endnote w:type="continuationSeparator" w:id="0">
    <w:p w:rsidR="00AA7E02" w:rsidRDefault="00AA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02" w:rsidRDefault="00AA7E02">
      <w:pPr>
        <w:spacing w:after="0" w:line="240" w:lineRule="auto"/>
      </w:pPr>
      <w:r>
        <w:separator/>
      </w:r>
    </w:p>
  </w:footnote>
  <w:footnote w:type="continuationSeparator" w:id="0">
    <w:p w:rsidR="00AA7E02" w:rsidRDefault="00AA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9F461D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9F461D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BF6987">
      <w:rPr>
        <w:noProof/>
        <w:sz w:val="24"/>
        <w:szCs w:val="24"/>
      </w:rPr>
      <w:t>14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9F461D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BF698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473F"/>
    <w:rsid w:val="0001660B"/>
    <w:rsid w:val="00021548"/>
    <w:rsid w:val="0002318A"/>
    <w:rsid w:val="00027E65"/>
    <w:rsid w:val="00040F26"/>
    <w:rsid w:val="00042873"/>
    <w:rsid w:val="00042AD7"/>
    <w:rsid w:val="00067E0F"/>
    <w:rsid w:val="00071B9E"/>
    <w:rsid w:val="000944A4"/>
    <w:rsid w:val="000A17FC"/>
    <w:rsid w:val="000A5552"/>
    <w:rsid w:val="000B19CA"/>
    <w:rsid w:val="000B27C6"/>
    <w:rsid w:val="000B38CD"/>
    <w:rsid w:val="000B4D5F"/>
    <w:rsid w:val="000E1F3C"/>
    <w:rsid w:val="000E4C0A"/>
    <w:rsid w:val="000F1DC9"/>
    <w:rsid w:val="000F3F2A"/>
    <w:rsid w:val="000F447E"/>
    <w:rsid w:val="000F5C72"/>
    <w:rsid w:val="0010337D"/>
    <w:rsid w:val="001037D4"/>
    <w:rsid w:val="00103ABC"/>
    <w:rsid w:val="00106D4E"/>
    <w:rsid w:val="0011719D"/>
    <w:rsid w:val="00130C8D"/>
    <w:rsid w:val="00132F0C"/>
    <w:rsid w:val="00133D3B"/>
    <w:rsid w:val="00134CA6"/>
    <w:rsid w:val="00136E2C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1D49"/>
    <w:rsid w:val="00186534"/>
    <w:rsid w:val="0019519E"/>
    <w:rsid w:val="00197C16"/>
    <w:rsid w:val="001A163E"/>
    <w:rsid w:val="001A487A"/>
    <w:rsid w:val="001C6AFC"/>
    <w:rsid w:val="001C7B9E"/>
    <w:rsid w:val="001D3191"/>
    <w:rsid w:val="001D3A15"/>
    <w:rsid w:val="001E03DF"/>
    <w:rsid w:val="001E713B"/>
    <w:rsid w:val="001F0FA1"/>
    <w:rsid w:val="001F1433"/>
    <w:rsid w:val="001F210B"/>
    <w:rsid w:val="001F2781"/>
    <w:rsid w:val="0020693F"/>
    <w:rsid w:val="002113C2"/>
    <w:rsid w:val="00212029"/>
    <w:rsid w:val="00216494"/>
    <w:rsid w:val="00217AEB"/>
    <w:rsid w:val="00223EAB"/>
    <w:rsid w:val="00226557"/>
    <w:rsid w:val="00251CDF"/>
    <w:rsid w:val="00252D91"/>
    <w:rsid w:val="002602E4"/>
    <w:rsid w:val="00262AB7"/>
    <w:rsid w:val="0026569A"/>
    <w:rsid w:val="002727C3"/>
    <w:rsid w:val="00273F94"/>
    <w:rsid w:val="00275952"/>
    <w:rsid w:val="002838DF"/>
    <w:rsid w:val="00285394"/>
    <w:rsid w:val="00286863"/>
    <w:rsid w:val="00292606"/>
    <w:rsid w:val="002A08E7"/>
    <w:rsid w:val="002A3410"/>
    <w:rsid w:val="002C0060"/>
    <w:rsid w:val="002C0D8F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5782B"/>
    <w:rsid w:val="00363FC2"/>
    <w:rsid w:val="00370390"/>
    <w:rsid w:val="00370800"/>
    <w:rsid w:val="003819A3"/>
    <w:rsid w:val="00382973"/>
    <w:rsid w:val="003A5E27"/>
    <w:rsid w:val="003A6AC6"/>
    <w:rsid w:val="003B2824"/>
    <w:rsid w:val="003B31A7"/>
    <w:rsid w:val="003C035E"/>
    <w:rsid w:val="003C36C7"/>
    <w:rsid w:val="003D5599"/>
    <w:rsid w:val="003D623E"/>
    <w:rsid w:val="003E476C"/>
    <w:rsid w:val="004017CB"/>
    <w:rsid w:val="00402469"/>
    <w:rsid w:val="00421205"/>
    <w:rsid w:val="004244E5"/>
    <w:rsid w:val="004261E6"/>
    <w:rsid w:val="0043094E"/>
    <w:rsid w:val="00435CF2"/>
    <w:rsid w:val="004373EC"/>
    <w:rsid w:val="00441F0F"/>
    <w:rsid w:val="00442AF0"/>
    <w:rsid w:val="00452195"/>
    <w:rsid w:val="00457EAA"/>
    <w:rsid w:val="00461780"/>
    <w:rsid w:val="004662AE"/>
    <w:rsid w:val="0047105F"/>
    <w:rsid w:val="00473727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3309"/>
    <w:rsid w:val="00516227"/>
    <w:rsid w:val="00517594"/>
    <w:rsid w:val="0052023E"/>
    <w:rsid w:val="00521A87"/>
    <w:rsid w:val="00546771"/>
    <w:rsid w:val="005533F8"/>
    <w:rsid w:val="00564700"/>
    <w:rsid w:val="005677B9"/>
    <w:rsid w:val="00572EC9"/>
    <w:rsid w:val="00577C92"/>
    <w:rsid w:val="00580590"/>
    <w:rsid w:val="005834AB"/>
    <w:rsid w:val="00584479"/>
    <w:rsid w:val="00584686"/>
    <w:rsid w:val="005861D4"/>
    <w:rsid w:val="00587583"/>
    <w:rsid w:val="00591737"/>
    <w:rsid w:val="00594117"/>
    <w:rsid w:val="00595FEA"/>
    <w:rsid w:val="00597DF6"/>
    <w:rsid w:val="005A1542"/>
    <w:rsid w:val="005A1AEF"/>
    <w:rsid w:val="005A2C6F"/>
    <w:rsid w:val="005A4B88"/>
    <w:rsid w:val="005B527E"/>
    <w:rsid w:val="005B58EF"/>
    <w:rsid w:val="005C5DCE"/>
    <w:rsid w:val="005C6085"/>
    <w:rsid w:val="005D1836"/>
    <w:rsid w:val="005E51F3"/>
    <w:rsid w:val="005F448A"/>
    <w:rsid w:val="005F6ABD"/>
    <w:rsid w:val="005F7F1E"/>
    <w:rsid w:val="006061AA"/>
    <w:rsid w:val="00606363"/>
    <w:rsid w:val="00606E55"/>
    <w:rsid w:val="00607891"/>
    <w:rsid w:val="0061499F"/>
    <w:rsid w:val="00615464"/>
    <w:rsid w:val="00631B46"/>
    <w:rsid w:val="0064096E"/>
    <w:rsid w:val="00647CDD"/>
    <w:rsid w:val="00647D0E"/>
    <w:rsid w:val="00652B43"/>
    <w:rsid w:val="00654B68"/>
    <w:rsid w:val="006606F0"/>
    <w:rsid w:val="00662F32"/>
    <w:rsid w:val="00665FF8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4466"/>
    <w:rsid w:val="00704615"/>
    <w:rsid w:val="007063A1"/>
    <w:rsid w:val="00722EDD"/>
    <w:rsid w:val="00733325"/>
    <w:rsid w:val="00735A4B"/>
    <w:rsid w:val="0073687B"/>
    <w:rsid w:val="00737023"/>
    <w:rsid w:val="00742A0A"/>
    <w:rsid w:val="0074499B"/>
    <w:rsid w:val="00746C03"/>
    <w:rsid w:val="007507B9"/>
    <w:rsid w:val="00760C93"/>
    <w:rsid w:val="007622AF"/>
    <w:rsid w:val="007646B1"/>
    <w:rsid w:val="00765148"/>
    <w:rsid w:val="0077195B"/>
    <w:rsid w:val="00772C5B"/>
    <w:rsid w:val="00784307"/>
    <w:rsid w:val="00790260"/>
    <w:rsid w:val="00793C31"/>
    <w:rsid w:val="00797C92"/>
    <w:rsid w:val="007A3FB1"/>
    <w:rsid w:val="007B1273"/>
    <w:rsid w:val="007B2CDF"/>
    <w:rsid w:val="007D40F0"/>
    <w:rsid w:val="007D4AFE"/>
    <w:rsid w:val="007D6191"/>
    <w:rsid w:val="007D6513"/>
    <w:rsid w:val="007E156E"/>
    <w:rsid w:val="007E1F76"/>
    <w:rsid w:val="007F0C9D"/>
    <w:rsid w:val="007F1EDF"/>
    <w:rsid w:val="007F4201"/>
    <w:rsid w:val="007F7836"/>
    <w:rsid w:val="00803F54"/>
    <w:rsid w:val="00810D82"/>
    <w:rsid w:val="008110D7"/>
    <w:rsid w:val="008133DE"/>
    <w:rsid w:val="00817775"/>
    <w:rsid w:val="008276B8"/>
    <w:rsid w:val="00836F59"/>
    <w:rsid w:val="008412E1"/>
    <w:rsid w:val="008457B1"/>
    <w:rsid w:val="00853236"/>
    <w:rsid w:val="00856751"/>
    <w:rsid w:val="00857FB3"/>
    <w:rsid w:val="00866A06"/>
    <w:rsid w:val="008677AB"/>
    <w:rsid w:val="00870391"/>
    <w:rsid w:val="008733F5"/>
    <w:rsid w:val="00881044"/>
    <w:rsid w:val="00882201"/>
    <w:rsid w:val="008877DF"/>
    <w:rsid w:val="00893911"/>
    <w:rsid w:val="0089475C"/>
    <w:rsid w:val="00895D73"/>
    <w:rsid w:val="008A0E00"/>
    <w:rsid w:val="008A57C1"/>
    <w:rsid w:val="008B23DC"/>
    <w:rsid w:val="008B664A"/>
    <w:rsid w:val="008C1BC4"/>
    <w:rsid w:val="008C2BBF"/>
    <w:rsid w:val="008C65A8"/>
    <w:rsid w:val="008D377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1136A"/>
    <w:rsid w:val="00922914"/>
    <w:rsid w:val="009304F5"/>
    <w:rsid w:val="0093212C"/>
    <w:rsid w:val="009353BC"/>
    <w:rsid w:val="00936140"/>
    <w:rsid w:val="00936E90"/>
    <w:rsid w:val="00945866"/>
    <w:rsid w:val="00957A24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61D"/>
    <w:rsid w:val="00A0686E"/>
    <w:rsid w:val="00A10119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40B5"/>
    <w:rsid w:val="00A5549E"/>
    <w:rsid w:val="00A635A3"/>
    <w:rsid w:val="00A72A8A"/>
    <w:rsid w:val="00A74EE8"/>
    <w:rsid w:val="00A8134F"/>
    <w:rsid w:val="00A813DE"/>
    <w:rsid w:val="00A83D98"/>
    <w:rsid w:val="00A84810"/>
    <w:rsid w:val="00A85B2F"/>
    <w:rsid w:val="00A9396C"/>
    <w:rsid w:val="00A9660D"/>
    <w:rsid w:val="00AA4250"/>
    <w:rsid w:val="00AA50EA"/>
    <w:rsid w:val="00AA7E02"/>
    <w:rsid w:val="00AB0B37"/>
    <w:rsid w:val="00AB0F21"/>
    <w:rsid w:val="00AC4C1D"/>
    <w:rsid w:val="00AC6E93"/>
    <w:rsid w:val="00AF20C9"/>
    <w:rsid w:val="00AF2923"/>
    <w:rsid w:val="00AF4A06"/>
    <w:rsid w:val="00AF6F79"/>
    <w:rsid w:val="00B001FF"/>
    <w:rsid w:val="00B100FE"/>
    <w:rsid w:val="00B1349A"/>
    <w:rsid w:val="00B13509"/>
    <w:rsid w:val="00B307F4"/>
    <w:rsid w:val="00B331B9"/>
    <w:rsid w:val="00B421BE"/>
    <w:rsid w:val="00B5206B"/>
    <w:rsid w:val="00B52090"/>
    <w:rsid w:val="00B53A1E"/>
    <w:rsid w:val="00B568D0"/>
    <w:rsid w:val="00B608FE"/>
    <w:rsid w:val="00B60F26"/>
    <w:rsid w:val="00B634CA"/>
    <w:rsid w:val="00B71C6C"/>
    <w:rsid w:val="00B72DEB"/>
    <w:rsid w:val="00B7356F"/>
    <w:rsid w:val="00BA6668"/>
    <w:rsid w:val="00BB4C68"/>
    <w:rsid w:val="00BD1D9C"/>
    <w:rsid w:val="00BD6EA4"/>
    <w:rsid w:val="00BE2698"/>
    <w:rsid w:val="00BE2A88"/>
    <w:rsid w:val="00BE6B2C"/>
    <w:rsid w:val="00BF11FA"/>
    <w:rsid w:val="00BF6987"/>
    <w:rsid w:val="00BF70F3"/>
    <w:rsid w:val="00C001A6"/>
    <w:rsid w:val="00C00960"/>
    <w:rsid w:val="00C065F0"/>
    <w:rsid w:val="00C158B2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115C"/>
    <w:rsid w:val="00C92E02"/>
    <w:rsid w:val="00C96FE7"/>
    <w:rsid w:val="00CA462C"/>
    <w:rsid w:val="00CA4E6C"/>
    <w:rsid w:val="00CB3F67"/>
    <w:rsid w:val="00CC7B44"/>
    <w:rsid w:val="00CD3936"/>
    <w:rsid w:val="00CF059E"/>
    <w:rsid w:val="00CF2CBE"/>
    <w:rsid w:val="00CF7F9F"/>
    <w:rsid w:val="00D063BF"/>
    <w:rsid w:val="00D0770E"/>
    <w:rsid w:val="00D07B8F"/>
    <w:rsid w:val="00D125F5"/>
    <w:rsid w:val="00D24A6A"/>
    <w:rsid w:val="00D250A7"/>
    <w:rsid w:val="00D2784A"/>
    <w:rsid w:val="00D30258"/>
    <w:rsid w:val="00D32C0A"/>
    <w:rsid w:val="00D348BB"/>
    <w:rsid w:val="00D36B28"/>
    <w:rsid w:val="00D4119F"/>
    <w:rsid w:val="00D538B2"/>
    <w:rsid w:val="00D57856"/>
    <w:rsid w:val="00D57898"/>
    <w:rsid w:val="00D6369D"/>
    <w:rsid w:val="00D7087B"/>
    <w:rsid w:val="00D7183A"/>
    <w:rsid w:val="00D7503A"/>
    <w:rsid w:val="00D825D9"/>
    <w:rsid w:val="00D82E0D"/>
    <w:rsid w:val="00D84091"/>
    <w:rsid w:val="00D907CD"/>
    <w:rsid w:val="00D911FD"/>
    <w:rsid w:val="00D91DC4"/>
    <w:rsid w:val="00D95270"/>
    <w:rsid w:val="00D955E2"/>
    <w:rsid w:val="00D97AC5"/>
    <w:rsid w:val="00DA1B22"/>
    <w:rsid w:val="00DA3A7A"/>
    <w:rsid w:val="00DA6C53"/>
    <w:rsid w:val="00DB03FE"/>
    <w:rsid w:val="00DB3D1E"/>
    <w:rsid w:val="00DB7C1C"/>
    <w:rsid w:val="00DC0768"/>
    <w:rsid w:val="00DC21AE"/>
    <w:rsid w:val="00DC6631"/>
    <w:rsid w:val="00DC6D89"/>
    <w:rsid w:val="00DD1059"/>
    <w:rsid w:val="00DD4979"/>
    <w:rsid w:val="00DD7434"/>
    <w:rsid w:val="00DD7F13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3D1B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42F2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2F2"/>
    <w:rsid w:val="00F646BF"/>
    <w:rsid w:val="00F7023A"/>
    <w:rsid w:val="00F72AA5"/>
    <w:rsid w:val="00F72F13"/>
    <w:rsid w:val="00F76F62"/>
    <w:rsid w:val="00F77ED3"/>
    <w:rsid w:val="00F803C2"/>
    <w:rsid w:val="00F8176C"/>
    <w:rsid w:val="00FA040F"/>
    <w:rsid w:val="00FB07F8"/>
    <w:rsid w:val="00FB75F8"/>
    <w:rsid w:val="00FD058F"/>
    <w:rsid w:val="00FD41FB"/>
    <w:rsid w:val="00FD6978"/>
    <w:rsid w:val="00FD7E17"/>
    <w:rsid w:val="00FE00D3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7F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29476EEB24611407EF52738CDAC62226AAEF5AF2FB18031C03456B1CFf8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29476EEB24611407EF52738CDAC62226AAEF5AF2FB18031C03456B1CFf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29476EEB24611407EF52738CDAC62226AAEF5AF2FB18031C03456B1CFf8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A329476EEB24611407EF52738CDAC62226AAEF5AF2FB18031C03456B1CFf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29476EEB24611407EF52738CDAC62226AAEF5AF2FB18031C03456B1CFf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812F-024C-4F24-99E1-64C15292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2017-07-31T15:10:00Z</cp:lastPrinted>
  <dcterms:created xsi:type="dcterms:W3CDTF">2017-08-30T05:46:00Z</dcterms:created>
  <dcterms:modified xsi:type="dcterms:W3CDTF">2017-08-30T05:46:00Z</dcterms:modified>
</cp:coreProperties>
</file>