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EB" w:rsidRDefault="008F4C18" w:rsidP="008F4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проведения оценки регулирующего воздействия в Белгородской области</w:t>
      </w:r>
      <w:r w:rsidR="00D343D5" w:rsidRPr="001D383B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165500">
        <w:rPr>
          <w:rFonts w:ascii="Times New Roman" w:hAnsi="Times New Roman" w:cs="Times New Roman"/>
          <w:b/>
          <w:sz w:val="24"/>
          <w:szCs w:val="24"/>
        </w:rPr>
        <w:t>1</w:t>
      </w:r>
      <w:r w:rsidR="002D4597" w:rsidRPr="001D383B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1D383B" w:rsidRPr="001D383B" w:rsidRDefault="001D383B" w:rsidP="001B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3BC" w:rsidRPr="00DB33BC" w:rsidRDefault="00DB33BC" w:rsidP="00DB3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DB33BC">
        <w:rPr>
          <w:rFonts w:ascii="Times New Roman" w:hAnsi="Times New Roman" w:cs="Times New Roman"/>
          <w:sz w:val="24"/>
          <w:szCs w:val="24"/>
        </w:rPr>
        <w:t>В соответствии с Положением о проведении оценки регулирующего воздействия нормативных правовых актов Белгородской области, затрагивающих предпринимательскую и инвестиционную деятельность, в 2021 году проведены: оценка регулирующего воздействия по 39 проектам нормативных правовых актов области, экспертиза по 5 действующим нормативным правовым актам и оценка фактического воздействия по 2 нормативным правовым актам области.</w:t>
      </w:r>
      <w:proofErr w:type="gramEnd"/>
      <w:r w:rsidRPr="00DB33BC">
        <w:rPr>
          <w:rFonts w:ascii="Times New Roman" w:hAnsi="Times New Roman" w:cs="Times New Roman"/>
          <w:sz w:val="24"/>
          <w:szCs w:val="24"/>
        </w:rPr>
        <w:t xml:space="preserve"> Кроме того, экспертами области принято участие в ОРВ по 58 проектам федеральных нормативных правовых актов.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3BC">
        <w:rPr>
          <w:rFonts w:ascii="Times New Roman" w:hAnsi="Times New Roman" w:cs="Times New Roman"/>
          <w:sz w:val="24"/>
          <w:szCs w:val="24"/>
        </w:rPr>
        <w:t xml:space="preserve">На уровне муниципальных районов и городских округов за 9 месяцев 2021 года подготовлены заключения об ОРВ по 44 проектам муниципальных нормативных правовых актов, в рамках проведения экспертизы подготовлено 35 экспертных заключений по действующим муниципальным нормативным правовым актам. </w:t>
      </w:r>
    </w:p>
    <w:p w:rsidR="00DB33BC" w:rsidRPr="00DB33BC" w:rsidRDefault="00DB33BC" w:rsidP="00DB3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3BC">
        <w:rPr>
          <w:rFonts w:ascii="Times New Roman" w:hAnsi="Times New Roman" w:cs="Times New Roman"/>
          <w:sz w:val="24"/>
          <w:szCs w:val="24"/>
        </w:rPr>
        <w:t xml:space="preserve">Важной частью процедуры ОРВ являются публичные консультации, в ходе которых бизнес и эксперты оценивают, как новое регулирование повлияет на предпринимательскую среду. На постоянной основе в публичных обсуждениях принимают участие общественные организации и бизнес-объединения области, также за 2021 год в публичных консультациях на </w:t>
      </w:r>
      <w:proofErr w:type="gramStart"/>
      <w:r w:rsidRPr="00DB33BC">
        <w:rPr>
          <w:rFonts w:ascii="Times New Roman" w:hAnsi="Times New Roman" w:cs="Times New Roman"/>
          <w:sz w:val="24"/>
          <w:szCs w:val="24"/>
        </w:rPr>
        <w:t>региональном</w:t>
      </w:r>
      <w:proofErr w:type="gramEnd"/>
      <w:r w:rsidRPr="00DB33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33BC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DB33BC">
        <w:rPr>
          <w:rFonts w:ascii="Times New Roman" w:hAnsi="Times New Roman" w:cs="Times New Roman"/>
          <w:sz w:val="24"/>
          <w:szCs w:val="24"/>
        </w:rPr>
        <w:t xml:space="preserve"> приняли участие более 40 коммерческих и некоммерческих организаций различных форм собственности. По итогам публичных консультаций от участников поступило 360 предложений и замечаний, в том числе с позициями в поддержку разрабатываемых нормативных актов, из них более 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B33BC">
        <w:rPr>
          <w:rFonts w:ascii="Times New Roman" w:hAnsi="Times New Roman" w:cs="Times New Roman"/>
          <w:sz w:val="24"/>
          <w:szCs w:val="24"/>
        </w:rPr>
        <w:t xml:space="preserve"> % предложений учтено разработчиками.</w:t>
      </w:r>
    </w:p>
    <w:p w:rsidR="00DB33BC" w:rsidRPr="00DB33BC" w:rsidRDefault="00DB33BC" w:rsidP="00DB3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3BC">
        <w:rPr>
          <w:rFonts w:ascii="Times New Roman" w:hAnsi="Times New Roman" w:cs="Times New Roman"/>
          <w:sz w:val="24"/>
          <w:szCs w:val="24"/>
        </w:rPr>
        <w:t xml:space="preserve">По итогам проведенной оценки регулирующего воздействия в 2021 году в 13 проектов нормативных правовых актов внесены корректировки, учитывающие предложения участников публичных консультаций, по 2 проектам корректировки внесены после подготовки уполномоченным органом – департаментом экономического развития области – заключения об ОРВ с </w:t>
      </w:r>
      <w:proofErr w:type="gramStart"/>
      <w:r w:rsidRPr="00DB33BC">
        <w:rPr>
          <w:rFonts w:ascii="Times New Roman" w:hAnsi="Times New Roman" w:cs="Times New Roman"/>
          <w:sz w:val="24"/>
          <w:szCs w:val="24"/>
        </w:rPr>
        <w:t>выводом</w:t>
      </w:r>
      <w:proofErr w:type="gramEnd"/>
      <w:r w:rsidRPr="00DB33BC">
        <w:rPr>
          <w:rFonts w:ascii="Times New Roman" w:hAnsi="Times New Roman" w:cs="Times New Roman"/>
          <w:sz w:val="24"/>
          <w:szCs w:val="24"/>
        </w:rPr>
        <w:t xml:space="preserve"> о необходимости внесения изменений в проект нормативного акта</w:t>
      </w:r>
      <w:r>
        <w:rPr>
          <w:rFonts w:ascii="Times New Roman" w:hAnsi="Times New Roman" w:cs="Times New Roman"/>
          <w:sz w:val="24"/>
          <w:szCs w:val="24"/>
        </w:rPr>
        <w:t>, по 1 проекту – разработчик отказался от его принятия в предложенной для рассмотрения редакции</w:t>
      </w:r>
      <w:r w:rsidRPr="00DB33BC">
        <w:rPr>
          <w:rFonts w:ascii="Times New Roman" w:hAnsi="Times New Roman" w:cs="Times New Roman"/>
          <w:sz w:val="24"/>
          <w:szCs w:val="24"/>
        </w:rPr>
        <w:t>.</w:t>
      </w:r>
    </w:p>
    <w:p w:rsidR="00DB33BC" w:rsidRPr="00DB33BC" w:rsidRDefault="00DB33BC" w:rsidP="00DB3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3B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B33BC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DB33BC">
        <w:rPr>
          <w:rFonts w:ascii="Times New Roman" w:hAnsi="Times New Roman" w:cs="Times New Roman"/>
          <w:sz w:val="24"/>
          <w:szCs w:val="24"/>
        </w:rPr>
        <w:t xml:space="preserve"> проведенной в 2021 году экспертизы действующих нормативных правовых актов из 5 </w:t>
      </w:r>
      <w:r>
        <w:rPr>
          <w:rFonts w:ascii="Times New Roman" w:hAnsi="Times New Roman" w:cs="Times New Roman"/>
          <w:sz w:val="24"/>
          <w:szCs w:val="24"/>
        </w:rPr>
        <w:t>правовых актов</w:t>
      </w:r>
      <w:r w:rsidRPr="00DB33BC">
        <w:rPr>
          <w:rFonts w:ascii="Times New Roman" w:hAnsi="Times New Roman" w:cs="Times New Roman"/>
          <w:sz w:val="24"/>
          <w:szCs w:val="24"/>
        </w:rPr>
        <w:t xml:space="preserve"> – 4 отменены, по 1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B33BC">
        <w:rPr>
          <w:rFonts w:ascii="Times New Roman" w:hAnsi="Times New Roman" w:cs="Times New Roman"/>
          <w:sz w:val="24"/>
          <w:szCs w:val="24"/>
        </w:rPr>
        <w:t>готовятся документы для отмены.</w:t>
      </w:r>
    </w:p>
    <w:p w:rsidR="00DB33BC" w:rsidRPr="00DB33BC" w:rsidRDefault="00233F22" w:rsidP="00233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DB33BC" w:rsidRPr="00DB33BC">
        <w:rPr>
          <w:rFonts w:ascii="Times New Roman" w:hAnsi="Times New Roman" w:cs="Times New Roman"/>
          <w:sz w:val="24"/>
          <w:szCs w:val="24"/>
        </w:rPr>
        <w:t xml:space="preserve"> совершенствования процедуры ОРВ и снижения трудозатрат разработчиков проектов нормативных правовых актов области в 2021 году в Положение об оценке регулирующего воздействия внесены изменения, которыми утверждена новая форма сводного отчета, исключающая дублирующие и неиспользуемые разработчиками проектов нормативных правовых актов пункты. </w:t>
      </w:r>
    </w:p>
    <w:p w:rsidR="00DB33BC" w:rsidRPr="00DB33BC" w:rsidRDefault="00233F22" w:rsidP="00DB3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3B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B33BC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DB3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привлечения </w:t>
      </w:r>
      <w:r w:rsidRPr="00DB33BC">
        <w:rPr>
          <w:rFonts w:ascii="Times New Roman" w:hAnsi="Times New Roman" w:cs="Times New Roman"/>
          <w:sz w:val="24"/>
          <w:szCs w:val="24"/>
        </w:rPr>
        <w:t>бизнеса</w:t>
      </w:r>
      <w:r>
        <w:rPr>
          <w:rFonts w:ascii="Times New Roman" w:hAnsi="Times New Roman" w:cs="Times New Roman"/>
          <w:sz w:val="24"/>
          <w:szCs w:val="24"/>
        </w:rPr>
        <w:t xml:space="preserve"> к процедуре оценки регулирующего воздействия и повышения качества ее проведения</w:t>
      </w:r>
      <w:r w:rsidRPr="00DB33BC">
        <w:rPr>
          <w:rFonts w:ascii="Times New Roman" w:hAnsi="Times New Roman" w:cs="Times New Roman"/>
          <w:sz w:val="24"/>
          <w:szCs w:val="24"/>
        </w:rPr>
        <w:t xml:space="preserve"> на территории Белгородской области в марте 2021 года на площадке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B33BC">
        <w:rPr>
          <w:rFonts w:ascii="Times New Roman" w:hAnsi="Times New Roman" w:cs="Times New Roman"/>
          <w:sz w:val="24"/>
          <w:szCs w:val="24"/>
        </w:rPr>
        <w:t>Точка кипения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33BC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B33BC">
        <w:rPr>
          <w:rFonts w:ascii="Times New Roman" w:hAnsi="Times New Roman" w:cs="Times New Roman"/>
          <w:sz w:val="24"/>
          <w:szCs w:val="24"/>
        </w:rPr>
        <w:t xml:space="preserve"> «Корпорация Развитие» состоялся открытый микрофон «Бизнесу об оценке регулирующего воздействия».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3BC" w:rsidRPr="00DB33BC">
        <w:rPr>
          <w:rFonts w:ascii="Times New Roman" w:hAnsi="Times New Roman" w:cs="Times New Roman"/>
          <w:sz w:val="24"/>
          <w:szCs w:val="24"/>
        </w:rPr>
        <w:t xml:space="preserve">Кроме того, проведено обучение более 100 сотрудников региональных органов исполнительной власти области по порядку проведения оценки регулирующего воздействия и по порядку количественной оценки расходов субъектов предпринимательской деятельности от вводимого регулирования. </w:t>
      </w:r>
    </w:p>
    <w:p w:rsidR="00DB33BC" w:rsidRDefault="00DB33BC" w:rsidP="00DB3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3BC">
        <w:rPr>
          <w:rFonts w:ascii="Times New Roman" w:hAnsi="Times New Roman" w:cs="Times New Roman"/>
          <w:sz w:val="24"/>
          <w:szCs w:val="24"/>
        </w:rPr>
        <w:t>По итогам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B33BC">
        <w:rPr>
          <w:rFonts w:ascii="Times New Roman" w:hAnsi="Times New Roman" w:cs="Times New Roman"/>
          <w:sz w:val="24"/>
          <w:szCs w:val="24"/>
        </w:rPr>
        <w:t xml:space="preserve"> года Белгородская область вошла в группу </w:t>
      </w:r>
      <w:r>
        <w:rPr>
          <w:rFonts w:ascii="Times New Roman" w:hAnsi="Times New Roman" w:cs="Times New Roman"/>
          <w:sz w:val="24"/>
          <w:szCs w:val="24"/>
        </w:rPr>
        <w:t>регионов-</w:t>
      </w:r>
      <w:r w:rsidRPr="00DB33BC">
        <w:rPr>
          <w:rFonts w:ascii="Times New Roman" w:hAnsi="Times New Roman" w:cs="Times New Roman"/>
          <w:sz w:val="24"/>
          <w:szCs w:val="24"/>
        </w:rPr>
        <w:t xml:space="preserve">лидеров </w:t>
      </w:r>
      <w:r>
        <w:rPr>
          <w:rFonts w:ascii="Times New Roman" w:hAnsi="Times New Roman" w:cs="Times New Roman"/>
          <w:sz w:val="24"/>
          <w:szCs w:val="24"/>
        </w:rPr>
        <w:t xml:space="preserve">в ежегодном рейтинге </w:t>
      </w:r>
      <w:r w:rsidRPr="00DB33BC">
        <w:rPr>
          <w:rFonts w:ascii="Times New Roman" w:hAnsi="Times New Roman" w:cs="Times New Roman"/>
          <w:sz w:val="24"/>
          <w:szCs w:val="24"/>
        </w:rPr>
        <w:t>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B3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DB33BC">
        <w:rPr>
          <w:rFonts w:ascii="Times New Roman" w:hAnsi="Times New Roman" w:cs="Times New Roman"/>
          <w:sz w:val="24"/>
          <w:szCs w:val="24"/>
        </w:rPr>
        <w:t>оценки регулирующего воздействия</w:t>
      </w:r>
      <w:r>
        <w:rPr>
          <w:rFonts w:ascii="Times New Roman" w:hAnsi="Times New Roman" w:cs="Times New Roman"/>
          <w:sz w:val="24"/>
          <w:szCs w:val="24"/>
        </w:rPr>
        <w:t xml:space="preserve">, проводимом </w:t>
      </w:r>
      <w:r w:rsidRPr="00DB33BC">
        <w:rPr>
          <w:rFonts w:ascii="Times New Roman" w:hAnsi="Times New Roman" w:cs="Times New Roman"/>
          <w:sz w:val="24"/>
          <w:szCs w:val="24"/>
        </w:rPr>
        <w:t xml:space="preserve">Минэкономразвития России. </w:t>
      </w:r>
      <w:r w:rsidR="00233F22" w:rsidRPr="00233F22">
        <w:rPr>
          <w:rFonts w:ascii="Times New Roman" w:hAnsi="Times New Roman" w:cs="Times New Roman"/>
          <w:sz w:val="24"/>
          <w:szCs w:val="24"/>
        </w:rPr>
        <w:t>Наилучших результатов удалось достичь по группе показателей «Механизм проведения ОРВ, оценки фактического воздействия и экспертизы», где Белгородская область заняла 2 место</w:t>
      </w:r>
      <w:r w:rsidRPr="00DB33BC">
        <w:rPr>
          <w:rFonts w:ascii="Times New Roman" w:hAnsi="Times New Roman" w:cs="Times New Roman"/>
          <w:sz w:val="24"/>
          <w:szCs w:val="24"/>
        </w:rPr>
        <w:t>.</w:t>
      </w:r>
    </w:p>
    <w:p w:rsidR="00DB33BC" w:rsidRDefault="00DB33BC" w:rsidP="00DB3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3BC">
        <w:rPr>
          <w:rFonts w:ascii="Times New Roman" w:hAnsi="Times New Roman" w:cs="Times New Roman"/>
          <w:sz w:val="24"/>
          <w:szCs w:val="24"/>
        </w:rPr>
        <w:t xml:space="preserve">Вся информация об ОРВ в Белгородской области постоянно </w:t>
      </w:r>
      <w:proofErr w:type="gramStart"/>
      <w:r w:rsidRPr="00DB33BC">
        <w:rPr>
          <w:rFonts w:ascii="Times New Roman" w:hAnsi="Times New Roman" w:cs="Times New Roman"/>
          <w:sz w:val="24"/>
          <w:szCs w:val="24"/>
        </w:rPr>
        <w:t>размещается и обновляется</w:t>
      </w:r>
      <w:proofErr w:type="gramEnd"/>
      <w:r w:rsidRPr="00DB33BC">
        <w:rPr>
          <w:rFonts w:ascii="Times New Roman" w:hAnsi="Times New Roman" w:cs="Times New Roman"/>
          <w:sz w:val="24"/>
          <w:szCs w:val="24"/>
        </w:rPr>
        <w:t xml:space="preserve"> на Инвестиционном портале Белгородской области www.belgorodinvest.com и сайте департамента экономического развития Белгородской области www.derbo.ru. Объявления о начале публичных обсуждений также размещаются на портале «Мой бизнес» и официальных страницах департамента в социальных сетях.</w:t>
      </w:r>
    </w:p>
    <w:sectPr w:rsidR="00DB33BC" w:rsidSect="008F4C18">
      <w:pgSz w:w="11905" w:h="16838" w:code="9"/>
      <w:pgMar w:top="709" w:right="565" w:bottom="284" w:left="1134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79"/>
    <w:rsid w:val="000403C5"/>
    <w:rsid w:val="0011140F"/>
    <w:rsid w:val="00133571"/>
    <w:rsid w:val="00165500"/>
    <w:rsid w:val="001B0032"/>
    <w:rsid w:val="001D383B"/>
    <w:rsid w:val="00233F22"/>
    <w:rsid w:val="0024099F"/>
    <w:rsid w:val="00261579"/>
    <w:rsid w:val="00267FE2"/>
    <w:rsid w:val="002D4597"/>
    <w:rsid w:val="00302A33"/>
    <w:rsid w:val="00405AC3"/>
    <w:rsid w:val="005B0BD1"/>
    <w:rsid w:val="00704648"/>
    <w:rsid w:val="008D3DB3"/>
    <w:rsid w:val="008E6B9C"/>
    <w:rsid w:val="008F4C18"/>
    <w:rsid w:val="00906ECA"/>
    <w:rsid w:val="009848BB"/>
    <w:rsid w:val="00B663EB"/>
    <w:rsid w:val="00C542DA"/>
    <w:rsid w:val="00C96FF5"/>
    <w:rsid w:val="00CB20E0"/>
    <w:rsid w:val="00D343D5"/>
    <w:rsid w:val="00DB33BC"/>
    <w:rsid w:val="00D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E8D4-6921-41AA-99AB-7D4D15F4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2</cp:revision>
  <cp:lastPrinted>2020-12-26T08:14:00Z</cp:lastPrinted>
  <dcterms:created xsi:type="dcterms:W3CDTF">2022-01-11T14:31:00Z</dcterms:created>
  <dcterms:modified xsi:type="dcterms:W3CDTF">2022-01-11T14:31:00Z</dcterms:modified>
</cp:coreProperties>
</file>